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024"/>
        <w:gridCol w:w="598"/>
        <w:gridCol w:w="1751"/>
        <w:gridCol w:w="232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BB77DB" w:rsidP="007C25A4">
            <w:pPr>
              <w:jc w:val="center"/>
            </w:pPr>
            <w:r>
              <w:t xml:space="preserve"> 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BB77DB" w:rsidP="007C25A4">
            <w:pPr>
              <w:jc w:val="center"/>
            </w:pPr>
            <w:r>
              <w:t xml:space="preserve"> 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bookmarkStart w:id="0" w:name="_GoBack"/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</w:t>
      </w:r>
      <w:r w:rsidR="00BB77DB">
        <w:rPr>
          <w:bCs/>
        </w:rPr>
        <w:t>3</w:t>
      </w:r>
      <w:r>
        <w:rPr>
          <w:bCs/>
        </w:rPr>
        <w:t xml:space="preserve"> год</w:t>
      </w:r>
      <w:bookmarkEnd w:id="0"/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t>3</w:t>
      </w:r>
      <w:r w:rsidR="008B4D4A" w:rsidRPr="008B4D4A">
        <w:t xml:space="preserve">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BB77DB" w:rsidRDefault="00BB77DB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Харисова Н.С.</w:t>
      </w:r>
    </w:p>
    <w:p w:rsidR="004A2852" w:rsidRDefault="00FB2270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rPr>
          <w:rFonts w:eastAsia="Calibri"/>
          <w:b/>
          <w:lang w:eastAsia="en-US"/>
        </w:rPr>
        <w:t>3</w:t>
      </w:r>
      <w:r w:rsidRPr="008B4D4A">
        <w:rPr>
          <w:rFonts w:eastAsia="Calibri"/>
          <w:b/>
          <w:lang w:eastAsia="en-US"/>
        </w:rPr>
        <w:t xml:space="preserve">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rPr>
          <w:rFonts w:eastAsia="Calibri"/>
          <w:lang w:eastAsia="en-US"/>
        </w:rPr>
        <w:t>3</w:t>
      </w:r>
      <w:r w:rsidRPr="008B4D4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>Администрацией за период с 01.01.202</w:t>
      </w:r>
      <w:r w:rsidR="00BB77DB">
        <w:rPr>
          <w:spacing w:val="1"/>
        </w:rPr>
        <w:t>2</w:t>
      </w:r>
      <w:r w:rsidR="00B5266E" w:rsidRPr="00B5266E">
        <w:rPr>
          <w:spacing w:val="1"/>
        </w:rPr>
        <w:t xml:space="preserve"> по 30.09.202</w:t>
      </w:r>
      <w:r w:rsidR="00BB77DB">
        <w:rPr>
          <w:spacing w:val="1"/>
        </w:rPr>
        <w:t>2</w:t>
      </w:r>
      <w:r w:rsidR="00B5266E" w:rsidRPr="00B5266E">
        <w:rPr>
          <w:spacing w:val="1"/>
        </w:rPr>
        <w:t xml:space="preserve">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656146">
        <w:rPr>
          <w:spacing w:val="1"/>
        </w:rPr>
        <w:t xml:space="preserve"> и юридических лиц плановые и внеплановые проверки </w:t>
      </w:r>
      <w:r w:rsidR="00B5266E" w:rsidRPr="00B5266E">
        <w:rPr>
          <w:spacing w:val="1"/>
        </w:rPr>
        <w:t>соблюдения земельного законодательства Российской Федерации</w:t>
      </w:r>
      <w:r w:rsidR="00656146" w:rsidRPr="00656146">
        <w:rPr>
          <w:spacing w:val="1"/>
        </w:rPr>
        <w:t xml:space="preserve"> </w:t>
      </w:r>
      <w:r w:rsidR="00656146">
        <w:rPr>
          <w:spacing w:val="1"/>
        </w:rPr>
        <w:t>не проводились</w:t>
      </w:r>
      <w:r w:rsidR="00B5266E" w:rsidRPr="00B5266E">
        <w:rPr>
          <w:spacing w:val="1"/>
        </w:rPr>
        <w:t xml:space="preserve">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</w:t>
      </w:r>
      <w:r w:rsidR="00656146">
        <w:rPr>
          <w:spacing w:val="1"/>
        </w:rPr>
        <w:t>3</w:t>
      </w:r>
      <w:r w:rsidR="008B4D4A" w:rsidRPr="00DB500A">
        <w:rPr>
          <w:spacing w:val="1"/>
        </w:rPr>
        <w:t xml:space="preserve">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 w:rsidRPr="00E701C2"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656146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656146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</w:t>
      </w:r>
      <w:r w:rsidR="00656146">
        <w:rPr>
          <w:rFonts w:eastAsia="Calibri"/>
          <w:lang w:eastAsia="en-US"/>
        </w:rPr>
        <w:t>3</w:t>
      </w:r>
      <w:r w:rsidRPr="0001488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656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202</w:t>
            </w:r>
            <w:r w:rsidR="00656146">
              <w:rPr>
                <w:rFonts w:eastAsia="Calibri"/>
                <w:sz w:val="22"/>
                <w:szCs w:val="22"/>
              </w:rPr>
              <w:t>3</w:t>
            </w:r>
            <w:r w:rsidRPr="00DD4F43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90" w:rsidRDefault="008A2A90" w:rsidP="008B4D4A">
      <w:r>
        <w:separator/>
      </w:r>
    </w:p>
  </w:endnote>
  <w:endnote w:type="continuationSeparator" w:id="0">
    <w:p w:rsidR="008A2A90" w:rsidRDefault="008A2A90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90" w:rsidRDefault="008A2A90" w:rsidP="008B4D4A">
      <w:r>
        <w:separator/>
      </w:r>
    </w:p>
  </w:footnote>
  <w:footnote w:type="continuationSeparator" w:id="0">
    <w:p w:rsidR="008A2A90" w:rsidRDefault="008A2A90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25755"/>
    <w:rsid w:val="00425B58"/>
    <w:rsid w:val="00432BDB"/>
    <w:rsid w:val="00436926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56146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40FA9"/>
    <w:rsid w:val="008542A2"/>
    <w:rsid w:val="00865120"/>
    <w:rsid w:val="00865665"/>
    <w:rsid w:val="008A2A90"/>
    <w:rsid w:val="008B4D4A"/>
    <w:rsid w:val="008C57A2"/>
    <w:rsid w:val="008D327D"/>
    <w:rsid w:val="008D4DEA"/>
    <w:rsid w:val="008E3902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B77DB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4</cp:revision>
  <cp:lastPrinted>2021-10-28T03:09:00Z</cp:lastPrinted>
  <dcterms:created xsi:type="dcterms:W3CDTF">2022-09-20T05:15:00Z</dcterms:created>
  <dcterms:modified xsi:type="dcterms:W3CDTF">2022-09-20T07:48:00Z</dcterms:modified>
</cp:coreProperties>
</file>