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DE547B">
        <w:tc>
          <w:tcPr>
            <w:tcW w:w="5103" w:type="dxa"/>
          </w:tcPr>
          <w:p w:rsidR="00DE547B" w:rsidRDefault="00DE547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 декабря 1997 года</w:t>
            </w:r>
          </w:p>
        </w:tc>
        <w:tc>
          <w:tcPr>
            <w:tcW w:w="5103" w:type="dxa"/>
          </w:tcPr>
          <w:p w:rsidR="00DE547B" w:rsidRDefault="00DE547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 89-ОЗ</w:t>
            </w:r>
          </w:p>
        </w:tc>
      </w:tr>
    </w:tbl>
    <w:p w:rsidR="00DE547B" w:rsidRDefault="00DE547B" w:rsidP="00DE547B">
      <w:pPr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Arial" w:hAnsi="Arial" w:cs="Arial"/>
          <w:sz w:val="2"/>
          <w:szCs w:val="2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НОВОСИБИРСКАЯ ОБЛАСТЬ</w:t>
      </w: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ЗАКОН</w:t>
      </w: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О СОЦИАЛЬНОМ ПАРТНЕРСТВЕ В НОВОСИБИРСКОЙ ОБЛАСТИ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Принят</w:t>
      </w:r>
      <w:proofErr w:type="gramEnd"/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Новосибирским областным Советом депутатов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11.12.97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DE547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E547B" w:rsidRDefault="00DE547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E547B" w:rsidRDefault="00DE547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E547B" w:rsidRDefault="00DE54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392C69"/>
                <w:sz w:val="20"/>
                <w:szCs w:val="20"/>
              </w:rPr>
            </w:pPr>
            <w:r>
              <w:rPr>
                <w:rFonts w:ascii="Arial" w:hAnsi="Arial" w:cs="Arial"/>
                <w:color w:val="392C69"/>
                <w:sz w:val="20"/>
                <w:szCs w:val="20"/>
              </w:rPr>
              <w:t>Список изменяющих документов</w:t>
            </w:r>
          </w:p>
          <w:p w:rsidR="00DE547B" w:rsidRDefault="00DE54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392C69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392C69"/>
                <w:sz w:val="20"/>
                <w:szCs w:val="20"/>
              </w:rPr>
              <w:t>(в ред. Законов Новосибирской области</w:t>
            </w:r>
            <w:proofErr w:type="gramEnd"/>
          </w:p>
          <w:p w:rsidR="00DE547B" w:rsidRDefault="00DE54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392C69"/>
                <w:sz w:val="20"/>
                <w:szCs w:val="20"/>
              </w:rPr>
            </w:pPr>
            <w:r>
              <w:rPr>
                <w:rFonts w:ascii="Arial" w:hAnsi="Arial" w:cs="Arial"/>
                <w:color w:val="392C69"/>
                <w:sz w:val="20"/>
                <w:szCs w:val="20"/>
              </w:rPr>
              <w:t xml:space="preserve">от 18.07.2001 </w:t>
            </w:r>
            <w:hyperlink r:id="rId5" w:history="1">
              <w:r>
                <w:rPr>
                  <w:rFonts w:ascii="Arial" w:hAnsi="Arial" w:cs="Arial"/>
                  <w:color w:val="0000FF"/>
                  <w:sz w:val="20"/>
                  <w:szCs w:val="20"/>
                </w:rPr>
                <w:t>N 178-ОЗ</w:t>
              </w:r>
            </w:hyperlink>
            <w:r>
              <w:rPr>
                <w:rFonts w:ascii="Arial" w:hAnsi="Arial" w:cs="Arial"/>
                <w:color w:val="392C69"/>
                <w:sz w:val="20"/>
                <w:szCs w:val="20"/>
              </w:rPr>
              <w:t xml:space="preserve">, от 26.09.2005 </w:t>
            </w:r>
            <w:hyperlink r:id="rId6" w:history="1">
              <w:r>
                <w:rPr>
                  <w:rFonts w:ascii="Arial" w:hAnsi="Arial" w:cs="Arial"/>
                  <w:color w:val="0000FF"/>
                  <w:sz w:val="20"/>
                  <w:szCs w:val="20"/>
                </w:rPr>
                <w:t>N 321-ОЗ</w:t>
              </w:r>
            </w:hyperlink>
            <w:r>
              <w:rPr>
                <w:rFonts w:ascii="Arial" w:hAnsi="Arial" w:cs="Arial"/>
                <w:color w:val="392C69"/>
                <w:sz w:val="20"/>
                <w:szCs w:val="20"/>
              </w:rPr>
              <w:t xml:space="preserve">, от 07.06.2007 </w:t>
            </w:r>
            <w:hyperlink r:id="rId7" w:history="1">
              <w:r>
                <w:rPr>
                  <w:rFonts w:ascii="Arial" w:hAnsi="Arial" w:cs="Arial"/>
                  <w:color w:val="0000FF"/>
                  <w:sz w:val="20"/>
                  <w:szCs w:val="20"/>
                </w:rPr>
                <w:t>N 106-ОЗ</w:t>
              </w:r>
            </w:hyperlink>
            <w:r>
              <w:rPr>
                <w:rFonts w:ascii="Arial" w:hAnsi="Arial" w:cs="Arial"/>
                <w:color w:val="392C69"/>
                <w:sz w:val="20"/>
                <w:szCs w:val="20"/>
              </w:rPr>
              <w:t>,</w:t>
            </w:r>
          </w:p>
          <w:p w:rsidR="00DE547B" w:rsidRDefault="00DE54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392C69"/>
                <w:sz w:val="20"/>
                <w:szCs w:val="20"/>
              </w:rPr>
            </w:pPr>
            <w:r>
              <w:rPr>
                <w:rFonts w:ascii="Arial" w:hAnsi="Arial" w:cs="Arial"/>
                <w:color w:val="392C69"/>
                <w:sz w:val="20"/>
                <w:szCs w:val="20"/>
              </w:rPr>
              <w:t xml:space="preserve">от 28.09.2012 </w:t>
            </w:r>
            <w:hyperlink r:id="rId8" w:history="1">
              <w:r>
                <w:rPr>
                  <w:rFonts w:ascii="Arial" w:hAnsi="Arial" w:cs="Arial"/>
                  <w:color w:val="0000FF"/>
                  <w:sz w:val="20"/>
                  <w:szCs w:val="20"/>
                </w:rPr>
                <w:t>N 256-ОЗ</w:t>
              </w:r>
            </w:hyperlink>
            <w:r>
              <w:rPr>
                <w:rFonts w:ascii="Arial" w:hAnsi="Arial" w:cs="Arial"/>
                <w:color w:val="392C69"/>
                <w:sz w:val="20"/>
                <w:szCs w:val="20"/>
              </w:rPr>
              <w:t xml:space="preserve">, от 08.05.2013 </w:t>
            </w:r>
            <w:hyperlink r:id="rId9" w:history="1">
              <w:r>
                <w:rPr>
                  <w:rFonts w:ascii="Arial" w:hAnsi="Arial" w:cs="Arial"/>
                  <w:color w:val="0000FF"/>
                  <w:sz w:val="20"/>
                  <w:szCs w:val="20"/>
                </w:rPr>
                <w:t>N 325-ОЗ</w:t>
              </w:r>
            </w:hyperlink>
            <w:r>
              <w:rPr>
                <w:rFonts w:ascii="Arial" w:hAnsi="Arial" w:cs="Arial"/>
                <w:color w:val="392C69"/>
                <w:sz w:val="20"/>
                <w:szCs w:val="20"/>
              </w:rPr>
              <w:t xml:space="preserve">, от 02.03.2017 </w:t>
            </w:r>
            <w:hyperlink r:id="rId10" w:history="1">
              <w:r>
                <w:rPr>
                  <w:rFonts w:ascii="Arial" w:hAnsi="Arial" w:cs="Arial"/>
                  <w:color w:val="0000FF"/>
                  <w:sz w:val="20"/>
                  <w:szCs w:val="20"/>
                </w:rPr>
                <w:t>N 144-ОЗ</w:t>
              </w:r>
            </w:hyperlink>
            <w:r>
              <w:rPr>
                <w:rFonts w:ascii="Arial" w:hAnsi="Arial" w:cs="Arial"/>
                <w:color w:val="392C69"/>
                <w:sz w:val="20"/>
                <w:szCs w:val="20"/>
              </w:rPr>
              <w:t>)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E547B" w:rsidRDefault="00DE54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392C69"/>
                <w:sz w:val="20"/>
                <w:szCs w:val="20"/>
              </w:rPr>
            </w:pPr>
          </w:p>
        </w:tc>
      </w:tr>
    </w:tbl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Настоящий Закон определяет основные правовые принципы и формы становления, организации, функционирования и развития системы социального партнерства на территории Новосибирской области в целях содействия многоуровневому договорному регулированию социально-трудовых отношений и согласованию социально-экономических интересов участников трудовых отношений.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Глава 1. ОБЩИЕ ПОЛОЖЕНИЯ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1. Правовая основа социального партнерства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Правовой основой системы социального партнерства в Новосибирской области (далее - области) являются: </w:t>
      </w:r>
      <w:hyperlink r:id="rId11" w:history="1">
        <w:r>
          <w:rPr>
            <w:rFonts w:ascii="Arial" w:hAnsi="Arial" w:cs="Arial"/>
            <w:color w:val="0000FF"/>
            <w:sz w:val="20"/>
            <w:szCs w:val="20"/>
          </w:rPr>
          <w:t>Конституция</w:t>
        </w:r>
      </w:hyperlink>
      <w:r>
        <w:rPr>
          <w:rFonts w:ascii="Arial" w:hAnsi="Arial" w:cs="Arial"/>
          <w:sz w:val="20"/>
          <w:szCs w:val="20"/>
        </w:rPr>
        <w:t xml:space="preserve"> Российской Федерации, Трудовой </w:t>
      </w:r>
      <w:hyperlink r:id="rId12" w:history="1">
        <w:r>
          <w:rPr>
            <w:rFonts w:ascii="Arial" w:hAnsi="Arial" w:cs="Arial"/>
            <w:color w:val="0000FF"/>
            <w:sz w:val="20"/>
            <w:szCs w:val="20"/>
          </w:rPr>
          <w:t>кодекс</w:t>
        </w:r>
      </w:hyperlink>
      <w:r>
        <w:rPr>
          <w:rFonts w:ascii="Arial" w:hAnsi="Arial" w:cs="Arial"/>
          <w:sz w:val="20"/>
          <w:szCs w:val="20"/>
        </w:rPr>
        <w:t xml:space="preserve"> Российской Федерации, федеральные законы, иные нормативно-правовые акты Российской Федерации, настоящий Закон, иные законы и нормативно-правовые акты области по вопросам социально-трудовых отношений.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13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26.09.2005 N 321-ОЗ)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 xml:space="preserve">Статья 2. Утратила силу. - </w:t>
      </w:r>
      <w:hyperlink r:id="rId14" w:history="1">
        <w:r>
          <w:rPr>
            <w:rFonts w:ascii="Arial" w:eastAsiaTheme="minorHAnsi" w:hAnsi="Arial" w:cs="Arial"/>
            <w:color w:val="0000FF"/>
            <w:sz w:val="20"/>
            <w:szCs w:val="20"/>
          </w:rPr>
          <w:t>Закон</w:t>
        </w:r>
      </w:hyperlink>
      <w:r>
        <w:rPr>
          <w:rFonts w:ascii="Arial" w:eastAsiaTheme="minorHAnsi" w:hAnsi="Arial" w:cs="Arial"/>
          <w:color w:val="auto"/>
          <w:sz w:val="20"/>
          <w:szCs w:val="20"/>
        </w:rPr>
        <w:t xml:space="preserve"> Новосибирской области от 28.09.2012 N 256-ОЗ.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 xml:space="preserve">Статьи 3 - 4. Утратили силу. - </w:t>
      </w:r>
      <w:hyperlink r:id="rId15" w:history="1">
        <w:r>
          <w:rPr>
            <w:rFonts w:ascii="Arial" w:eastAsiaTheme="minorHAnsi" w:hAnsi="Arial" w:cs="Arial"/>
            <w:color w:val="0000FF"/>
            <w:sz w:val="20"/>
            <w:szCs w:val="20"/>
          </w:rPr>
          <w:t>Закон</w:t>
        </w:r>
      </w:hyperlink>
      <w:r>
        <w:rPr>
          <w:rFonts w:ascii="Arial" w:eastAsiaTheme="minorHAnsi" w:hAnsi="Arial" w:cs="Arial"/>
          <w:color w:val="auto"/>
          <w:sz w:val="20"/>
          <w:szCs w:val="20"/>
        </w:rPr>
        <w:t xml:space="preserve"> Новосибирской области от 26.09.2005 N 321-ОЗ.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5. Задачи социального партнерства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Задачами социального партнерства в области являются: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формирование механизма коллективно-договорного регулирования трудовых отношений;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поэтапное повышение доходов населения области на основе роста производительности труда, повышения эффективности производства;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преодоление негативных явлений в социально-трудовой сфере путем проведения коллективных переговоров, взаимных консультаций сторон социального партнерства;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обеспечение занятости и социальной защиты населения области, охраны и безопасности труда, профессионального обучения работников;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сохранение трудового потенциала общества;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16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28.09.2012 N 256-ОЗ)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формирование и реализация согласованной социально-экономической и социально-трудовой политики.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17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28.09.2012 N 256-ОЗ)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 xml:space="preserve">Статья 6. Утратила силу. - </w:t>
      </w:r>
      <w:hyperlink r:id="rId18" w:history="1">
        <w:r>
          <w:rPr>
            <w:rFonts w:ascii="Arial" w:eastAsiaTheme="minorHAnsi" w:hAnsi="Arial" w:cs="Arial"/>
            <w:color w:val="0000FF"/>
            <w:sz w:val="20"/>
            <w:szCs w:val="20"/>
          </w:rPr>
          <w:t>Закон</w:t>
        </w:r>
      </w:hyperlink>
      <w:r>
        <w:rPr>
          <w:rFonts w:ascii="Arial" w:eastAsiaTheme="minorHAnsi" w:hAnsi="Arial" w:cs="Arial"/>
          <w:color w:val="auto"/>
          <w:sz w:val="20"/>
          <w:szCs w:val="20"/>
        </w:rPr>
        <w:t xml:space="preserve"> Новосибирской области от 28.09.2012 N 256-ОЗ.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Глава 2. МЕХАНИЗМ РЕАЛИЗАЦИИ СИСТЕМЫ</w:t>
      </w: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СОЦИАЛЬНОГО ПАРТНЕРСТВА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7. Формы социального партнерства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19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07.06.2007 N 106-ОЗ)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Социальное партнерство осуществляется в формах: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коллективных переговоров по подготовке проектов коллективных договоров, соглашений и заключению коллективных договоров, соглашений;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взаимных консультаций (переговоров) по вопросам регулирования трудовых отношений и иных непосредственно связанных с ними отношений, обеспечения гарантий трудовых прав работников, совершенствования трудового законодательства и иных нормативных правовых актов, содержащих нормы трудового права;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участия работников, их представителей в управлении организацией;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участия представителей работников и работодателей в разрешении трудовых споров.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8. Координация деятельности по осуществлению социального партнерства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20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26.09.2005 N 321-ОЗ)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Координацию деятельности по осуществлению социального партнерства в области осуществляют областной исполнительный орган государственной власти Новосибирской области, уполномоченный в сфере труда, и органы по труду местных администраций.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21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07.06.2007 N 106-ОЗ)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bookmarkStart w:id="0" w:name="Par62"/>
      <w:bookmarkEnd w:id="0"/>
      <w:r>
        <w:rPr>
          <w:rFonts w:ascii="Arial" w:eastAsiaTheme="minorHAnsi" w:hAnsi="Arial" w:cs="Arial"/>
          <w:color w:val="auto"/>
          <w:sz w:val="20"/>
          <w:szCs w:val="20"/>
        </w:rPr>
        <w:t>Статья 9. Комиссии по регулированию социально-трудовых отношений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В области образуются постоянно действующие </w:t>
      </w:r>
      <w:proofErr w:type="gramStart"/>
      <w:r>
        <w:rPr>
          <w:rFonts w:ascii="Arial" w:hAnsi="Arial" w:cs="Arial"/>
          <w:sz w:val="20"/>
          <w:szCs w:val="20"/>
        </w:rPr>
        <w:t>областная</w:t>
      </w:r>
      <w:proofErr w:type="gramEnd"/>
      <w:r>
        <w:rPr>
          <w:rFonts w:ascii="Arial" w:hAnsi="Arial" w:cs="Arial"/>
          <w:sz w:val="20"/>
          <w:szCs w:val="20"/>
        </w:rPr>
        <w:t xml:space="preserve"> и территориальные трехсторонние комиссии по регулированию социально-трудовых отношений, а также постоянные или временные (на время подготовки к заключению соглашения) отраслевые (межотраслевые) трех-, двусторонние комиссии.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22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07.06.2007 N 106-ОЗ)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Комиссии формируются из равного числа представителей сторон социального партнерства по инициативе любой стороны, их численность и состав определяются совместным решением сторон.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23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26.09.2005 N 321-ОЗ)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При наличии нескольких представителей работников или представителей работодателей состав комиссии от соответствующей стороны определяется по согласованию между данными представителями с учетом численности либо представляемых работников, либо числа представляемых работодателей соответственно.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Оперативное решение задач каждой из сторон комиссии и взаимодействия с другими сторонами обеспечивает руководитель стороны комиссии. Стороны комиссии, представляющие работников и работодателей, определяют руководителей самостоятельно, сторону исполнительного органа государственной власти, органа местного самоуправления возглавляет руководитель соответствующего органа по труду.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Взаимодействие сторон в областной трехсторонней комиссии осуществляет координатор комиссии, назначаемый Губернатором Новосибирской области, в территориальной трехсторонней комиссии - координатор комиссии, назначаемый главой муниципального образования. Взаимодействие сторон в двухсторонних комиссиях осуществляют руководители сторон, являющиеся сопредседателями этих комиссий.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</w:t>
      </w:r>
      <w:proofErr w:type="gramStart"/>
      <w:r>
        <w:rPr>
          <w:rFonts w:ascii="Arial" w:hAnsi="Arial" w:cs="Arial"/>
          <w:sz w:val="20"/>
          <w:szCs w:val="20"/>
        </w:rPr>
        <w:t>в</w:t>
      </w:r>
      <w:proofErr w:type="gramEnd"/>
      <w:r>
        <w:rPr>
          <w:rFonts w:ascii="Arial" w:hAnsi="Arial" w:cs="Arial"/>
          <w:sz w:val="20"/>
          <w:szCs w:val="20"/>
        </w:rPr>
        <w:t xml:space="preserve"> ред. Законов Новосибирской области от 26.09.2005 </w:t>
      </w:r>
      <w:hyperlink r:id="rId24" w:history="1">
        <w:r>
          <w:rPr>
            <w:rFonts w:ascii="Arial" w:hAnsi="Arial" w:cs="Arial"/>
            <w:color w:val="0000FF"/>
            <w:sz w:val="20"/>
            <w:szCs w:val="20"/>
          </w:rPr>
          <w:t>N 321-ОЗ</w:t>
        </w:r>
      </w:hyperlink>
      <w:r>
        <w:rPr>
          <w:rFonts w:ascii="Arial" w:hAnsi="Arial" w:cs="Arial"/>
          <w:sz w:val="20"/>
          <w:szCs w:val="20"/>
        </w:rPr>
        <w:t xml:space="preserve">, от 28.09.2012 </w:t>
      </w:r>
      <w:hyperlink r:id="rId25" w:history="1">
        <w:r>
          <w:rPr>
            <w:rFonts w:ascii="Arial" w:hAnsi="Arial" w:cs="Arial"/>
            <w:color w:val="0000FF"/>
            <w:sz w:val="20"/>
            <w:szCs w:val="20"/>
          </w:rPr>
          <w:t>N 256-ОЗ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Комиссии по регулированию социально-трудовых отношений обеспечивают согласование социально-экономических интересов сторон социального партнерства, соблюдение общих принципов регулирования социально-трудовых отношений на соответствующем уровне и содействуют их договорному </w:t>
      </w:r>
      <w:r>
        <w:rPr>
          <w:rFonts w:ascii="Arial" w:hAnsi="Arial" w:cs="Arial"/>
          <w:sz w:val="20"/>
          <w:szCs w:val="20"/>
        </w:rPr>
        <w:lastRenderedPageBreak/>
        <w:t>регулированию. В рамках функций и прав комиссий ведутся коллективные переговоры, подготавливаются и заключаются соглашения, рассматривается ход их выполнения.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</w:t>
      </w:r>
      <w:proofErr w:type="gramStart"/>
      <w:r>
        <w:rPr>
          <w:rFonts w:ascii="Arial" w:hAnsi="Arial" w:cs="Arial"/>
          <w:sz w:val="20"/>
          <w:szCs w:val="20"/>
        </w:rPr>
        <w:t>в</w:t>
      </w:r>
      <w:proofErr w:type="gramEnd"/>
      <w:r>
        <w:rPr>
          <w:rFonts w:ascii="Arial" w:hAnsi="Arial" w:cs="Arial"/>
          <w:sz w:val="20"/>
          <w:szCs w:val="20"/>
        </w:rPr>
        <w:t xml:space="preserve"> ред. </w:t>
      </w:r>
      <w:hyperlink r:id="rId26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07.06.2007 N 106-ОЗ)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Комиссии по регулированию социально-трудовых отношений участвуют в разработке и (или) обсуждении проектов законодательных и иных нормативных правовых актов, программ социально-экономического развития, других актов органов государственной власти и органов местного самоуправления в сфере труда.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(абзац введен </w:t>
      </w:r>
      <w:hyperlink r:id="rId27" w:history="1">
        <w:r>
          <w:rPr>
            <w:rFonts w:ascii="Arial" w:hAnsi="Arial" w:cs="Arial"/>
            <w:color w:val="0000FF"/>
            <w:sz w:val="20"/>
            <w:szCs w:val="20"/>
          </w:rPr>
          <w:t>Законом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07.06.2007 N 106-ОЗ)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bookmarkStart w:id="1" w:name="Par77"/>
      <w:bookmarkEnd w:id="1"/>
      <w:r>
        <w:rPr>
          <w:rFonts w:ascii="Arial" w:eastAsiaTheme="minorHAnsi" w:hAnsi="Arial" w:cs="Arial"/>
          <w:color w:val="auto"/>
          <w:sz w:val="20"/>
          <w:szCs w:val="20"/>
        </w:rPr>
        <w:t>Статья 10. Областная комиссия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Областная трехсторонняя комиссия по регулированию социально-трудовых отношений формируется Правительством Новосибирской области, областными объединениями (ассоциациями) профсоюзов, областными объединениями работодателей.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28.09.2012 </w:t>
      </w:r>
      <w:hyperlink r:id="rId28" w:history="1">
        <w:r>
          <w:rPr>
            <w:rFonts w:ascii="Arial" w:hAnsi="Arial" w:cs="Arial"/>
            <w:color w:val="0000FF"/>
            <w:sz w:val="20"/>
            <w:szCs w:val="20"/>
          </w:rPr>
          <w:t>N 256-ОЗ</w:t>
        </w:r>
      </w:hyperlink>
      <w:r>
        <w:rPr>
          <w:rFonts w:ascii="Arial" w:hAnsi="Arial" w:cs="Arial"/>
          <w:sz w:val="20"/>
          <w:szCs w:val="20"/>
        </w:rPr>
        <w:t xml:space="preserve">, от 02.03.2017 </w:t>
      </w:r>
      <w:hyperlink r:id="rId29" w:history="1">
        <w:r>
          <w:rPr>
            <w:rFonts w:ascii="Arial" w:hAnsi="Arial" w:cs="Arial"/>
            <w:color w:val="0000FF"/>
            <w:sz w:val="20"/>
            <w:szCs w:val="20"/>
          </w:rPr>
          <w:t>N 144-ОЗ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Областная трехсторонняя комиссия обеспечивает соблюдение общих принципов регулирования социально-трудовых отношений на территории области, подготовку проекта регионального соглашения и </w:t>
      </w:r>
      <w:proofErr w:type="gramStart"/>
      <w:r>
        <w:rPr>
          <w:rFonts w:ascii="Arial" w:hAnsi="Arial" w:cs="Arial"/>
          <w:sz w:val="20"/>
          <w:szCs w:val="20"/>
        </w:rPr>
        <w:t>контроль за</w:t>
      </w:r>
      <w:proofErr w:type="gramEnd"/>
      <w:r>
        <w:rPr>
          <w:rFonts w:ascii="Arial" w:hAnsi="Arial" w:cs="Arial"/>
          <w:sz w:val="20"/>
          <w:szCs w:val="20"/>
        </w:rPr>
        <w:t xml:space="preserve"> выполнением заключенного соглашения, координацию деятельности территориальных и отраслевых (межотраслевых) комиссий.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07.06.2007 </w:t>
      </w:r>
      <w:hyperlink r:id="rId30" w:history="1">
        <w:r>
          <w:rPr>
            <w:rFonts w:ascii="Arial" w:hAnsi="Arial" w:cs="Arial"/>
            <w:color w:val="0000FF"/>
            <w:sz w:val="20"/>
            <w:szCs w:val="20"/>
          </w:rPr>
          <w:t>N 106-ОЗ</w:t>
        </w:r>
      </w:hyperlink>
      <w:r>
        <w:rPr>
          <w:rFonts w:ascii="Arial" w:hAnsi="Arial" w:cs="Arial"/>
          <w:sz w:val="20"/>
          <w:szCs w:val="20"/>
        </w:rPr>
        <w:t xml:space="preserve">, от 08.05.2013 </w:t>
      </w:r>
      <w:hyperlink r:id="rId31" w:history="1">
        <w:r>
          <w:rPr>
            <w:rFonts w:ascii="Arial" w:hAnsi="Arial" w:cs="Arial"/>
            <w:color w:val="0000FF"/>
            <w:sz w:val="20"/>
            <w:szCs w:val="20"/>
          </w:rPr>
          <w:t>N 325-ОЗ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Положение об областной трехсторонней комиссии по регулированию социально-трудовых отношений, ее состав утверждаются Губернатором Новосибирской области на основании совместного решения сторон комиссии, определяющего ее численность и состав.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32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26.09.2005 N 321-ОЗ)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bookmarkStart w:id="2" w:name="Par86"/>
      <w:bookmarkEnd w:id="2"/>
      <w:r>
        <w:rPr>
          <w:rFonts w:ascii="Arial" w:eastAsiaTheme="minorHAnsi" w:hAnsi="Arial" w:cs="Arial"/>
          <w:color w:val="auto"/>
          <w:sz w:val="20"/>
          <w:szCs w:val="20"/>
        </w:rPr>
        <w:t>Статья 11. Территориальная комиссия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Территориальная трехсторонняя комиссия по регулированию социально-трудовых отношений формируется на паритетных началах местной администрацией, территориальными объединениями (ассоциациями) профсоюзов, объединениями работодателей, органами профсоюзных организаций и работодателями.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26.09.2005 </w:t>
      </w:r>
      <w:hyperlink r:id="rId33" w:history="1">
        <w:r>
          <w:rPr>
            <w:rFonts w:ascii="Arial" w:hAnsi="Arial" w:cs="Arial"/>
            <w:color w:val="0000FF"/>
            <w:sz w:val="20"/>
            <w:szCs w:val="20"/>
          </w:rPr>
          <w:t>N 321-ОЗ</w:t>
        </w:r>
      </w:hyperlink>
      <w:r>
        <w:rPr>
          <w:rFonts w:ascii="Arial" w:hAnsi="Arial" w:cs="Arial"/>
          <w:sz w:val="20"/>
          <w:szCs w:val="20"/>
        </w:rPr>
        <w:t xml:space="preserve">, от 02.03.2017 </w:t>
      </w:r>
      <w:hyperlink r:id="rId34" w:history="1">
        <w:r>
          <w:rPr>
            <w:rFonts w:ascii="Arial" w:hAnsi="Arial" w:cs="Arial"/>
            <w:color w:val="0000FF"/>
            <w:sz w:val="20"/>
            <w:szCs w:val="20"/>
          </w:rPr>
          <w:t>N 144-ОЗ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Территориальная трехсторонняя комиссия по регулированию социально-трудовых отношений обеспечивает регулирование социально-трудовых отношений на территории муниципального образования, подготовку проекта территориального, целевого соглашений и </w:t>
      </w:r>
      <w:proofErr w:type="gramStart"/>
      <w:r>
        <w:rPr>
          <w:rFonts w:ascii="Arial" w:hAnsi="Arial" w:cs="Arial"/>
          <w:sz w:val="20"/>
          <w:szCs w:val="20"/>
        </w:rPr>
        <w:t>контроль за</w:t>
      </w:r>
      <w:proofErr w:type="gramEnd"/>
      <w:r>
        <w:rPr>
          <w:rFonts w:ascii="Arial" w:hAnsi="Arial" w:cs="Arial"/>
          <w:sz w:val="20"/>
          <w:szCs w:val="20"/>
        </w:rPr>
        <w:t xml:space="preserve"> выполнением заключенного соглашения.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28.09.2012 </w:t>
      </w:r>
      <w:hyperlink r:id="rId35" w:history="1">
        <w:r>
          <w:rPr>
            <w:rFonts w:ascii="Arial" w:hAnsi="Arial" w:cs="Arial"/>
            <w:color w:val="0000FF"/>
            <w:sz w:val="20"/>
            <w:szCs w:val="20"/>
          </w:rPr>
          <w:t>N 256-ОЗ</w:t>
        </w:r>
      </w:hyperlink>
      <w:r>
        <w:rPr>
          <w:rFonts w:ascii="Arial" w:hAnsi="Arial" w:cs="Arial"/>
          <w:sz w:val="20"/>
          <w:szCs w:val="20"/>
        </w:rPr>
        <w:t xml:space="preserve">, от 08.05.2013 </w:t>
      </w:r>
      <w:hyperlink r:id="rId36" w:history="1">
        <w:r>
          <w:rPr>
            <w:rFonts w:ascii="Arial" w:hAnsi="Arial" w:cs="Arial"/>
            <w:color w:val="0000FF"/>
            <w:sz w:val="20"/>
            <w:szCs w:val="20"/>
          </w:rPr>
          <w:t>N 325-ОЗ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Положение о территориальной трехсторонней комиссии по регулированию социально-трудовых отношений утверждается представительным органом муниципального образования. Состав комиссии утверждается главой муниципального образования на основании совместного решения сторон комиссии, определяющего ее численность и состав.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</w:t>
      </w:r>
      <w:proofErr w:type="gramStart"/>
      <w:r>
        <w:rPr>
          <w:rFonts w:ascii="Arial" w:hAnsi="Arial" w:cs="Arial"/>
          <w:sz w:val="20"/>
          <w:szCs w:val="20"/>
        </w:rPr>
        <w:t>в</w:t>
      </w:r>
      <w:proofErr w:type="gramEnd"/>
      <w:r>
        <w:rPr>
          <w:rFonts w:ascii="Arial" w:hAnsi="Arial" w:cs="Arial"/>
          <w:sz w:val="20"/>
          <w:szCs w:val="20"/>
        </w:rPr>
        <w:t xml:space="preserve"> ред. Законов Новосибирской области от 26.09.2005 </w:t>
      </w:r>
      <w:hyperlink r:id="rId37" w:history="1">
        <w:r>
          <w:rPr>
            <w:rFonts w:ascii="Arial" w:hAnsi="Arial" w:cs="Arial"/>
            <w:color w:val="0000FF"/>
            <w:sz w:val="20"/>
            <w:szCs w:val="20"/>
          </w:rPr>
          <w:t>N 321-ОЗ</w:t>
        </w:r>
      </w:hyperlink>
      <w:r>
        <w:rPr>
          <w:rFonts w:ascii="Arial" w:hAnsi="Arial" w:cs="Arial"/>
          <w:sz w:val="20"/>
          <w:szCs w:val="20"/>
        </w:rPr>
        <w:t xml:space="preserve">, от 28.09.2012 </w:t>
      </w:r>
      <w:hyperlink r:id="rId38" w:history="1">
        <w:r>
          <w:rPr>
            <w:rFonts w:ascii="Arial" w:hAnsi="Arial" w:cs="Arial"/>
            <w:color w:val="0000FF"/>
            <w:sz w:val="20"/>
            <w:szCs w:val="20"/>
          </w:rPr>
          <w:t>N 256-ОЗ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12. Права комиссий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Комиссии по регулированию социально-трудовых отношений имеют право осуществлять взаимодействие сторон социального партнерства, вносить предложения об отмене или приостановке действия решений сторон, осуществлять контроль за выполнением сторонами условий соглашения, направлять членов комиссии, специалистов, экспертов в организации для ознакомления с трудовыми и социальными условиями работников, вносить предложения о привлечении к ответственности должностных лиц, не обеспечивающих выполнения условий соглашения и согласованных действий, получать</w:t>
      </w:r>
      <w:proofErr w:type="gramEnd"/>
      <w:r>
        <w:rPr>
          <w:rFonts w:ascii="Arial" w:hAnsi="Arial" w:cs="Arial"/>
          <w:sz w:val="20"/>
          <w:szCs w:val="20"/>
        </w:rPr>
        <w:t xml:space="preserve"> информацию для решения вопросов, входящих в ее компетенцию, и принимать по ним решения.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Решение комиссии является обязательным для всех участников соглашения. Решение областной трехсторонней комиссии обязательно для территориальных комиссий. Решения комиссий в десятидневный </w:t>
      </w:r>
      <w:r>
        <w:rPr>
          <w:rFonts w:ascii="Arial" w:hAnsi="Arial" w:cs="Arial"/>
          <w:sz w:val="20"/>
          <w:szCs w:val="20"/>
        </w:rPr>
        <w:lastRenderedPageBreak/>
        <w:t>срок публикуются в средствах массовой информации, доводятся до участников социального партнерства иными способами.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13. Права и обязанности координатора комиссии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Координатор комиссии по регулированию социально-трудовых отношений: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организует работу комиссии совместно с представителями сторон социального партнерства, не вмешиваясь в их оперативную деятельность;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организует в соответствии с регламентом комиссии обсуждение вопросов и согласование решений по ним;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проводит между заседаниями комиссии консультации с представителями сторон социального партнерства по вопросам, входящим в компетенцию комиссии и требующим принятия оперативного решения;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регулярно информирует Губернатора Новосибирской области и главу соответствующей местной администрации о деятельности комиссии, принимаемых комиссией мерах по решению социально-трудовых проблем и выполнении соглашения.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39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28.09.2012 N 256-ОЗ)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Координатор комиссии имеет право: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председательствовать на заседаниях комиссии;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вырабатывать и оглашать решения комиссии с учетом результатов голосования;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подписывать протоколы, решения и иные принимаемые комиссией документы.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14. Порядок деятельности комиссии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Комиссия осуществляет свою деятельность в соответствии с положением о комиссии, регламентом комиссии, планом работы и с учетом необходимости решения текущих вопросов.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40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28.09.2012 N 256-ОЗ)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Заседания комиссии проводятся по мере необходимости, но не реже одного раза в квартал. Заседание комиссии правомочно при наличии не менее 50% членов комиссии каждой из сторон социального партнерства.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Решение комиссии принимается на основе согласия сторон социального партнерства при условии, что каждая из них приняла решение двумя третями голосов от числа присутствующих на заседании.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Глава 3. СОГЛАШЕНИЯ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15. Виды соглашений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В зависимости от уровня и сферы регулирования социально-трудовых отношений на территории области могут заключаться </w:t>
      </w:r>
      <w:proofErr w:type="gramStart"/>
      <w:r>
        <w:rPr>
          <w:rFonts w:ascii="Arial" w:hAnsi="Arial" w:cs="Arial"/>
          <w:sz w:val="20"/>
          <w:szCs w:val="20"/>
        </w:rPr>
        <w:t>региональное</w:t>
      </w:r>
      <w:proofErr w:type="gramEnd"/>
      <w:r>
        <w:rPr>
          <w:rFonts w:ascii="Arial" w:hAnsi="Arial" w:cs="Arial"/>
          <w:sz w:val="20"/>
          <w:szCs w:val="20"/>
        </w:rPr>
        <w:t>, региональные отраслевые (межотраслевые), территориальные, территориальные отраслевые (межотраслевые), целевые и иные соглашения.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07.06.2007 </w:t>
      </w:r>
      <w:hyperlink r:id="rId41" w:history="1">
        <w:r>
          <w:rPr>
            <w:rFonts w:ascii="Arial" w:hAnsi="Arial" w:cs="Arial"/>
            <w:color w:val="0000FF"/>
            <w:sz w:val="20"/>
            <w:szCs w:val="20"/>
          </w:rPr>
          <w:t>N 106-ОЗ</w:t>
        </w:r>
      </w:hyperlink>
      <w:r>
        <w:rPr>
          <w:rFonts w:ascii="Arial" w:hAnsi="Arial" w:cs="Arial"/>
          <w:sz w:val="20"/>
          <w:szCs w:val="20"/>
        </w:rPr>
        <w:t xml:space="preserve">, от 08.05.2013 </w:t>
      </w:r>
      <w:hyperlink r:id="rId42" w:history="1">
        <w:r>
          <w:rPr>
            <w:rFonts w:ascii="Arial" w:hAnsi="Arial" w:cs="Arial"/>
            <w:color w:val="0000FF"/>
            <w:sz w:val="20"/>
            <w:szCs w:val="20"/>
          </w:rPr>
          <w:t>N 325-ОЗ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Соглашения по договоренности сторон, участвующих в переговорах, могут быть двухсторонние и трехсторонние.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Трехстороннее соглашение заключается на любом уровне социального партнерства, кроме локального, между представителями работников, представителями работодателей, исполнительным органом государственной власти Новосибирской области или местной администрацией.</w:t>
      </w:r>
      <w:proofErr w:type="gramEnd"/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26.09.2005 </w:t>
      </w:r>
      <w:hyperlink r:id="rId43" w:history="1">
        <w:r>
          <w:rPr>
            <w:rFonts w:ascii="Arial" w:hAnsi="Arial" w:cs="Arial"/>
            <w:color w:val="0000FF"/>
            <w:sz w:val="20"/>
            <w:szCs w:val="20"/>
          </w:rPr>
          <w:t>N 321-ОЗ</w:t>
        </w:r>
      </w:hyperlink>
      <w:r>
        <w:rPr>
          <w:rFonts w:ascii="Arial" w:hAnsi="Arial" w:cs="Arial"/>
          <w:sz w:val="20"/>
          <w:szCs w:val="20"/>
        </w:rPr>
        <w:t xml:space="preserve">, от 07.06.2007 </w:t>
      </w:r>
      <w:hyperlink r:id="rId44" w:history="1">
        <w:r>
          <w:rPr>
            <w:rFonts w:ascii="Arial" w:hAnsi="Arial" w:cs="Arial"/>
            <w:color w:val="0000FF"/>
            <w:sz w:val="20"/>
            <w:szCs w:val="20"/>
          </w:rPr>
          <w:t>N 106-ОЗ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Соглашения, предусматривающие полное или частичное бюджетное финансирование, заключаются при обязательном участии соответствующего представителя областного исполнительного органа </w:t>
      </w:r>
      <w:r>
        <w:rPr>
          <w:rFonts w:ascii="Arial" w:hAnsi="Arial" w:cs="Arial"/>
          <w:sz w:val="20"/>
          <w:szCs w:val="20"/>
        </w:rPr>
        <w:lastRenderedPageBreak/>
        <w:t xml:space="preserve">государственной власти Новосибирской области или местной администрации, </w:t>
      </w:r>
      <w:proofErr w:type="gramStart"/>
      <w:r>
        <w:rPr>
          <w:rFonts w:ascii="Arial" w:hAnsi="Arial" w:cs="Arial"/>
          <w:sz w:val="20"/>
          <w:szCs w:val="20"/>
        </w:rPr>
        <w:t>являющихся</w:t>
      </w:r>
      <w:proofErr w:type="gramEnd"/>
      <w:r>
        <w:rPr>
          <w:rFonts w:ascii="Arial" w:hAnsi="Arial" w:cs="Arial"/>
          <w:sz w:val="20"/>
          <w:szCs w:val="20"/>
        </w:rPr>
        <w:t xml:space="preserve"> стороной соглашения.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26.09.2005 </w:t>
      </w:r>
      <w:hyperlink r:id="rId45" w:history="1">
        <w:r>
          <w:rPr>
            <w:rFonts w:ascii="Arial" w:hAnsi="Arial" w:cs="Arial"/>
            <w:color w:val="0000FF"/>
            <w:sz w:val="20"/>
            <w:szCs w:val="20"/>
          </w:rPr>
          <w:t>N 321-ОЗ</w:t>
        </w:r>
      </w:hyperlink>
      <w:r>
        <w:rPr>
          <w:rFonts w:ascii="Arial" w:hAnsi="Arial" w:cs="Arial"/>
          <w:sz w:val="20"/>
          <w:szCs w:val="20"/>
        </w:rPr>
        <w:t xml:space="preserve">, от 07.06.2007 </w:t>
      </w:r>
      <w:hyperlink r:id="rId46" w:history="1">
        <w:r>
          <w:rPr>
            <w:rFonts w:ascii="Arial" w:hAnsi="Arial" w:cs="Arial"/>
            <w:color w:val="0000FF"/>
            <w:sz w:val="20"/>
            <w:szCs w:val="20"/>
          </w:rPr>
          <w:t>N 106-ОЗ</w:t>
        </w:r>
      </w:hyperlink>
      <w:r>
        <w:rPr>
          <w:rFonts w:ascii="Arial" w:hAnsi="Arial" w:cs="Arial"/>
          <w:sz w:val="20"/>
          <w:szCs w:val="20"/>
        </w:rPr>
        <w:t xml:space="preserve">, от 08.05.2013 </w:t>
      </w:r>
      <w:hyperlink r:id="rId47" w:history="1">
        <w:r>
          <w:rPr>
            <w:rFonts w:ascii="Arial" w:hAnsi="Arial" w:cs="Arial"/>
            <w:color w:val="0000FF"/>
            <w:sz w:val="20"/>
            <w:szCs w:val="20"/>
          </w:rPr>
          <w:t>N 325-ОЗ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Организации - участники соглашений обладают преимущественным правом на рассмотрение в исполнительных органах государственной власти Новосибирской области вопросов, связанных с обеспечением социальной и экономической деятельности организаций, социальной защиты их работников.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26.09.2005 </w:t>
      </w:r>
      <w:hyperlink r:id="rId48" w:history="1">
        <w:r>
          <w:rPr>
            <w:rFonts w:ascii="Arial" w:hAnsi="Arial" w:cs="Arial"/>
            <w:color w:val="0000FF"/>
            <w:sz w:val="20"/>
            <w:szCs w:val="20"/>
          </w:rPr>
          <w:t>N 321-ОЗ</w:t>
        </w:r>
      </w:hyperlink>
      <w:r>
        <w:rPr>
          <w:rFonts w:ascii="Arial" w:hAnsi="Arial" w:cs="Arial"/>
          <w:sz w:val="20"/>
          <w:szCs w:val="20"/>
        </w:rPr>
        <w:t xml:space="preserve">, от 08.05.2013 </w:t>
      </w:r>
      <w:hyperlink r:id="rId49" w:history="1">
        <w:r>
          <w:rPr>
            <w:rFonts w:ascii="Arial" w:hAnsi="Arial" w:cs="Arial"/>
            <w:color w:val="0000FF"/>
            <w:sz w:val="20"/>
            <w:szCs w:val="20"/>
          </w:rPr>
          <w:t>N 325-ОЗ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16. Региональное соглашение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50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08.05.2013 N 325-ОЗ)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Региональное соглашение устанавливает общие принципы регулирования социально-трудовых и связанных с ними экономических отношений в области.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51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08.05.2013 N 325-ОЗ)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Региональное соглашение является трехсторонним и заключается между областными объединениями профсоюзов, областными объединениями работодателей и Правительством Новосибирской области.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28.09.2012 </w:t>
      </w:r>
      <w:hyperlink r:id="rId52" w:history="1">
        <w:r>
          <w:rPr>
            <w:rFonts w:ascii="Arial" w:hAnsi="Arial" w:cs="Arial"/>
            <w:color w:val="0000FF"/>
            <w:sz w:val="20"/>
            <w:szCs w:val="20"/>
          </w:rPr>
          <w:t>N 256-ОЗ</w:t>
        </w:r>
      </w:hyperlink>
      <w:r>
        <w:rPr>
          <w:rFonts w:ascii="Arial" w:hAnsi="Arial" w:cs="Arial"/>
          <w:sz w:val="20"/>
          <w:szCs w:val="20"/>
        </w:rPr>
        <w:t xml:space="preserve">, от 08.05.2013 </w:t>
      </w:r>
      <w:hyperlink r:id="rId53" w:history="1">
        <w:r>
          <w:rPr>
            <w:rFonts w:ascii="Arial" w:hAnsi="Arial" w:cs="Arial"/>
            <w:color w:val="0000FF"/>
            <w:sz w:val="20"/>
            <w:szCs w:val="20"/>
          </w:rPr>
          <w:t>N 325-ОЗ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Условия, содержащиеся в региональном соглашении, учитываются при принятии соответствующих законов и иных нормативных правовых актов на всех уровнях регулирования социально-трудовых и связанных с ними экономических отношений (область, муниципальное образование, отрасль, организация).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26.09.2005 </w:t>
      </w:r>
      <w:hyperlink r:id="rId54" w:history="1">
        <w:r>
          <w:rPr>
            <w:rFonts w:ascii="Arial" w:hAnsi="Arial" w:cs="Arial"/>
            <w:color w:val="0000FF"/>
            <w:sz w:val="20"/>
            <w:szCs w:val="20"/>
          </w:rPr>
          <w:t>N 321-ОЗ</w:t>
        </w:r>
      </w:hyperlink>
      <w:r>
        <w:rPr>
          <w:rFonts w:ascii="Arial" w:hAnsi="Arial" w:cs="Arial"/>
          <w:sz w:val="20"/>
          <w:szCs w:val="20"/>
        </w:rPr>
        <w:t xml:space="preserve">, от 28.09.2012 </w:t>
      </w:r>
      <w:hyperlink r:id="rId55" w:history="1">
        <w:r>
          <w:rPr>
            <w:rFonts w:ascii="Arial" w:hAnsi="Arial" w:cs="Arial"/>
            <w:color w:val="0000FF"/>
            <w:sz w:val="20"/>
            <w:szCs w:val="20"/>
          </w:rPr>
          <w:t>N 256-ОЗ</w:t>
        </w:r>
      </w:hyperlink>
      <w:r>
        <w:rPr>
          <w:rFonts w:ascii="Arial" w:hAnsi="Arial" w:cs="Arial"/>
          <w:sz w:val="20"/>
          <w:szCs w:val="20"/>
        </w:rPr>
        <w:t xml:space="preserve">, от 08.05.2013 </w:t>
      </w:r>
      <w:hyperlink r:id="rId56" w:history="1">
        <w:r>
          <w:rPr>
            <w:rFonts w:ascii="Arial" w:hAnsi="Arial" w:cs="Arial"/>
            <w:color w:val="0000FF"/>
            <w:sz w:val="20"/>
            <w:szCs w:val="20"/>
          </w:rPr>
          <w:t>N 325-ОЗ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Принятый областной трехсторонней комиссией проект регионального соглашения в десятидневный срок выносится на рассмотрение полномочных органов сторон соглашения для принятия ими решения о подписании проекта соглашения.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57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08.05.2013 N 325-ОЗ)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Соглашение подписывается представителями полномочных органов областных объединений профсоюзов, областных объединений работодателей и от Правительства Новосибирской области - Губернатором Новосибирской области в трехдневный срок со дня принятия решения о подписании проекта соглашения.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58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28.09.2012 N 256-ОЗ)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Подписанное соглашение в десятидневный срок после его подписания сторонами публикуется в средствах массовой информации.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17. Региональное отраслевое (межотраслевое) соглашение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59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08.05.2013 N 325-ОЗ)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60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07.06.2007 N 106-ОЗ)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Региональное отраслевое (межотраслевое) соглашение по договоренности сторон может быть трехсторонним и двусторонним.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61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08.05.2013 N 325-ОЗ)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Региональное отраслевое (межотраслевое) соглашение, устанавливающее систему оплаты труда и иные условия труда, гарантии, компенсации и льготы работникам соответствующей отрасли (соответствующих отраслей) и взаимные обязательства сторон, заключается между профсоюзо</w:t>
      </w:r>
      <w:proofErr w:type="gramStart"/>
      <w:r>
        <w:rPr>
          <w:rFonts w:ascii="Arial" w:hAnsi="Arial" w:cs="Arial"/>
          <w:sz w:val="20"/>
          <w:szCs w:val="20"/>
        </w:rPr>
        <w:t>м(</w:t>
      </w:r>
      <w:proofErr w:type="spellStart"/>
      <w:proofErr w:type="gramEnd"/>
      <w:r>
        <w:rPr>
          <w:rFonts w:ascii="Arial" w:hAnsi="Arial" w:cs="Arial"/>
          <w:sz w:val="20"/>
          <w:szCs w:val="20"/>
        </w:rPr>
        <w:t>ами</w:t>
      </w:r>
      <w:proofErr w:type="spellEnd"/>
      <w:r>
        <w:rPr>
          <w:rFonts w:ascii="Arial" w:hAnsi="Arial" w:cs="Arial"/>
          <w:sz w:val="20"/>
          <w:szCs w:val="20"/>
        </w:rPr>
        <w:t>), соответствующим(и) объединением(</w:t>
      </w:r>
      <w:proofErr w:type="spellStart"/>
      <w:r>
        <w:rPr>
          <w:rFonts w:ascii="Arial" w:hAnsi="Arial" w:cs="Arial"/>
          <w:sz w:val="20"/>
          <w:szCs w:val="20"/>
        </w:rPr>
        <w:t>ями</w:t>
      </w:r>
      <w:proofErr w:type="spellEnd"/>
      <w:r>
        <w:rPr>
          <w:rFonts w:ascii="Arial" w:hAnsi="Arial" w:cs="Arial"/>
          <w:sz w:val="20"/>
          <w:szCs w:val="20"/>
        </w:rPr>
        <w:t>) работодателей и (или) работодателями отрасли (отраслей) и соответствующим областным исполнительным органом государственной власти Новосибирской области. Региональное отраслевое (межотраслевое) соглашение принимается после принятия регионального соглашения и учитывается при принятии соответствующих нормативных правовых актов.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62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08.05.2013 N 325-ОЗ)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Абзац утратил силу. - </w:t>
      </w:r>
      <w:hyperlink r:id="rId63" w:history="1">
        <w:r>
          <w:rPr>
            <w:rFonts w:ascii="Arial" w:hAnsi="Arial" w:cs="Arial"/>
            <w:color w:val="0000FF"/>
            <w:sz w:val="20"/>
            <w:szCs w:val="20"/>
          </w:rPr>
          <w:t>Закон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08.05.2013 N 325-ОЗ.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lastRenderedPageBreak/>
        <w:t>Статья 18. Территориальное соглашение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Территориальное соглашение </w:t>
      </w:r>
      <w:proofErr w:type="gramStart"/>
      <w:r>
        <w:rPr>
          <w:rFonts w:ascii="Arial" w:hAnsi="Arial" w:cs="Arial"/>
          <w:sz w:val="20"/>
          <w:szCs w:val="20"/>
        </w:rPr>
        <w:t>устанавливает общие условия</w:t>
      </w:r>
      <w:proofErr w:type="gramEnd"/>
      <w:r>
        <w:rPr>
          <w:rFonts w:ascii="Arial" w:hAnsi="Arial" w:cs="Arial"/>
          <w:sz w:val="20"/>
          <w:szCs w:val="20"/>
        </w:rPr>
        <w:t xml:space="preserve"> труда, гарантии, компенсации и льготы работникам на территории соответствующего муниципального образования.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64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08.05.2013 N 325-ОЗ)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Территориальное соглашение является трехсторонним. Сторонами соглашения выступают территориальные организации профсоюзов и (или) профсоюзные комитеты организаций, территориальные объединения работодателей и (или) работодатели на территории соответствующего муниципального образования, орган местного самоуправления.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07.06.2007 </w:t>
      </w:r>
      <w:hyperlink r:id="rId65" w:history="1">
        <w:r>
          <w:rPr>
            <w:rFonts w:ascii="Arial" w:hAnsi="Arial" w:cs="Arial"/>
            <w:color w:val="0000FF"/>
            <w:sz w:val="20"/>
            <w:szCs w:val="20"/>
          </w:rPr>
          <w:t>N 106-ОЗ</w:t>
        </w:r>
      </w:hyperlink>
      <w:r>
        <w:rPr>
          <w:rFonts w:ascii="Arial" w:hAnsi="Arial" w:cs="Arial"/>
          <w:sz w:val="20"/>
          <w:szCs w:val="20"/>
        </w:rPr>
        <w:t xml:space="preserve">, от 28.09.2012 </w:t>
      </w:r>
      <w:hyperlink r:id="rId66" w:history="1">
        <w:r>
          <w:rPr>
            <w:rFonts w:ascii="Arial" w:hAnsi="Arial" w:cs="Arial"/>
            <w:color w:val="0000FF"/>
            <w:sz w:val="20"/>
            <w:szCs w:val="20"/>
          </w:rPr>
          <w:t>N 256-ОЗ</w:t>
        </w:r>
      </w:hyperlink>
      <w:r>
        <w:rPr>
          <w:rFonts w:ascii="Arial" w:hAnsi="Arial" w:cs="Arial"/>
          <w:sz w:val="20"/>
          <w:szCs w:val="20"/>
        </w:rPr>
        <w:t xml:space="preserve">, от 08.05.2013 </w:t>
      </w:r>
      <w:hyperlink r:id="rId67" w:history="1">
        <w:r>
          <w:rPr>
            <w:rFonts w:ascii="Arial" w:hAnsi="Arial" w:cs="Arial"/>
            <w:color w:val="0000FF"/>
            <w:sz w:val="20"/>
            <w:szCs w:val="20"/>
          </w:rPr>
          <w:t>N 325-ОЗ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Территориальное соглашение принимается после принятия регионального соглашения и учитывается при принятии муниципальных правовых актов соответствующих муниципальных образований, локальных нормативных актов организаций, находящихся на территории соответствующих муниципальных образований.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28.09.2012 </w:t>
      </w:r>
      <w:hyperlink r:id="rId68" w:history="1">
        <w:r>
          <w:rPr>
            <w:rFonts w:ascii="Arial" w:hAnsi="Arial" w:cs="Arial"/>
            <w:color w:val="0000FF"/>
            <w:sz w:val="20"/>
            <w:szCs w:val="20"/>
          </w:rPr>
          <w:t>N 256-ОЗ</w:t>
        </w:r>
      </w:hyperlink>
      <w:r>
        <w:rPr>
          <w:rFonts w:ascii="Arial" w:hAnsi="Arial" w:cs="Arial"/>
          <w:sz w:val="20"/>
          <w:szCs w:val="20"/>
        </w:rPr>
        <w:t xml:space="preserve">, от 08.05.2013 </w:t>
      </w:r>
      <w:hyperlink r:id="rId69" w:history="1">
        <w:r>
          <w:rPr>
            <w:rFonts w:ascii="Arial" w:hAnsi="Arial" w:cs="Arial"/>
            <w:color w:val="0000FF"/>
            <w:sz w:val="20"/>
            <w:szCs w:val="20"/>
          </w:rPr>
          <w:t>N 325-ОЗ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18.1. Территориальное отраслевое (межотраслевое) соглашение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</w:t>
      </w:r>
      <w:proofErr w:type="gramStart"/>
      <w:r>
        <w:rPr>
          <w:rFonts w:ascii="Arial" w:hAnsi="Arial" w:cs="Arial"/>
          <w:sz w:val="20"/>
          <w:szCs w:val="20"/>
        </w:rPr>
        <w:t>введена</w:t>
      </w:r>
      <w:proofErr w:type="gramEnd"/>
      <w:r>
        <w:rPr>
          <w:rFonts w:ascii="Arial" w:hAnsi="Arial" w:cs="Arial"/>
          <w:sz w:val="20"/>
          <w:szCs w:val="20"/>
        </w:rPr>
        <w:t xml:space="preserve"> </w:t>
      </w:r>
      <w:hyperlink r:id="rId70" w:history="1">
        <w:r>
          <w:rPr>
            <w:rFonts w:ascii="Arial" w:hAnsi="Arial" w:cs="Arial"/>
            <w:color w:val="0000FF"/>
            <w:sz w:val="20"/>
            <w:szCs w:val="20"/>
          </w:rPr>
          <w:t>Законом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08.05.2013 N 325-ОЗ)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Территориальное отраслевое (межотраслевое) соглашение по договоренности сторон может быть трехсторонним и двусторонним.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Территориальное отраслевое (межотраслевое) соглашение, заключаемое на территориальном уровне социального партнерства, </w:t>
      </w:r>
      <w:proofErr w:type="gramStart"/>
      <w:r>
        <w:rPr>
          <w:rFonts w:ascii="Arial" w:hAnsi="Arial" w:cs="Arial"/>
          <w:sz w:val="20"/>
          <w:szCs w:val="20"/>
        </w:rPr>
        <w:t>устанавливает общие условия</w:t>
      </w:r>
      <w:proofErr w:type="gramEnd"/>
      <w:r>
        <w:rPr>
          <w:rFonts w:ascii="Arial" w:hAnsi="Arial" w:cs="Arial"/>
          <w:sz w:val="20"/>
          <w:szCs w:val="20"/>
        </w:rPr>
        <w:t xml:space="preserve"> оплаты труда и иные условия труда, гарантии, компенсации и льготы работникам отрасли (отраслей) на территории соответствующего муниципального образования.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 xml:space="preserve">Статья 19. Утратила силу. - </w:t>
      </w:r>
      <w:hyperlink r:id="rId71" w:history="1">
        <w:r>
          <w:rPr>
            <w:rFonts w:ascii="Arial" w:eastAsiaTheme="minorHAnsi" w:hAnsi="Arial" w:cs="Arial"/>
            <w:color w:val="0000FF"/>
            <w:sz w:val="20"/>
            <w:szCs w:val="20"/>
          </w:rPr>
          <w:t>Закон</w:t>
        </w:r>
      </w:hyperlink>
      <w:r>
        <w:rPr>
          <w:rFonts w:ascii="Arial" w:eastAsiaTheme="minorHAnsi" w:hAnsi="Arial" w:cs="Arial"/>
          <w:color w:val="auto"/>
          <w:sz w:val="20"/>
          <w:szCs w:val="20"/>
        </w:rPr>
        <w:t xml:space="preserve"> Новосибирской области от 07.06.2007 N 106-ОЗ.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20. Целевое соглашение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Целевое соглашение </w:t>
      </w:r>
      <w:proofErr w:type="gramStart"/>
      <w:r>
        <w:rPr>
          <w:rFonts w:ascii="Arial" w:hAnsi="Arial" w:cs="Arial"/>
          <w:sz w:val="20"/>
          <w:szCs w:val="20"/>
        </w:rPr>
        <w:t>устанавливает условия</w:t>
      </w:r>
      <w:proofErr w:type="gramEnd"/>
      <w:r>
        <w:rPr>
          <w:rFonts w:ascii="Arial" w:hAnsi="Arial" w:cs="Arial"/>
          <w:sz w:val="20"/>
          <w:szCs w:val="20"/>
        </w:rPr>
        <w:t xml:space="preserve"> решения одной или нескольких социально-трудовых и связанных с ним (с ними) экономических проблем, имеющих приоритетное значение для соответствующей территории.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Целевое соглашение заключается между представителями работников, представителями работодателей и местной администрацией.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72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26.09.2005 N 321-ОЗ)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 xml:space="preserve">Глава 4. ЗАКЛЮЧЕНИЕ И ДЕЙСТВИЕ </w:t>
      </w:r>
      <w:proofErr w:type="gramStart"/>
      <w:r>
        <w:rPr>
          <w:rFonts w:ascii="Arial" w:eastAsiaTheme="minorHAnsi" w:hAnsi="Arial" w:cs="Arial"/>
          <w:color w:val="auto"/>
          <w:sz w:val="20"/>
          <w:szCs w:val="20"/>
        </w:rPr>
        <w:t>КОЛЛЕКТИВНЫХ</w:t>
      </w:r>
      <w:proofErr w:type="gramEnd"/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ДОГОВОРОВ И СОГЛАШЕНИЙ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21. Заключение и действие коллективного договора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Право на ведение переговоров по заключению коллективного договора, порядок и сроки разработки и заключения коллективного договора, его содержание и структура, действие и </w:t>
      </w:r>
      <w:proofErr w:type="gramStart"/>
      <w:r>
        <w:rPr>
          <w:rFonts w:ascii="Arial" w:hAnsi="Arial" w:cs="Arial"/>
          <w:sz w:val="20"/>
          <w:szCs w:val="20"/>
        </w:rPr>
        <w:t>контроль за</w:t>
      </w:r>
      <w:proofErr w:type="gramEnd"/>
      <w:r>
        <w:rPr>
          <w:rFonts w:ascii="Arial" w:hAnsi="Arial" w:cs="Arial"/>
          <w:sz w:val="20"/>
          <w:szCs w:val="20"/>
        </w:rPr>
        <w:t xml:space="preserve"> выполнением, изменение и дополнение осуществляются в порядке, предусмотренном Трудовым </w:t>
      </w:r>
      <w:hyperlink r:id="rId73" w:history="1">
        <w:r>
          <w:rPr>
            <w:rFonts w:ascii="Arial" w:hAnsi="Arial" w:cs="Arial"/>
            <w:color w:val="0000FF"/>
            <w:sz w:val="20"/>
            <w:szCs w:val="20"/>
          </w:rPr>
          <w:t>кодексом</w:t>
        </w:r>
      </w:hyperlink>
      <w:r>
        <w:rPr>
          <w:rFonts w:ascii="Arial" w:hAnsi="Arial" w:cs="Arial"/>
          <w:sz w:val="20"/>
          <w:szCs w:val="20"/>
        </w:rPr>
        <w:t xml:space="preserve"> Российской Федерации.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26.09.2005 </w:t>
      </w:r>
      <w:hyperlink r:id="rId74" w:history="1">
        <w:r>
          <w:rPr>
            <w:rFonts w:ascii="Arial" w:hAnsi="Arial" w:cs="Arial"/>
            <w:color w:val="0000FF"/>
            <w:sz w:val="20"/>
            <w:szCs w:val="20"/>
          </w:rPr>
          <w:t>N 321-ОЗ</w:t>
        </w:r>
      </w:hyperlink>
      <w:r>
        <w:rPr>
          <w:rFonts w:ascii="Arial" w:hAnsi="Arial" w:cs="Arial"/>
          <w:sz w:val="20"/>
          <w:szCs w:val="20"/>
        </w:rPr>
        <w:t xml:space="preserve">, от 07.06.2007 </w:t>
      </w:r>
      <w:hyperlink r:id="rId75" w:history="1">
        <w:r>
          <w:rPr>
            <w:rFonts w:ascii="Arial" w:hAnsi="Arial" w:cs="Arial"/>
            <w:color w:val="0000FF"/>
            <w:sz w:val="20"/>
            <w:szCs w:val="20"/>
          </w:rPr>
          <w:t>N 106-ОЗ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Подписанный сторонами коллективный договор подлежит уведомительной регистрации.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Организации, индивидуальные предприниматели, заключившие коллективные договоры, обладают преимущественным правом на рассмотрение в органах государственной власти вопросов, связанных с обеспечением социальной и экономической деятельности, социальной защиты работников.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07.06.2007 </w:t>
      </w:r>
      <w:hyperlink r:id="rId76" w:history="1">
        <w:r>
          <w:rPr>
            <w:rFonts w:ascii="Arial" w:hAnsi="Arial" w:cs="Arial"/>
            <w:color w:val="0000FF"/>
            <w:sz w:val="20"/>
            <w:szCs w:val="20"/>
          </w:rPr>
          <w:t>N 106-ОЗ</w:t>
        </w:r>
      </w:hyperlink>
      <w:r>
        <w:rPr>
          <w:rFonts w:ascii="Arial" w:hAnsi="Arial" w:cs="Arial"/>
          <w:sz w:val="20"/>
          <w:szCs w:val="20"/>
        </w:rPr>
        <w:t xml:space="preserve">, от 08.05.2013 </w:t>
      </w:r>
      <w:hyperlink r:id="rId77" w:history="1">
        <w:r>
          <w:rPr>
            <w:rFonts w:ascii="Arial" w:hAnsi="Arial" w:cs="Arial"/>
            <w:color w:val="0000FF"/>
            <w:sz w:val="20"/>
            <w:szCs w:val="20"/>
          </w:rPr>
          <w:t>N 325-ОЗ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22. Уведомительная регистрация коллективного договора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(в ред. </w:t>
      </w:r>
      <w:hyperlink r:id="rId78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08.05.2013 N 325-ОЗ)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Коллективный договор с приложениями в семидневный срок со дня его подписания сторонами направляется работодателем, представителем работодателя (работодателей) в областной исполнительный орган государственной власти Новосибирской области, уполномоченный в сфере труда, на уведомительную регистрацию.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При осуществлении уведомительной регистрации коллективного договора областной исполнительный орган государственной власти Новосибирской области, уполномоченный в сфере труда, присваивает ему регистрационный номер, проверяет на наличие условий, ухудшающих положение работников по сравнению с трудовым законодательством и иными нормативными правовыми актами, содержащими нормы трудового права, и в течение 10 рабочих дней со дня его поступления сообщает об этом представителям сторон, подписавшим коллективный договор</w:t>
      </w:r>
      <w:proofErr w:type="gramEnd"/>
      <w:r>
        <w:rPr>
          <w:rFonts w:ascii="Arial" w:hAnsi="Arial" w:cs="Arial"/>
          <w:sz w:val="20"/>
          <w:szCs w:val="20"/>
        </w:rPr>
        <w:t>, а также в Государственную инспекцию труда в Новосибирской области. Условия коллективного договора, ухудшающие положение работников, недействительны и не подлежат применению.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Такой же порядок уведомительной регистрации применяется в случае внесения изменений или дополнений в коллективный договор.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23. Полномочия на ведение переговоров и подписание соглашения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Полномочия сторон на ведение коллективных переговоров и подготовку проекта соглашения подтверждаются постановлением (решением) соответствующего профсоюзного органа, руководящего органа объединения работодателей, областного исполнительного органа государственной власти Новосибирской области, местной администрации.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26.09.2005 </w:t>
      </w:r>
      <w:hyperlink r:id="rId79" w:history="1">
        <w:r>
          <w:rPr>
            <w:rFonts w:ascii="Arial" w:hAnsi="Arial" w:cs="Arial"/>
            <w:color w:val="0000FF"/>
            <w:sz w:val="20"/>
            <w:szCs w:val="20"/>
          </w:rPr>
          <w:t>N 321-ОЗ</w:t>
        </w:r>
      </w:hyperlink>
      <w:r>
        <w:rPr>
          <w:rFonts w:ascii="Arial" w:hAnsi="Arial" w:cs="Arial"/>
          <w:sz w:val="20"/>
          <w:szCs w:val="20"/>
        </w:rPr>
        <w:t xml:space="preserve">, от 08.05.2013 </w:t>
      </w:r>
      <w:hyperlink r:id="rId80" w:history="1">
        <w:r>
          <w:rPr>
            <w:rFonts w:ascii="Arial" w:hAnsi="Arial" w:cs="Arial"/>
            <w:color w:val="0000FF"/>
            <w:sz w:val="20"/>
            <w:szCs w:val="20"/>
          </w:rPr>
          <w:t>N 325-ОЗ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 случае участия в переговорах представителей отдельных организаций их полномочия подтверждаются решением правления, совета директоров, приказом руководителя или письмом собственника организации.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Работодатель, не входящий ни в одно из объединений работодателей, вправе </w:t>
      </w:r>
      <w:proofErr w:type="gramStart"/>
      <w:r>
        <w:rPr>
          <w:rFonts w:ascii="Arial" w:hAnsi="Arial" w:cs="Arial"/>
          <w:sz w:val="20"/>
          <w:szCs w:val="20"/>
        </w:rPr>
        <w:t>уполномочить одно из объединений представлять</w:t>
      </w:r>
      <w:proofErr w:type="gramEnd"/>
      <w:r>
        <w:rPr>
          <w:rFonts w:ascii="Arial" w:hAnsi="Arial" w:cs="Arial"/>
          <w:sz w:val="20"/>
          <w:szCs w:val="20"/>
        </w:rPr>
        <w:t xml:space="preserve"> его интересы при переговорах и заключении соглашения. При отсутствии в отрасли, на территории объединений работодателей, работодатели вправе образовать временный орган, уполномочив его представлять свои интересы на переговорах.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Участники коллективных переговоров направляют документы, подтверждающие их полномочия, в соответствующий орган по труду, который проверяет их и готовит заключение для координатора трехсторонней (сопредседателей двухсторонней) комиссии по регулированию социально-трудовых отношений для принятия комиссией решения о составе участников переговоров.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Право подписывать соглашение имеют представители сторон.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24. Содержание, порядок, сроки разработки и заключения соглашения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Содержание, порядок, сроки разработки и заключения соглашения определяются комиссиями, созданными в соответствии с Трудовым </w:t>
      </w:r>
      <w:hyperlink r:id="rId81" w:history="1">
        <w:r>
          <w:rPr>
            <w:rFonts w:ascii="Arial" w:hAnsi="Arial" w:cs="Arial"/>
            <w:color w:val="0000FF"/>
            <w:sz w:val="20"/>
            <w:szCs w:val="20"/>
          </w:rPr>
          <w:t>кодексом</w:t>
        </w:r>
      </w:hyperlink>
      <w:r>
        <w:rPr>
          <w:rFonts w:ascii="Arial" w:hAnsi="Arial" w:cs="Arial"/>
          <w:sz w:val="20"/>
          <w:szCs w:val="20"/>
        </w:rPr>
        <w:t xml:space="preserve"> Российской Федерации, а также со </w:t>
      </w:r>
      <w:hyperlink w:anchor="Par62" w:history="1">
        <w:r>
          <w:rPr>
            <w:rFonts w:ascii="Arial" w:hAnsi="Arial" w:cs="Arial"/>
            <w:color w:val="0000FF"/>
            <w:sz w:val="20"/>
            <w:szCs w:val="20"/>
          </w:rPr>
          <w:t>статьями 9</w:t>
        </w:r>
      </w:hyperlink>
      <w:r>
        <w:rPr>
          <w:rFonts w:ascii="Arial" w:hAnsi="Arial" w:cs="Arial"/>
          <w:sz w:val="20"/>
          <w:szCs w:val="20"/>
        </w:rPr>
        <w:t xml:space="preserve">, </w:t>
      </w:r>
      <w:hyperlink w:anchor="Par77" w:history="1">
        <w:r>
          <w:rPr>
            <w:rFonts w:ascii="Arial" w:hAnsi="Arial" w:cs="Arial"/>
            <w:color w:val="0000FF"/>
            <w:sz w:val="20"/>
            <w:szCs w:val="20"/>
          </w:rPr>
          <w:t>10</w:t>
        </w:r>
      </w:hyperlink>
      <w:r>
        <w:rPr>
          <w:rFonts w:ascii="Arial" w:hAnsi="Arial" w:cs="Arial"/>
          <w:sz w:val="20"/>
          <w:szCs w:val="20"/>
        </w:rPr>
        <w:t xml:space="preserve">, </w:t>
      </w:r>
      <w:hyperlink w:anchor="Par86" w:history="1">
        <w:r>
          <w:rPr>
            <w:rFonts w:ascii="Arial" w:hAnsi="Arial" w:cs="Arial"/>
            <w:color w:val="0000FF"/>
            <w:sz w:val="20"/>
            <w:szCs w:val="20"/>
          </w:rPr>
          <w:t>11</w:t>
        </w:r>
      </w:hyperlink>
      <w:r>
        <w:rPr>
          <w:rFonts w:ascii="Arial" w:hAnsi="Arial" w:cs="Arial"/>
          <w:sz w:val="20"/>
          <w:szCs w:val="20"/>
        </w:rPr>
        <w:t xml:space="preserve"> настоящего Закона. Соглашение должно включать в себя положения о сроке действия соглашения и порядке осуществления </w:t>
      </w:r>
      <w:proofErr w:type="gramStart"/>
      <w:r>
        <w:rPr>
          <w:rFonts w:ascii="Arial" w:hAnsi="Arial" w:cs="Arial"/>
          <w:sz w:val="20"/>
          <w:szCs w:val="20"/>
        </w:rPr>
        <w:t>контроля за</w:t>
      </w:r>
      <w:proofErr w:type="gramEnd"/>
      <w:r>
        <w:rPr>
          <w:rFonts w:ascii="Arial" w:hAnsi="Arial" w:cs="Arial"/>
          <w:sz w:val="20"/>
          <w:szCs w:val="20"/>
        </w:rPr>
        <w:t xml:space="preserve"> его выполнением.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</w:t>
      </w:r>
      <w:proofErr w:type="gramStart"/>
      <w:r>
        <w:rPr>
          <w:rFonts w:ascii="Arial" w:hAnsi="Arial" w:cs="Arial"/>
          <w:sz w:val="20"/>
          <w:szCs w:val="20"/>
        </w:rPr>
        <w:t>в</w:t>
      </w:r>
      <w:proofErr w:type="gramEnd"/>
      <w:r>
        <w:rPr>
          <w:rFonts w:ascii="Arial" w:hAnsi="Arial" w:cs="Arial"/>
          <w:sz w:val="20"/>
          <w:szCs w:val="20"/>
        </w:rPr>
        <w:t xml:space="preserve"> ред. Законов Новосибирской области от 26.09.2005 </w:t>
      </w:r>
      <w:hyperlink r:id="rId82" w:history="1">
        <w:r>
          <w:rPr>
            <w:rFonts w:ascii="Arial" w:hAnsi="Arial" w:cs="Arial"/>
            <w:color w:val="0000FF"/>
            <w:sz w:val="20"/>
            <w:szCs w:val="20"/>
          </w:rPr>
          <w:t>N 321-ОЗ</w:t>
        </w:r>
      </w:hyperlink>
      <w:r>
        <w:rPr>
          <w:rFonts w:ascii="Arial" w:hAnsi="Arial" w:cs="Arial"/>
          <w:sz w:val="20"/>
          <w:szCs w:val="20"/>
        </w:rPr>
        <w:t xml:space="preserve">, от 07.06.2007 </w:t>
      </w:r>
      <w:hyperlink r:id="rId83" w:history="1">
        <w:r>
          <w:rPr>
            <w:rFonts w:ascii="Arial" w:hAnsi="Arial" w:cs="Arial"/>
            <w:color w:val="0000FF"/>
            <w:sz w:val="20"/>
            <w:szCs w:val="20"/>
          </w:rPr>
          <w:t>N 106-ОЗ</w:t>
        </w:r>
      </w:hyperlink>
      <w:r>
        <w:rPr>
          <w:rFonts w:ascii="Arial" w:hAnsi="Arial" w:cs="Arial"/>
          <w:sz w:val="20"/>
          <w:szCs w:val="20"/>
        </w:rPr>
        <w:t xml:space="preserve">, от 08.05.2013 </w:t>
      </w:r>
      <w:hyperlink r:id="rId84" w:history="1">
        <w:r>
          <w:rPr>
            <w:rFonts w:ascii="Arial" w:hAnsi="Arial" w:cs="Arial"/>
            <w:color w:val="0000FF"/>
            <w:sz w:val="20"/>
            <w:szCs w:val="20"/>
          </w:rPr>
          <w:t>N 325-ОЗ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Соглашение любого уровня должно разрабатываться применительно к содержанию Генерального соглашения и иных действующих вышестоящих соглашений и могут включать социально-экономические стандарты с минимальным уровнем их обеспечения на территории области, оплаты и охраны труда, занятости населения, обеспечения гарантий, экологической безопасности, развития социального партнерства, порядка внесения изменений и дополнений, ответственности сторон и другим положениям, не противоречащим действующему законодательству.</w:t>
      </w:r>
      <w:proofErr w:type="gramEnd"/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85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08.05.2013 N 325-ОЗ)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Представители работников вправе направить письменное уведомление с предложением о начале переговоров работодателям, не являющимся членами объединения работодателей соответствующего уровня. Работодатель, получивший уведомление, обязан сообщить о личном участии или своем полномочном представителе в переговорном процессе.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Часть четвертая исключена. - </w:t>
      </w:r>
      <w:hyperlink r:id="rId86" w:history="1">
        <w:r>
          <w:rPr>
            <w:rFonts w:ascii="Arial" w:hAnsi="Arial" w:cs="Arial"/>
            <w:color w:val="0000FF"/>
            <w:sz w:val="20"/>
            <w:szCs w:val="20"/>
          </w:rPr>
          <w:t>Закон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18.07.2001 N 178-ОЗ.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25. Уведомительная регистрация соглашения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87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07.06.2007 N 106-ОЗ)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Региональное, региональное отраслевое (межотраслевое), территориальное, территориальное отраслевое (межотраслевое) соглашения проходят уведомительную регистрацию в областном исполнительном органе государственной власти Новосибирской области, уполномоченном в сфере труда.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88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08.05.2013 N 325-ОЗ)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 семидневный срок подписанное соглашение с приложениями направляется работодателем, представителем работодателя (работодателей) в областной исполнительный орган государственной власти Новосибирской области, уполномоченный в сфере труда, который в течение 10 рабочих дней со дня его поступления рассматривает содержание соглашения на соответствие законодательству о труде, присваивает ему регистрационный номер и направляет сторонам. В случае выявления условий, ухудшающих положение работников по сравнению с трудовым законодательством и иными нормативными правовыми актами, содержащими нормы трудового права, областной исполнительный орган государственной власти Новосибирской области, уполномоченный в сфере труда, сообщает об этом представителям сторон соглашения и в Государственную инспекцию труда в Новосибирской области.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</w:t>
      </w:r>
      <w:proofErr w:type="gramStart"/>
      <w:r>
        <w:rPr>
          <w:rFonts w:ascii="Arial" w:hAnsi="Arial" w:cs="Arial"/>
          <w:sz w:val="20"/>
          <w:szCs w:val="20"/>
        </w:rPr>
        <w:t>в</w:t>
      </w:r>
      <w:proofErr w:type="gramEnd"/>
      <w:r>
        <w:rPr>
          <w:rFonts w:ascii="Arial" w:hAnsi="Arial" w:cs="Arial"/>
          <w:sz w:val="20"/>
          <w:szCs w:val="20"/>
        </w:rPr>
        <w:t xml:space="preserve"> ред. </w:t>
      </w:r>
      <w:hyperlink r:id="rId89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08.05.2013 N 325-ОЗ)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Такой же порядок уведомительной регистрации действует в случае внесения изменений или дополнений в соглашение.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26. Действие соглашения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Действие соглашения распространяется на работников и работодателей, которые уполномочили соответствующих представителей сторон на коллективных переговорах разработать и заключить соглашение от их имени, на исполнительный орган государственной власти Новосибирской области и местную администрацию в пределах взятых ими на себя обязательств, на работодателей, вступивших в объединение работодателей в период действия соглашения, а также на работников и работодателей, присоединившихся к соглашению после его</w:t>
      </w:r>
      <w:proofErr w:type="gramEnd"/>
      <w:r>
        <w:rPr>
          <w:rFonts w:ascii="Arial" w:hAnsi="Arial" w:cs="Arial"/>
          <w:sz w:val="20"/>
          <w:szCs w:val="20"/>
        </w:rPr>
        <w:t xml:space="preserve"> заключения.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90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07.06.2007 N 106-ОЗ)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Соглашение вступает в силу со дня его подписания сторонами, либо со дня, установленного в соглашении. Срок действия соглашения не может превышать трех лет.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</w:t>
      </w:r>
      <w:proofErr w:type="gramStart"/>
      <w:r>
        <w:rPr>
          <w:rFonts w:ascii="Arial" w:hAnsi="Arial" w:cs="Arial"/>
          <w:sz w:val="20"/>
          <w:szCs w:val="20"/>
        </w:rPr>
        <w:t>в</w:t>
      </w:r>
      <w:proofErr w:type="gramEnd"/>
      <w:r>
        <w:rPr>
          <w:rFonts w:ascii="Arial" w:hAnsi="Arial" w:cs="Arial"/>
          <w:sz w:val="20"/>
          <w:szCs w:val="20"/>
        </w:rPr>
        <w:t xml:space="preserve"> ред. </w:t>
      </w:r>
      <w:hyperlink r:id="rId91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08.05.2013 N 325-ОЗ)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Соглашения нижестоящего уровня не должны ухудшать положение работников по сравнению с соглашением вышестоящего уровня.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28.09.2012 </w:t>
      </w:r>
      <w:hyperlink r:id="rId92" w:history="1">
        <w:r>
          <w:rPr>
            <w:rFonts w:ascii="Arial" w:hAnsi="Arial" w:cs="Arial"/>
            <w:color w:val="0000FF"/>
            <w:sz w:val="20"/>
            <w:szCs w:val="20"/>
          </w:rPr>
          <w:t>N 256-ОЗ</w:t>
        </w:r>
      </w:hyperlink>
      <w:r>
        <w:rPr>
          <w:rFonts w:ascii="Arial" w:hAnsi="Arial" w:cs="Arial"/>
          <w:sz w:val="20"/>
          <w:szCs w:val="20"/>
        </w:rPr>
        <w:t xml:space="preserve">, от 08.05.2013 </w:t>
      </w:r>
      <w:hyperlink r:id="rId93" w:history="1">
        <w:r>
          <w:rPr>
            <w:rFonts w:ascii="Arial" w:hAnsi="Arial" w:cs="Arial"/>
            <w:color w:val="0000FF"/>
            <w:sz w:val="20"/>
            <w:szCs w:val="20"/>
          </w:rPr>
          <w:t>N 325-ОЗ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 тех случаях, когда на работников одновременно распространяется действие различных соглашений, действуют наиболее благоприятные для работников условия соглашений.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 случаях, когда в сферу действия регионального отраслевого (межотраслевого) соглашения включено не менее 50-ти процентов работников отрасли (отраслей), областной исполнительный орган государственной власти Новосибирской области, уполномоченный в сфере труда, вправе предложить работодателям, не участвующим в заключени</w:t>
      </w:r>
      <w:proofErr w:type="gramStart"/>
      <w:r>
        <w:rPr>
          <w:rFonts w:ascii="Arial" w:hAnsi="Arial" w:cs="Arial"/>
          <w:sz w:val="20"/>
          <w:szCs w:val="20"/>
        </w:rPr>
        <w:t>и</w:t>
      </w:r>
      <w:proofErr w:type="gramEnd"/>
      <w:r>
        <w:rPr>
          <w:rFonts w:ascii="Arial" w:hAnsi="Arial" w:cs="Arial"/>
          <w:sz w:val="20"/>
          <w:szCs w:val="20"/>
        </w:rPr>
        <w:t xml:space="preserve"> соответствующего соглашения, присоединиться к нему. Если в течение 30 календарных дней со дня получения предложения они не заявили о своем обоснованном несогласии присоединиться к нему, то соглашение считается распространенным на работодателей со дня получения предложения.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26.09.2005 </w:t>
      </w:r>
      <w:hyperlink r:id="rId94" w:history="1">
        <w:r>
          <w:rPr>
            <w:rFonts w:ascii="Arial" w:hAnsi="Arial" w:cs="Arial"/>
            <w:color w:val="0000FF"/>
            <w:sz w:val="20"/>
            <w:szCs w:val="20"/>
          </w:rPr>
          <w:t>N 321-ОЗ</w:t>
        </w:r>
      </w:hyperlink>
      <w:r>
        <w:rPr>
          <w:rFonts w:ascii="Arial" w:hAnsi="Arial" w:cs="Arial"/>
          <w:sz w:val="20"/>
          <w:szCs w:val="20"/>
        </w:rPr>
        <w:t xml:space="preserve">, от 07.06.2007 </w:t>
      </w:r>
      <w:hyperlink r:id="rId95" w:history="1">
        <w:r>
          <w:rPr>
            <w:rFonts w:ascii="Arial" w:hAnsi="Arial" w:cs="Arial"/>
            <w:color w:val="0000FF"/>
            <w:sz w:val="20"/>
            <w:szCs w:val="20"/>
          </w:rPr>
          <w:t>N 106-ОЗ</w:t>
        </w:r>
      </w:hyperlink>
      <w:r>
        <w:rPr>
          <w:rFonts w:ascii="Arial" w:hAnsi="Arial" w:cs="Arial"/>
          <w:sz w:val="20"/>
          <w:szCs w:val="20"/>
        </w:rPr>
        <w:t xml:space="preserve">, от 08.05.2013 </w:t>
      </w:r>
      <w:hyperlink r:id="rId96" w:history="1">
        <w:r>
          <w:rPr>
            <w:rFonts w:ascii="Arial" w:hAnsi="Arial" w:cs="Arial"/>
            <w:color w:val="0000FF"/>
            <w:sz w:val="20"/>
            <w:szCs w:val="20"/>
          </w:rPr>
          <w:t>N 325-ОЗ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При отсутствии на одном из уровней социального партнерства соглашения на соответствующую отрасль, территорию, организацию, индивидуального предпринимателя и его работников распространяется действие условий вышестоящего соглашения.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07.06.2007 </w:t>
      </w:r>
      <w:hyperlink r:id="rId97" w:history="1">
        <w:r>
          <w:rPr>
            <w:rFonts w:ascii="Arial" w:hAnsi="Arial" w:cs="Arial"/>
            <w:color w:val="0000FF"/>
            <w:sz w:val="20"/>
            <w:szCs w:val="20"/>
          </w:rPr>
          <w:t>N 106-ОЗ</w:t>
        </w:r>
      </w:hyperlink>
      <w:r>
        <w:rPr>
          <w:rFonts w:ascii="Arial" w:hAnsi="Arial" w:cs="Arial"/>
          <w:sz w:val="20"/>
          <w:szCs w:val="20"/>
        </w:rPr>
        <w:t xml:space="preserve">, от 08.05.2013 </w:t>
      </w:r>
      <w:hyperlink r:id="rId98" w:history="1">
        <w:r>
          <w:rPr>
            <w:rFonts w:ascii="Arial" w:hAnsi="Arial" w:cs="Arial"/>
            <w:color w:val="0000FF"/>
            <w:sz w:val="20"/>
            <w:szCs w:val="20"/>
          </w:rPr>
          <w:t>N 325-ОЗ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27. Присоединение к соглашению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Профсоюзные органы и их объединения, работодатели и их объединения, зарегистрированные на территории области, вправе присоединиться к любому соглашению, в подготовке и заключении которого они не участвовали. Присоединяющиеся к соглашению добровольно принимают на себя обеспечение в полном объеме условий соглашения и приобретают право </w:t>
      </w:r>
      <w:proofErr w:type="gramStart"/>
      <w:r>
        <w:rPr>
          <w:rFonts w:ascii="Arial" w:hAnsi="Arial" w:cs="Arial"/>
          <w:sz w:val="20"/>
          <w:szCs w:val="20"/>
        </w:rPr>
        <w:t>контроля за</w:t>
      </w:r>
      <w:proofErr w:type="gramEnd"/>
      <w:r>
        <w:rPr>
          <w:rFonts w:ascii="Arial" w:hAnsi="Arial" w:cs="Arial"/>
          <w:sz w:val="20"/>
          <w:szCs w:val="20"/>
        </w:rPr>
        <w:t xml:space="preserve"> его выполнением.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Решение о присоединении к соглашению нового участника принимает соответствующая комиссия по регулированию социально-трудовых отношений и доводит до сведения соответствующих органов по труду. Процедура присоединения определяется комиссиями самостоятельно.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28. Изменения и дополнения соглашения, прекращение его действия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Изменение и дополнение соглашения производятся в порядке, установленном Трудовым </w:t>
      </w:r>
      <w:hyperlink r:id="rId99" w:history="1">
        <w:r>
          <w:rPr>
            <w:rFonts w:ascii="Arial" w:hAnsi="Arial" w:cs="Arial"/>
            <w:color w:val="0000FF"/>
            <w:sz w:val="20"/>
            <w:szCs w:val="20"/>
          </w:rPr>
          <w:t>кодексом</w:t>
        </w:r>
      </w:hyperlink>
      <w:r>
        <w:rPr>
          <w:rFonts w:ascii="Arial" w:hAnsi="Arial" w:cs="Arial"/>
          <w:sz w:val="20"/>
          <w:szCs w:val="20"/>
        </w:rPr>
        <w:t xml:space="preserve"> Российской Федерации для заключения соглашения, либо в порядке, установленном соглашением.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100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28.09.2012 N 256-ОЗ)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Досрочное прекращение действия соглашения возможно только в случае согласия сторон.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29. Обеспечение выполнения соглашения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101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07.06.2007 N 106-ОЗ)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Организацию выполнения соглашения и </w:t>
      </w:r>
      <w:proofErr w:type="gramStart"/>
      <w:r>
        <w:rPr>
          <w:rFonts w:ascii="Arial" w:hAnsi="Arial" w:cs="Arial"/>
          <w:sz w:val="20"/>
          <w:szCs w:val="20"/>
        </w:rPr>
        <w:t>контроль за</w:t>
      </w:r>
      <w:proofErr w:type="gramEnd"/>
      <w:r>
        <w:rPr>
          <w:rFonts w:ascii="Arial" w:hAnsi="Arial" w:cs="Arial"/>
          <w:sz w:val="20"/>
          <w:szCs w:val="20"/>
        </w:rPr>
        <w:t xml:space="preserve"> его выполнением обеспечивают стороны (представители сторон) и соответствующие орган по труду и комиссия по регулированию социально-трудовых отношений.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Каждая из сторон соглашения ежеквартально представляет другим сторонам и соответствующей комиссии по регулированию социально-трудовых отношений подробную информацию о ходе выполнения взятых на себя обязательств. Комиссия по регулированию социально-трудовых отношений подводит итоги выполнения соглашения и публикует их в средствах массовой информации.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Контроль за</w:t>
      </w:r>
      <w:proofErr w:type="gramEnd"/>
      <w:r>
        <w:rPr>
          <w:rFonts w:ascii="Arial" w:hAnsi="Arial" w:cs="Arial"/>
          <w:sz w:val="20"/>
          <w:szCs w:val="20"/>
        </w:rPr>
        <w:t xml:space="preserve"> выполнением регионального, региональных отраслевых (межотраслевых) соглашений осуществляет областной исполнительный орган государственной власти Новосибирской области, уполномоченный в сфере труда, за выполнением территориальных, территориальных отраслевых (межотраслевых) и целевых соглашений - орган по труду соответствующего муниципального образования.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</w:t>
      </w:r>
      <w:proofErr w:type="gramStart"/>
      <w:r>
        <w:rPr>
          <w:rFonts w:ascii="Arial" w:hAnsi="Arial" w:cs="Arial"/>
          <w:sz w:val="20"/>
          <w:szCs w:val="20"/>
        </w:rPr>
        <w:t>в</w:t>
      </w:r>
      <w:proofErr w:type="gramEnd"/>
      <w:r>
        <w:rPr>
          <w:rFonts w:ascii="Arial" w:hAnsi="Arial" w:cs="Arial"/>
          <w:sz w:val="20"/>
          <w:szCs w:val="20"/>
        </w:rPr>
        <w:t xml:space="preserve"> ред. </w:t>
      </w:r>
      <w:hyperlink r:id="rId102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08.05.2013 N 325-ОЗ)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За нарушение или невыполнение обязательств, предусмотренных соглашением, стороны несут ответственность в соответствии с федеральным законодательством.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103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08.05.2013 N 325-ОЗ)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Глава 5. ОСНОВНЫЕ ПРАВА И ОБЯЗАННОСТИ СТОРОН</w:t>
      </w: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СОЦИАЛЬНОГО ПАРТНЕРСТВА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30. Права и обязанности представителей работников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104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28.09.2012 N 256-ОЗ)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В соответствии с Трудовым </w:t>
      </w:r>
      <w:hyperlink r:id="rId105" w:history="1">
        <w:r>
          <w:rPr>
            <w:rFonts w:ascii="Arial" w:hAnsi="Arial" w:cs="Arial"/>
            <w:color w:val="0000FF"/>
            <w:sz w:val="20"/>
            <w:szCs w:val="20"/>
          </w:rPr>
          <w:t>кодексом</w:t>
        </w:r>
      </w:hyperlink>
      <w:r>
        <w:rPr>
          <w:rFonts w:ascii="Arial" w:hAnsi="Arial" w:cs="Arial"/>
          <w:sz w:val="20"/>
          <w:szCs w:val="20"/>
        </w:rPr>
        <w:t xml:space="preserve"> Российской Федерации: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 xml:space="preserve">представители работников имеют право участвовать в создании и работе соответствующих комиссий по регулированию социально-трудовых отношений, вести коллективные переговоры и заключать коллективные договоры и соглашения, участвовать в урегулировании коллективных трудовых споров, подготовке и обсуждении проектов соглашений, проектов программ, решений органов государственной власти Новосибирской области и органов местного самоуправления муниципальных образований Новосибирской области, осуществлять контроль за выполнением коллективных договоров и соглашений, </w:t>
      </w:r>
      <w:r>
        <w:rPr>
          <w:rFonts w:ascii="Arial" w:hAnsi="Arial" w:cs="Arial"/>
          <w:sz w:val="20"/>
          <w:szCs w:val="20"/>
        </w:rPr>
        <w:lastRenderedPageBreak/>
        <w:t>добиваться</w:t>
      </w:r>
      <w:proofErr w:type="gramEnd"/>
      <w:r>
        <w:rPr>
          <w:rFonts w:ascii="Arial" w:hAnsi="Arial" w:cs="Arial"/>
          <w:sz w:val="20"/>
          <w:szCs w:val="20"/>
        </w:rPr>
        <w:t xml:space="preserve"> реализации зафиксированных в них условий соглашений и обязатель</w:t>
      </w:r>
      <w:proofErr w:type="gramStart"/>
      <w:r>
        <w:rPr>
          <w:rFonts w:ascii="Arial" w:hAnsi="Arial" w:cs="Arial"/>
          <w:sz w:val="20"/>
          <w:szCs w:val="20"/>
        </w:rPr>
        <w:t>ств ст</w:t>
      </w:r>
      <w:proofErr w:type="gramEnd"/>
      <w:r>
        <w:rPr>
          <w:rFonts w:ascii="Arial" w:hAnsi="Arial" w:cs="Arial"/>
          <w:sz w:val="20"/>
          <w:szCs w:val="20"/>
        </w:rPr>
        <w:t>орон на получение необходимой информации и статистических данных от сторон социального партнерства;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представители работников обязаны способствовать заключению соответствующих соглашений и коллективных договоров, информировать стороны социального партнерства о ходе выполнения соответствующих коллективных договоров и соглашений.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31. Права и обязанности представителей работодателей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106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28.09.2012 N 256-ОЗ)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В соответствии с Трудовым </w:t>
      </w:r>
      <w:hyperlink r:id="rId107" w:history="1">
        <w:r>
          <w:rPr>
            <w:rFonts w:ascii="Arial" w:hAnsi="Arial" w:cs="Arial"/>
            <w:color w:val="0000FF"/>
            <w:sz w:val="20"/>
            <w:szCs w:val="20"/>
          </w:rPr>
          <w:t>кодексом</w:t>
        </w:r>
      </w:hyperlink>
      <w:r>
        <w:rPr>
          <w:rFonts w:ascii="Arial" w:hAnsi="Arial" w:cs="Arial"/>
          <w:sz w:val="20"/>
          <w:szCs w:val="20"/>
        </w:rPr>
        <w:t xml:space="preserve"> Российской Федерации: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представители работодателей имеют право участвовать в создании и работе соответствующих комиссий по регулированию социально-трудовых отношений, участвовать в подготовке и обсуждении проектов соглашений, проектов программ, решений органов государственной власти Новосибирской области и органов местного самоуправления муниципальных образований Новосибирской области, на получение необходимой информации и статистических данных от сторон социального партнерства, контролировать выполнение сторонами социального партнерства договоров и соглашений;</w:t>
      </w:r>
      <w:proofErr w:type="gramEnd"/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представители работодателей обязаны содействовать профсоюзам в осуществлении их деятельности, участвовать в подготовке и заключении коллективных договоров и соглашений и обеспечивать их выполнение, содействовать предупреждению и разрешению коллективных трудовых споров, информировать стороны социального партнерства о выполнении соответствующих коллективных договоров и соглашений.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32. Участие исполнительных органов государственной власти Новосибирской области, органов местного самоуправления в социальном партнерстве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108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28.09.2012 N 256-ОЗ)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109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26.09.2005 N 321-ОЗ)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Правительство Новосибирской области, областной исполнительный орган государственной власти Новосибирской области, уполномоченный в сфере труда, органы местного самоуправления имеют право принимать меры по созданию комиссий по регулированию социально-трудовых отношений, заключать и выполнять соглашения.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Законов Новосибирской области от 07.06.2007 </w:t>
      </w:r>
      <w:hyperlink r:id="rId110" w:history="1">
        <w:r>
          <w:rPr>
            <w:rFonts w:ascii="Arial" w:hAnsi="Arial" w:cs="Arial"/>
            <w:color w:val="0000FF"/>
            <w:sz w:val="20"/>
            <w:szCs w:val="20"/>
          </w:rPr>
          <w:t>N 106-ОЗ</w:t>
        </w:r>
      </w:hyperlink>
      <w:r>
        <w:rPr>
          <w:rFonts w:ascii="Arial" w:hAnsi="Arial" w:cs="Arial"/>
          <w:sz w:val="20"/>
          <w:szCs w:val="20"/>
        </w:rPr>
        <w:t xml:space="preserve">, от 28.09.2012 </w:t>
      </w:r>
      <w:hyperlink r:id="rId111" w:history="1">
        <w:r>
          <w:rPr>
            <w:rFonts w:ascii="Arial" w:hAnsi="Arial" w:cs="Arial"/>
            <w:color w:val="0000FF"/>
            <w:sz w:val="20"/>
            <w:szCs w:val="20"/>
          </w:rPr>
          <w:t>N 256-ОЗ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Областной исполнительный орган государственной власти Новосибирской области, уполномоченный в сфере труда, и органы по труду местных администраций организуют работу комиссий по регулированию социально-трудовых отношений, участвуют в выявлении, предотвращении и разрешении коллективных трудовых споров, разрабатывают методические рекомендации по вопросам регулирования социально-трудовых отношений и развитию социального партнерства.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</w:t>
      </w:r>
      <w:hyperlink r:id="rId112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Новосибирской области от 07.06.2007 N 106-ОЗ)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Глава 6. ЗАКЛЮЧИТЕЛЬНЫЕ ПОЛОЖЕНИЯ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 xml:space="preserve">Статьи 33 - 34. Утратили силу. - </w:t>
      </w:r>
      <w:hyperlink r:id="rId113" w:history="1">
        <w:r>
          <w:rPr>
            <w:rFonts w:ascii="Arial" w:eastAsiaTheme="minorHAnsi" w:hAnsi="Arial" w:cs="Arial"/>
            <w:color w:val="0000FF"/>
            <w:sz w:val="20"/>
            <w:szCs w:val="20"/>
          </w:rPr>
          <w:t>Закон</w:t>
        </w:r>
      </w:hyperlink>
      <w:r>
        <w:rPr>
          <w:rFonts w:ascii="Arial" w:eastAsiaTheme="minorHAnsi" w:hAnsi="Arial" w:cs="Arial"/>
          <w:color w:val="auto"/>
          <w:sz w:val="20"/>
          <w:szCs w:val="20"/>
        </w:rPr>
        <w:t xml:space="preserve"> Новосибирской области от 28.09.2012 N 256-ОЗ.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keepNext w:val="0"/>
        <w:keepLines w:val="0"/>
        <w:autoSpaceDE w:val="0"/>
        <w:autoSpaceDN w:val="0"/>
        <w:adjustRightInd w:val="0"/>
        <w:spacing w:before="0" w:line="240" w:lineRule="auto"/>
        <w:ind w:firstLine="540"/>
        <w:jc w:val="both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Статья 35. Вступление Закона в силу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Настоящий Закон вступает в силу со дня его официального опубликования.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Глава администрации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Новосибирской области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В.П.МУХА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г. Новосибирск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 декабря 1997 года</w:t>
      </w:r>
    </w:p>
    <w:p w:rsidR="00DE547B" w:rsidRDefault="00DE547B" w:rsidP="00DE547B">
      <w:pPr>
        <w:autoSpaceDE w:val="0"/>
        <w:autoSpaceDN w:val="0"/>
        <w:adjustRightInd w:val="0"/>
        <w:spacing w:before="200"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 89-ОЗ</w:t>
      </w:r>
    </w:p>
    <w:p w:rsidR="00DE547B" w:rsidRDefault="00DE547B" w:rsidP="00DE54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bookmarkStart w:id="3" w:name="_GoBack"/>
      <w:bookmarkEnd w:id="3"/>
    </w:p>
    <w:p w:rsidR="00C75B0D" w:rsidRDefault="00C75B0D"/>
    <w:sectPr w:rsidR="00C75B0D" w:rsidSect="00F92249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547B"/>
    <w:rsid w:val="00C75B0D"/>
    <w:rsid w:val="00DE5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426BE17406AB4C11D5E5461DC2C2130BB245A0A78EBF1582D7EB8EA6642BDF8804E23626304F4AFBD7EFE358C626592E8357A0D974603F93D42356IAD6E" TargetMode="External"/><Relationship Id="rId21" Type="http://schemas.openxmlformats.org/officeDocument/2006/relationships/hyperlink" Target="consultantplus://offline/ref=426BE17406AB4C11D5E5461DC2C2130BB245A0A78EBF1582D7EB8EA6642BDF8804E23626304F4AFBD7EFE357C626592E8357A0D974603F93D42356IAD6E" TargetMode="External"/><Relationship Id="rId42" Type="http://schemas.openxmlformats.org/officeDocument/2006/relationships/hyperlink" Target="consultantplus://offline/ref=426BE17406AB4C11D5E5461DC2C2130BB245A0A78ABE1583D3EB8EA6642BDF8804E23626304F4AFBD7EFE053C626592E8357A0D974603F93D42356IAD6E" TargetMode="External"/><Relationship Id="rId47" Type="http://schemas.openxmlformats.org/officeDocument/2006/relationships/hyperlink" Target="consultantplus://offline/ref=426BE17406AB4C11D5E5461DC2C2130BB245A0A78ABE1583D3EB8EA6642BDF8804E23626304F4AFBD7EFE052C626592E8357A0D974603F93D42356IAD6E" TargetMode="External"/><Relationship Id="rId63" Type="http://schemas.openxmlformats.org/officeDocument/2006/relationships/hyperlink" Target="consultantplus://offline/ref=426BE17406AB4C11D5E5461DC2C2130BB245A0A78ABE1583D3EB8EA6642BDF8804E23626304F4AFBD7EFE253C626592E8357A0D974603F93D42356IAD6E" TargetMode="External"/><Relationship Id="rId68" Type="http://schemas.openxmlformats.org/officeDocument/2006/relationships/hyperlink" Target="consultantplus://offline/ref=426BE17406AB4C11D5E5461DC2C2130BB245A0A789BB1587D7EB8EA6642BDF8804E23626304F4AFBD7EFE253C626592E8357A0D974603F93D42356IAD6E" TargetMode="External"/><Relationship Id="rId84" Type="http://schemas.openxmlformats.org/officeDocument/2006/relationships/hyperlink" Target="consultantplus://offline/ref=426BE17406AB4C11D5E5461DC2C2130BB245A0A78ABE1583D3EB8EA6642BDF8804E23626304F4AFBD7EFE451C626592E8357A0D974603F93D42356IAD6E" TargetMode="External"/><Relationship Id="rId89" Type="http://schemas.openxmlformats.org/officeDocument/2006/relationships/hyperlink" Target="consultantplus://offline/ref=426BE17406AB4C11D5E5461DC2C2130BB245A0A78ABE1583D3EB8EA6642BDF8804E23626304F4AFBD7EFE454C626592E8357A0D974603F93D42356IAD6E" TargetMode="External"/><Relationship Id="rId112" Type="http://schemas.openxmlformats.org/officeDocument/2006/relationships/hyperlink" Target="consultantplus://offline/ref=426BE17406AB4C11D5E5461DC2C2130BB245A0A78EBF1582D7EB8EA6642BDF8804E23626304F4AFBD7EFE653C626592E8357A0D974603F93D42356IAD6E" TargetMode="External"/><Relationship Id="rId16" Type="http://schemas.openxmlformats.org/officeDocument/2006/relationships/hyperlink" Target="consultantplus://offline/ref=426BE17406AB4C11D5E5461DC2C2130BB245A0A789BB1587D7EB8EA6642BDF8804E23626304F4AFBD7EFE050C626592E8357A0D974603F93D42356IAD6E" TargetMode="External"/><Relationship Id="rId107" Type="http://schemas.openxmlformats.org/officeDocument/2006/relationships/hyperlink" Target="consultantplus://offline/ref=426BE17406AB4C11D5E5460BC1AE4D02BF4CF6AE8CB917D288B4D5FB3322D5DF51AD3768754555FAD7F1E351CFI7D0E" TargetMode="External"/><Relationship Id="rId11" Type="http://schemas.openxmlformats.org/officeDocument/2006/relationships/hyperlink" Target="consultantplus://offline/ref=426BE17406AB4C11D5E5460BC1AE4D02B946F9AF87EA40D0D9E1DBFE3B728FCF55E463626A434BE5D5EFE3I5D3E" TargetMode="External"/><Relationship Id="rId24" Type="http://schemas.openxmlformats.org/officeDocument/2006/relationships/hyperlink" Target="consultantplus://offline/ref=426BE17406AB4C11D5E5461DC2C2130BB245A0A78DB41A8CD1EB8EA6642BDF8804E23626304F4AFBD7EFE551C626592E8357A0D974603F93D42356IAD6E" TargetMode="External"/><Relationship Id="rId32" Type="http://schemas.openxmlformats.org/officeDocument/2006/relationships/hyperlink" Target="consultantplus://offline/ref=426BE17406AB4C11D5E5461DC2C2130BB245A0A78DB41A8CD1EB8EA6642BDF8804E23626304F4AFBD7EFE553C626592E8357A0D974603F93D42356IAD6E" TargetMode="External"/><Relationship Id="rId37" Type="http://schemas.openxmlformats.org/officeDocument/2006/relationships/hyperlink" Target="consultantplus://offline/ref=426BE17406AB4C11D5E5461DC2C2130BB245A0A78DB41A8CD1EB8EA6642BDF8804E23626304F4AFBD7EFE556C626592E8357A0D974603F93D42356IAD6E" TargetMode="External"/><Relationship Id="rId40" Type="http://schemas.openxmlformats.org/officeDocument/2006/relationships/hyperlink" Target="consultantplus://offline/ref=426BE17406AB4C11D5E5461DC2C2130BB245A0A789BB1587D7EB8EA6642BDF8804E23626304F4AFBD7EFE351C626592E8357A0D974603F93D42356IAD6E" TargetMode="External"/><Relationship Id="rId45" Type="http://schemas.openxmlformats.org/officeDocument/2006/relationships/hyperlink" Target="consultantplus://offline/ref=426BE17406AB4C11D5E5461DC2C2130BB245A0A78DB41A8CD1EB8EA6642BDF8804E23626304F4AFBD7EFE450C626592E8357A0D974603F93D42356IAD6E" TargetMode="External"/><Relationship Id="rId53" Type="http://schemas.openxmlformats.org/officeDocument/2006/relationships/hyperlink" Target="consultantplus://offline/ref=426BE17406AB4C11D5E5461DC2C2130BB245A0A78ABE1583D3EB8EA6642BDF8804E23626304F4AFBD7EFE353C626592E8357A0D974603F93D42356IAD6E" TargetMode="External"/><Relationship Id="rId58" Type="http://schemas.openxmlformats.org/officeDocument/2006/relationships/hyperlink" Target="consultantplus://offline/ref=426BE17406AB4C11D5E5461DC2C2130BB245A0A789BB1587D7EB8EA6642BDF8804E23626304F4AFBD7EFE355C626592E8357A0D974603F93D42356IAD6E" TargetMode="External"/><Relationship Id="rId66" Type="http://schemas.openxmlformats.org/officeDocument/2006/relationships/hyperlink" Target="consultantplus://offline/ref=426BE17406AB4C11D5E5461DC2C2130BB245A0A789BB1587D7EB8EA6642BDF8804E23626304F4AFBD7EFE250C626592E8357A0D974603F93D42356IAD6E" TargetMode="External"/><Relationship Id="rId74" Type="http://schemas.openxmlformats.org/officeDocument/2006/relationships/hyperlink" Target="consultantplus://offline/ref=426BE17406AB4C11D5E5461DC2C2130BB245A0A78DB41A8CD1EB8EA6642BDF8804E23626304F4AFBD7EFE750C626592E8357A0D974603F93D42356IAD6E" TargetMode="External"/><Relationship Id="rId79" Type="http://schemas.openxmlformats.org/officeDocument/2006/relationships/hyperlink" Target="consultantplus://offline/ref=426BE17406AB4C11D5E5461DC2C2130BB245A0A78DB41A8CD1EB8EA6642BDF8804E23626304F4AFBD7EFE757C626592E8357A0D974603F93D42356IAD6E" TargetMode="External"/><Relationship Id="rId87" Type="http://schemas.openxmlformats.org/officeDocument/2006/relationships/hyperlink" Target="consultantplus://offline/ref=426BE17406AB4C11D5E5461DC2C2130BB245A0A78EBF1582D7EB8EA6642BDF8804E23626304F4AFBD7EFE457C626592E8357A0D974603F93D42356IAD6E" TargetMode="External"/><Relationship Id="rId102" Type="http://schemas.openxmlformats.org/officeDocument/2006/relationships/hyperlink" Target="consultantplus://offline/ref=426BE17406AB4C11D5E5461DC2C2130BB245A0A78ABE1583D3EB8EA6642BDF8804E23626304F4AFBD7EFE753C626592E8357A0D974603F93D42356IAD6E" TargetMode="External"/><Relationship Id="rId110" Type="http://schemas.openxmlformats.org/officeDocument/2006/relationships/hyperlink" Target="consultantplus://offline/ref=426BE17406AB4C11D5E5461DC2C2130BB245A0A78EBF1582D7EB8EA6642BDF8804E23626304F4AFBD7EFE653C626592E8357A0D974603F93D42356IAD6E" TargetMode="External"/><Relationship Id="rId115" Type="http://schemas.openxmlformats.org/officeDocument/2006/relationships/theme" Target="theme/theme1.xml"/><Relationship Id="rId5" Type="http://schemas.openxmlformats.org/officeDocument/2006/relationships/hyperlink" Target="consultantplus://offline/ref=426BE17406AB4C11D5E5461DC2C2130BB245A0A784BE1B83DFB684AE3D27DD8F0BBD212179434BFBD7EFE65A99234C3FDB5BA6C06B61218FD621I5D6E" TargetMode="External"/><Relationship Id="rId61" Type="http://schemas.openxmlformats.org/officeDocument/2006/relationships/hyperlink" Target="consultantplus://offline/ref=426BE17406AB4C11D5E5461DC2C2130BB245A0A78ABE1583D3EB8EA6642BDF8804E23626304F4AFBD7EFE359C626592E8357A0D974603F93D42356IAD6E" TargetMode="External"/><Relationship Id="rId82" Type="http://schemas.openxmlformats.org/officeDocument/2006/relationships/hyperlink" Target="consultantplus://offline/ref=426BE17406AB4C11D5E5461DC2C2130BB245A0A78DB41A8CD1EB8EA6642BDF8804E23626304F4AFBD7EFE756C626592E8357A0D974603F93D42356IAD6E" TargetMode="External"/><Relationship Id="rId90" Type="http://schemas.openxmlformats.org/officeDocument/2006/relationships/hyperlink" Target="consultantplus://offline/ref=426BE17406AB4C11D5E5461DC2C2130BB245A0A78EBF1582D7EB8EA6642BDF8804E23626304F4AFBD7EFE753C626592E8357A0D974603F93D42356IAD6E" TargetMode="External"/><Relationship Id="rId95" Type="http://schemas.openxmlformats.org/officeDocument/2006/relationships/hyperlink" Target="consultantplus://offline/ref=426BE17406AB4C11D5E5461DC2C2130BB245A0A78EBF1582D7EB8EA6642BDF8804E23626304F4AFBD7EFE755C626592E8357A0D974603F93D42356IAD6E" TargetMode="External"/><Relationship Id="rId19" Type="http://schemas.openxmlformats.org/officeDocument/2006/relationships/hyperlink" Target="consultantplus://offline/ref=426BE17406AB4C11D5E5461DC2C2130BB245A0A78EBF1582D7EB8EA6642BDF8804E23626304F4AFBD7EFE058C626592E8357A0D974603F93D42356IAD6E" TargetMode="External"/><Relationship Id="rId14" Type="http://schemas.openxmlformats.org/officeDocument/2006/relationships/hyperlink" Target="consultantplus://offline/ref=426BE17406AB4C11D5E5461DC2C2130BB245A0A789BB1587D7EB8EA6642BDF8804E23626304F4AFBD7EFE158C626592E8357A0D974603F93D42356IAD6E" TargetMode="External"/><Relationship Id="rId22" Type="http://schemas.openxmlformats.org/officeDocument/2006/relationships/hyperlink" Target="consultantplus://offline/ref=426BE17406AB4C11D5E5461DC2C2130BB245A0A78EBF1582D7EB8EA6642BDF8804E23626304F4AFBD7EFE359C626592E8357A0D974603F93D42356IAD6E" TargetMode="External"/><Relationship Id="rId27" Type="http://schemas.openxmlformats.org/officeDocument/2006/relationships/hyperlink" Target="consultantplus://offline/ref=426BE17406AB4C11D5E5461DC2C2130BB245A0A78EBF1582D7EB8EA6642BDF8804E23626304F4AFBD7EFE251C626592E8357A0D974603F93D42356IAD6E" TargetMode="External"/><Relationship Id="rId30" Type="http://schemas.openxmlformats.org/officeDocument/2006/relationships/hyperlink" Target="consultantplus://offline/ref=426BE17406AB4C11D5E5461DC2C2130BB245A0A78EBF1582D7EB8EA6642BDF8804E23626304F4AFBD7EFE253C626592E8357A0D974603F93D42356IAD6E" TargetMode="External"/><Relationship Id="rId35" Type="http://schemas.openxmlformats.org/officeDocument/2006/relationships/hyperlink" Target="consultantplus://offline/ref=426BE17406AB4C11D5E5461DC2C2130BB245A0A789BB1587D7EB8EA6642BDF8804E23626304F4AFBD7EFE056C626592E8357A0D974603F93D42356IAD6E" TargetMode="External"/><Relationship Id="rId43" Type="http://schemas.openxmlformats.org/officeDocument/2006/relationships/hyperlink" Target="consultantplus://offline/ref=426BE17406AB4C11D5E5461DC2C2130BB245A0A78DB41A8CD1EB8EA6642BDF8804E23626304F4AFBD7EFE558C626592E8357A0D974603F93D42356IAD6E" TargetMode="External"/><Relationship Id="rId48" Type="http://schemas.openxmlformats.org/officeDocument/2006/relationships/hyperlink" Target="consultantplus://offline/ref=426BE17406AB4C11D5E5461DC2C2130BB245A0A78DB41A8CD1EB8EA6642BDF8804E23626304F4AFBD7EFE453C626592E8357A0D974603F93D42356IAD6E" TargetMode="External"/><Relationship Id="rId56" Type="http://schemas.openxmlformats.org/officeDocument/2006/relationships/hyperlink" Target="consultantplus://offline/ref=426BE17406AB4C11D5E5461DC2C2130BB245A0A78ABE1583D3EB8EA6642BDF8804E23626304F4AFBD7EFE352C626592E8357A0D974603F93D42356IAD6E" TargetMode="External"/><Relationship Id="rId64" Type="http://schemas.openxmlformats.org/officeDocument/2006/relationships/hyperlink" Target="consultantplus://offline/ref=426BE17406AB4C11D5E5461DC2C2130BB245A0A78ABE1583D3EB8EA6642BDF8804E23626304F4AFBD7EFE255C626592E8357A0D974603F93D42356IAD6E" TargetMode="External"/><Relationship Id="rId69" Type="http://schemas.openxmlformats.org/officeDocument/2006/relationships/hyperlink" Target="consultantplus://offline/ref=426BE17406AB4C11D5E5461DC2C2130BB245A0A78ABE1583D3EB8EA6642BDF8804E23626304F4AFBD7EFE256C626592E8357A0D974603F93D42356IAD6E" TargetMode="External"/><Relationship Id="rId77" Type="http://schemas.openxmlformats.org/officeDocument/2006/relationships/hyperlink" Target="consultantplus://offline/ref=426BE17406AB4C11D5E5461DC2C2130BB245A0A78ABE1583D3EB8EA6642BDF8804E23626304F4AFBD7EFE553C626592E8357A0D974603F93D42356IAD6E" TargetMode="External"/><Relationship Id="rId100" Type="http://schemas.openxmlformats.org/officeDocument/2006/relationships/hyperlink" Target="consultantplus://offline/ref=426BE17406AB4C11D5E5461DC2C2130BB245A0A789BB1587D7EB8EA6642BDF8804E23626304F4AFBD7EFE255C626592E8357A0D974603F93D42356IAD6E" TargetMode="External"/><Relationship Id="rId105" Type="http://schemas.openxmlformats.org/officeDocument/2006/relationships/hyperlink" Target="consultantplus://offline/ref=426BE17406AB4C11D5E5460BC1AE4D02BF4CF6AE8CB917D288B4D5FB3322D5DF51AD3768754555FAD7F1E351CFI7D0E" TargetMode="External"/><Relationship Id="rId113" Type="http://schemas.openxmlformats.org/officeDocument/2006/relationships/hyperlink" Target="consultantplus://offline/ref=426BE17406AB4C11D5E5461DC2C2130BB245A0A789BB1587D7EB8EA6642BDF8804E23626304F4AFBD7EFE451C626592E8357A0D974603F93D42356IAD6E" TargetMode="External"/><Relationship Id="rId8" Type="http://schemas.openxmlformats.org/officeDocument/2006/relationships/hyperlink" Target="consultantplus://offline/ref=426BE17406AB4C11D5E5461DC2C2130BB245A0A789BB1587D7EB8EA6642BDF8804E23626304F4AFBD7EFE159C626592E8357A0D974603F93D42356IAD6E" TargetMode="External"/><Relationship Id="rId51" Type="http://schemas.openxmlformats.org/officeDocument/2006/relationships/hyperlink" Target="consultantplus://offline/ref=426BE17406AB4C11D5E5461DC2C2130BB245A0A78ABE1583D3EB8EA6642BDF8804E23626304F4AFBD7EFE058C626592E8357A0D974603F93D42356IAD6E" TargetMode="External"/><Relationship Id="rId72" Type="http://schemas.openxmlformats.org/officeDocument/2006/relationships/hyperlink" Target="consultantplus://offline/ref=426BE17406AB4C11D5E5461DC2C2130BB245A0A78DB41A8CD1EB8EA6642BDF8804E23626304F4AFBD7EFE751C626592E8357A0D974603F93D42356IAD6E" TargetMode="External"/><Relationship Id="rId80" Type="http://schemas.openxmlformats.org/officeDocument/2006/relationships/hyperlink" Target="consultantplus://offline/ref=426BE17406AB4C11D5E5461DC2C2130BB245A0A78ABE1583D3EB8EA6642BDF8804E23626304F4AFBD7EFE559C626592E8357A0D974603F93D42356IAD6E" TargetMode="External"/><Relationship Id="rId85" Type="http://schemas.openxmlformats.org/officeDocument/2006/relationships/hyperlink" Target="consultantplus://offline/ref=426BE17406AB4C11D5E5461DC2C2130BB245A0A78ABE1583D3EB8EA6642BDF8804E23626304F4AFBD7EFE450C626592E8357A0D974603F93D42356IAD6E" TargetMode="External"/><Relationship Id="rId93" Type="http://schemas.openxmlformats.org/officeDocument/2006/relationships/hyperlink" Target="consultantplus://offline/ref=426BE17406AB4C11D5E5461DC2C2130BB245A0A78ABE1583D3EB8EA6642BDF8804E23626304F4AFBD7EFE459C626592E8357A0D974603F93D42356IAD6E" TargetMode="External"/><Relationship Id="rId98" Type="http://schemas.openxmlformats.org/officeDocument/2006/relationships/hyperlink" Target="consultantplus://offline/ref=426BE17406AB4C11D5E5461DC2C2130BB245A0A78ABE1583D3EB8EA6642BDF8804E23626304F4AFBD7EFE751C626592E8357A0D974603F93D42356IAD6E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426BE17406AB4C11D5E5460BC1AE4D02BF4CF6AE8CB917D288B4D5FB3322D5DF43AD6F67764640AF86ABB45CCC75166BD644A3DE68I6D3E" TargetMode="External"/><Relationship Id="rId17" Type="http://schemas.openxmlformats.org/officeDocument/2006/relationships/hyperlink" Target="consultantplus://offline/ref=426BE17406AB4C11D5E5461DC2C2130BB245A0A789BB1587D7EB8EA6642BDF8804E23626304F4AFBD7EFE053C626592E8357A0D974603F93D42356IAD6E" TargetMode="External"/><Relationship Id="rId25" Type="http://schemas.openxmlformats.org/officeDocument/2006/relationships/hyperlink" Target="consultantplus://offline/ref=426BE17406AB4C11D5E5461DC2C2130BB245A0A789BB1587D7EB8EA6642BDF8804E23626304F4AFBD7EFE055C626592E8357A0D974603F93D42356IAD6E" TargetMode="External"/><Relationship Id="rId33" Type="http://schemas.openxmlformats.org/officeDocument/2006/relationships/hyperlink" Target="consultantplus://offline/ref=426BE17406AB4C11D5E5461DC2C2130BB245A0A78DB41A8CD1EB8EA6642BDF8804E23626304F4AFBD7EFE554C626592E8357A0D974603F93D42356IAD6E" TargetMode="External"/><Relationship Id="rId38" Type="http://schemas.openxmlformats.org/officeDocument/2006/relationships/hyperlink" Target="consultantplus://offline/ref=426BE17406AB4C11D5E5461DC2C2130BB245A0A789BB1587D7EB8EA6642BDF8804E23626304F4AFBD7EFE059C626592E8357A0D974603F93D42356IAD6E" TargetMode="External"/><Relationship Id="rId46" Type="http://schemas.openxmlformats.org/officeDocument/2006/relationships/hyperlink" Target="consultantplus://offline/ref=426BE17406AB4C11D5E5461DC2C2130BB245A0A78EBF1582D7EB8EA6642BDF8804E23626304F4AFBD7EFE259C626592E8357A0D974603F93D42356IAD6E" TargetMode="External"/><Relationship Id="rId59" Type="http://schemas.openxmlformats.org/officeDocument/2006/relationships/hyperlink" Target="consultantplus://offline/ref=426BE17406AB4C11D5E5461DC2C2130BB245A0A78ABE1583D3EB8EA6642BDF8804E23626304F4AFBD7EFE357C626592E8357A0D974603F93D42356IAD6E" TargetMode="External"/><Relationship Id="rId67" Type="http://schemas.openxmlformats.org/officeDocument/2006/relationships/hyperlink" Target="consultantplus://offline/ref=426BE17406AB4C11D5E5461DC2C2130BB245A0A78ABE1583D3EB8EA6642BDF8804E23626304F4AFBD7EFE257C626592E8357A0D974603F93D42356IAD6E" TargetMode="External"/><Relationship Id="rId103" Type="http://schemas.openxmlformats.org/officeDocument/2006/relationships/hyperlink" Target="consultantplus://offline/ref=426BE17406AB4C11D5E5461DC2C2130BB245A0A78ABE1583D3EB8EA6642BDF8804E23626304F4AFBD7EFE752C626592E8357A0D974603F93D42356IAD6E" TargetMode="External"/><Relationship Id="rId108" Type="http://schemas.openxmlformats.org/officeDocument/2006/relationships/hyperlink" Target="consultantplus://offline/ref=426BE17406AB4C11D5E5461DC2C2130BB245A0A789BB1587D7EB8EA6642BDF8804E23626304F4AFBD7EFE556C626592E8357A0D974603F93D42356IAD6E" TargetMode="External"/><Relationship Id="rId20" Type="http://schemas.openxmlformats.org/officeDocument/2006/relationships/hyperlink" Target="consultantplus://offline/ref=426BE17406AB4C11D5E5461DC2C2130BB245A0A78DB41A8CD1EB8EA6642BDF8804E23626304F4AFBD7EFE257C626592E8357A0D974603F93D42356IAD6E" TargetMode="External"/><Relationship Id="rId41" Type="http://schemas.openxmlformats.org/officeDocument/2006/relationships/hyperlink" Target="consultantplus://offline/ref=426BE17406AB4C11D5E5461DC2C2130BB245A0A78EBF1582D7EB8EA6642BDF8804E23626304F4AFBD7EFE254C626592E8357A0D974603F93D42356IAD6E" TargetMode="External"/><Relationship Id="rId54" Type="http://schemas.openxmlformats.org/officeDocument/2006/relationships/hyperlink" Target="consultantplus://offline/ref=426BE17406AB4C11D5E5461DC2C2130BB245A0A78DB41A8CD1EB8EA6642BDF8804E23626304F4AFBD7EFE452C626592E8357A0D974603F93D42356IAD6E" TargetMode="External"/><Relationship Id="rId62" Type="http://schemas.openxmlformats.org/officeDocument/2006/relationships/hyperlink" Target="consultantplus://offline/ref=426BE17406AB4C11D5E5461DC2C2130BB245A0A78ABE1583D3EB8EA6642BDF8804E23626304F4AFBD7EFE251C626592E8357A0D974603F93D42356IAD6E" TargetMode="External"/><Relationship Id="rId70" Type="http://schemas.openxmlformats.org/officeDocument/2006/relationships/hyperlink" Target="consultantplus://offline/ref=426BE17406AB4C11D5E5461DC2C2130BB245A0A78ABE1583D3EB8EA6642BDF8804E23626304F4AFBD7EFE259C626592E8357A0D974603F93D42356IAD6E" TargetMode="External"/><Relationship Id="rId75" Type="http://schemas.openxmlformats.org/officeDocument/2006/relationships/hyperlink" Target="consultantplus://offline/ref=426BE17406AB4C11D5E5461DC2C2130BB245A0A78EBF1582D7EB8EA6642BDF8804E23626304F4AFBD7EFE559C626592E8357A0D974603F93D42356IAD6E" TargetMode="External"/><Relationship Id="rId83" Type="http://schemas.openxmlformats.org/officeDocument/2006/relationships/hyperlink" Target="consultantplus://offline/ref=426BE17406AB4C11D5E5461DC2C2130BB245A0A78EBF1582D7EB8EA6642BDF8804E23626304F4AFBD7EFE454C626592E8357A0D974603F93D42356IAD6E" TargetMode="External"/><Relationship Id="rId88" Type="http://schemas.openxmlformats.org/officeDocument/2006/relationships/hyperlink" Target="consultantplus://offline/ref=426BE17406AB4C11D5E5461DC2C2130BB245A0A78ABE1583D3EB8EA6642BDF8804E23626304F4AFBD7EFE452C626592E8357A0D974603F93D42356IAD6E" TargetMode="External"/><Relationship Id="rId91" Type="http://schemas.openxmlformats.org/officeDocument/2006/relationships/hyperlink" Target="consultantplus://offline/ref=426BE17406AB4C11D5E5461DC2C2130BB245A0A78ABE1583D3EB8EA6642BDF8804E23626304F4AFBD7EFE456C626592E8357A0D974603F93D42356IAD6E" TargetMode="External"/><Relationship Id="rId96" Type="http://schemas.openxmlformats.org/officeDocument/2006/relationships/hyperlink" Target="consultantplus://offline/ref=426BE17406AB4C11D5E5461DC2C2130BB245A0A78ABE1583D3EB8EA6642BDF8804E23626304F4AFBD7EFE458C626592E8357A0D974603F93D42356IAD6E" TargetMode="External"/><Relationship Id="rId111" Type="http://schemas.openxmlformats.org/officeDocument/2006/relationships/hyperlink" Target="consultantplus://offline/ref=426BE17406AB4C11D5E5461DC2C2130BB245A0A789BB1587D7EB8EA6642BDF8804E23626304F4AFBD7EFE558C626592E8357A0D974603F93D42356IAD6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26BE17406AB4C11D5E5461DC2C2130BB245A0A78DB41A8CD1EB8EA6642BDF8804E23626304F4AFBD7EFE156C626592E8357A0D974603F93D42356IAD6E" TargetMode="External"/><Relationship Id="rId15" Type="http://schemas.openxmlformats.org/officeDocument/2006/relationships/hyperlink" Target="consultantplus://offline/ref=426BE17406AB4C11D5E5461DC2C2130BB245A0A78DB41A8CD1EB8EA6642BDF8804E23626304F4AFBD7EFE353C626592E8357A0D974603F93D42356IAD6E" TargetMode="External"/><Relationship Id="rId23" Type="http://schemas.openxmlformats.org/officeDocument/2006/relationships/hyperlink" Target="consultantplus://offline/ref=426BE17406AB4C11D5E5461DC2C2130BB245A0A78DB41A8CD1EB8EA6642BDF8804E23626304F4AFBD7EFE258C626592E8357A0D974603F93D42356IAD6E" TargetMode="External"/><Relationship Id="rId28" Type="http://schemas.openxmlformats.org/officeDocument/2006/relationships/hyperlink" Target="consultantplus://offline/ref=426BE17406AB4C11D5E5461DC2C2130BB245A0A789BB1587D7EB8EA6642BDF8804E23626304F4AFBD7EFE054C626592E8357A0D974603F93D42356IAD6E" TargetMode="External"/><Relationship Id="rId36" Type="http://schemas.openxmlformats.org/officeDocument/2006/relationships/hyperlink" Target="consultantplus://offline/ref=426BE17406AB4C11D5E5461DC2C2130BB245A0A78ABE1583D3EB8EA6642BDF8804E23626304F4AFBD7EFE051C626592E8357A0D974603F93D42356IAD6E" TargetMode="External"/><Relationship Id="rId49" Type="http://schemas.openxmlformats.org/officeDocument/2006/relationships/hyperlink" Target="consultantplus://offline/ref=426BE17406AB4C11D5E5461DC2C2130BB245A0A78ABE1583D3EB8EA6642BDF8804E23626304F4AFBD7EFE057C626592E8357A0D974603F93D42356IAD6E" TargetMode="External"/><Relationship Id="rId57" Type="http://schemas.openxmlformats.org/officeDocument/2006/relationships/hyperlink" Target="consultantplus://offline/ref=426BE17406AB4C11D5E5461DC2C2130BB245A0A78ABE1583D3EB8EA6642BDF8804E23626304F4AFBD7EFE355C626592E8357A0D974603F93D42356IAD6E" TargetMode="External"/><Relationship Id="rId106" Type="http://schemas.openxmlformats.org/officeDocument/2006/relationships/hyperlink" Target="consultantplus://offline/ref=426BE17406AB4C11D5E5461DC2C2130BB245A0A789BB1587D7EB8EA6642BDF8804E23626304F4AFBD7EFE550C626592E8357A0D974603F93D42356IAD6E" TargetMode="External"/><Relationship Id="rId114" Type="http://schemas.openxmlformats.org/officeDocument/2006/relationships/fontTable" Target="fontTable.xml"/><Relationship Id="rId10" Type="http://schemas.openxmlformats.org/officeDocument/2006/relationships/hyperlink" Target="consultantplus://offline/ref=426BE17406AB4C11D5E5461DC2C2130BB245A0A785BB1E87D1EB8EA6642BDF8804E23626304F4AFBD7EFE159C626592E8357A0D974603F93D42356IAD6E" TargetMode="External"/><Relationship Id="rId31" Type="http://schemas.openxmlformats.org/officeDocument/2006/relationships/hyperlink" Target="consultantplus://offline/ref=426BE17406AB4C11D5E5461DC2C2130BB245A0A78ABE1583D3EB8EA6642BDF8804E23626304F4AFBD7EFE158C626592E8357A0D974603F93D42356IAD6E" TargetMode="External"/><Relationship Id="rId44" Type="http://schemas.openxmlformats.org/officeDocument/2006/relationships/hyperlink" Target="consultantplus://offline/ref=426BE17406AB4C11D5E5461DC2C2130BB245A0A78EBF1582D7EB8EA6642BDF8804E23626304F4AFBD7EFE256C626592E8357A0D974603F93D42356IAD6E" TargetMode="External"/><Relationship Id="rId52" Type="http://schemas.openxmlformats.org/officeDocument/2006/relationships/hyperlink" Target="consultantplus://offline/ref=426BE17406AB4C11D5E5461DC2C2130BB245A0A789BB1587D7EB8EA6642BDF8804E23626304F4AFBD7EFE353C626592E8357A0D974603F93D42356IAD6E" TargetMode="External"/><Relationship Id="rId60" Type="http://schemas.openxmlformats.org/officeDocument/2006/relationships/hyperlink" Target="consultantplus://offline/ref=426BE17406AB4C11D5E5461DC2C2130BB245A0A78EBF1582D7EB8EA6642BDF8804E23626304F4AFBD7EFE258C626592E8357A0D974603F93D42356IAD6E" TargetMode="External"/><Relationship Id="rId65" Type="http://schemas.openxmlformats.org/officeDocument/2006/relationships/hyperlink" Target="consultantplus://offline/ref=426BE17406AB4C11D5E5461DC2C2130BB245A0A78EBF1582D7EB8EA6642BDF8804E23626304F4AFBD7EFE555C626592E8357A0D974603F93D42356IAD6E" TargetMode="External"/><Relationship Id="rId73" Type="http://schemas.openxmlformats.org/officeDocument/2006/relationships/hyperlink" Target="consultantplus://offline/ref=426BE17406AB4C11D5E5460BC1AE4D02BF4CF6AE8CB917D288B4D5FB3322D5DF43AD6F64744249F2D1E4B5008927056BD144A0DE74633F8FIDD4E" TargetMode="External"/><Relationship Id="rId78" Type="http://schemas.openxmlformats.org/officeDocument/2006/relationships/hyperlink" Target="consultantplus://offline/ref=426BE17406AB4C11D5E5461DC2C2130BB245A0A78ABE1583D3EB8EA6642BDF8804E23626304F4AFBD7EFE552C626592E8357A0D974603F93D42356IAD6E" TargetMode="External"/><Relationship Id="rId81" Type="http://schemas.openxmlformats.org/officeDocument/2006/relationships/hyperlink" Target="consultantplus://offline/ref=426BE17406AB4C11D5E5460BC1AE4D02BF4CF6AE8CB917D288B4D5FB3322D5DF43AD6F66744A40AF86ABB45CCC75166BD644A3DE68I6D3E" TargetMode="External"/><Relationship Id="rId86" Type="http://schemas.openxmlformats.org/officeDocument/2006/relationships/hyperlink" Target="consultantplus://offline/ref=426BE17406AB4C11D5E5461DC2C2130BB245A0A784BE1B83DFB684AE3D27DD8F0BBD212179434BFBD7EEE35A99234C3FDB5BA6C06B61218FD621I5D6E" TargetMode="External"/><Relationship Id="rId94" Type="http://schemas.openxmlformats.org/officeDocument/2006/relationships/hyperlink" Target="consultantplus://offline/ref=426BE17406AB4C11D5E5461DC2C2130BB245A0A78DB41A8CD1EB8EA6642BDF8804E23626304F4AFBD7EFE657C626592E8357A0D974603F93D42356IAD6E" TargetMode="External"/><Relationship Id="rId99" Type="http://schemas.openxmlformats.org/officeDocument/2006/relationships/hyperlink" Target="consultantplus://offline/ref=426BE17406AB4C11D5E5460BC1AE4D02BF4CF6AE8CB917D288B4D5FB3322D5DF51AD3768754555FAD7F1E351CFI7D0E" TargetMode="External"/><Relationship Id="rId101" Type="http://schemas.openxmlformats.org/officeDocument/2006/relationships/hyperlink" Target="consultantplus://offline/ref=426BE17406AB4C11D5E5461DC2C2130BB245A0A78EBF1582D7EB8EA6642BDF8804E23626304F4AFBD7EFE757C626592E8357A0D974603F93D42356IAD6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26BE17406AB4C11D5E5461DC2C2130BB245A0A78ABE1583D3EB8EA6642BDF8804E23626304F4AFBD7EFE159C626592E8357A0D974603F93D42356IAD6E" TargetMode="External"/><Relationship Id="rId13" Type="http://schemas.openxmlformats.org/officeDocument/2006/relationships/hyperlink" Target="consultantplus://offline/ref=426BE17406AB4C11D5E5461DC2C2130BB245A0A78DB41A8CD1EB8EA6642BDF8804E23626304F4AFBD7EFE159C626592E8357A0D974603F93D42356IAD6E" TargetMode="External"/><Relationship Id="rId18" Type="http://schemas.openxmlformats.org/officeDocument/2006/relationships/hyperlink" Target="consultantplus://offline/ref=426BE17406AB4C11D5E5461DC2C2130BB245A0A789BB1587D7EB8EA6642BDF8804E23626304F4AFBD7EFE052C626592E8357A0D974603F93D42356IAD6E" TargetMode="External"/><Relationship Id="rId39" Type="http://schemas.openxmlformats.org/officeDocument/2006/relationships/hyperlink" Target="consultantplus://offline/ref=426BE17406AB4C11D5E5461DC2C2130BB245A0A789BB1587D7EB8EA6642BDF8804E23626304F4AFBD7EFE058C626592E8357A0D974603F93D42356IAD6E" TargetMode="External"/><Relationship Id="rId109" Type="http://schemas.openxmlformats.org/officeDocument/2006/relationships/hyperlink" Target="consultantplus://offline/ref=426BE17406AB4C11D5E5461DC2C2130BB245A0A78DB41A8CD1EB8EA6642BDF8804E23626304F4AFBD7EFE951C626592E8357A0D974603F93D42356IAD6E" TargetMode="External"/><Relationship Id="rId34" Type="http://schemas.openxmlformats.org/officeDocument/2006/relationships/hyperlink" Target="consultantplus://offline/ref=426BE17406AB4C11D5E5461DC2C2130BB245A0A785BB1E87D1EB8EA6642BDF8804E23626304F4AFBD7EFE051C626592E8357A0D974603F93D42356IAD6E" TargetMode="External"/><Relationship Id="rId50" Type="http://schemas.openxmlformats.org/officeDocument/2006/relationships/hyperlink" Target="consultantplus://offline/ref=426BE17406AB4C11D5E5461DC2C2130BB245A0A78ABE1583D3EB8EA6642BDF8804E23626304F4AFBD7EFE059C626592E8357A0D974603F93D42356IAD6E" TargetMode="External"/><Relationship Id="rId55" Type="http://schemas.openxmlformats.org/officeDocument/2006/relationships/hyperlink" Target="consultantplus://offline/ref=426BE17406AB4C11D5E5461DC2C2130BB245A0A789BB1587D7EB8EA6642BDF8804E23626304F4AFBD7EFE352C626592E8357A0D974603F93D42356IAD6E" TargetMode="External"/><Relationship Id="rId76" Type="http://schemas.openxmlformats.org/officeDocument/2006/relationships/hyperlink" Target="consultantplus://offline/ref=426BE17406AB4C11D5E5461DC2C2130BB245A0A78EBF1582D7EB8EA6642BDF8804E23626304F4AFBD7EFE558C626592E8357A0D974603F93D42356IAD6E" TargetMode="External"/><Relationship Id="rId97" Type="http://schemas.openxmlformats.org/officeDocument/2006/relationships/hyperlink" Target="consultantplus://offline/ref=426BE17406AB4C11D5E5461DC2C2130BB245A0A78EBF1582D7EB8EA6642BDF8804E23626304F4AFBD7EFE754C626592E8357A0D974603F93D42356IAD6E" TargetMode="External"/><Relationship Id="rId104" Type="http://schemas.openxmlformats.org/officeDocument/2006/relationships/hyperlink" Target="consultantplus://offline/ref=426BE17406AB4C11D5E5461DC2C2130BB245A0A789BB1587D7EB8EA6642BDF8804E23626304F4AFBD7EFE257C626592E8357A0D974603F93D42356IAD6E" TargetMode="External"/><Relationship Id="rId7" Type="http://schemas.openxmlformats.org/officeDocument/2006/relationships/hyperlink" Target="consultantplus://offline/ref=426BE17406AB4C11D5E5461DC2C2130BB245A0A78EBF1582D7EB8EA6642BDF8804E23626304F4AFBD7EFE159C626592E8357A0D974603F93D42356IAD6E" TargetMode="External"/><Relationship Id="rId71" Type="http://schemas.openxmlformats.org/officeDocument/2006/relationships/hyperlink" Target="consultantplus://offline/ref=426BE17406AB4C11D5E5461DC2C2130BB245A0A78EBF1582D7EB8EA6642BDF8804E23626304F4AFBD7EFE557C626592E8357A0D974603F93D42356IAD6E" TargetMode="External"/><Relationship Id="rId92" Type="http://schemas.openxmlformats.org/officeDocument/2006/relationships/hyperlink" Target="consultantplus://offline/ref=426BE17406AB4C11D5E5461DC2C2130BB245A0A789BB1587D7EB8EA6642BDF8804E23626304F4AFBD7EFE252C626592E8357A0D974603F93D42356IAD6E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426BE17406AB4C11D5E5461DC2C2130BB245A0A785BB1E87D1EB8EA6642BDF8804E23626304F4AFBD7EFE158C626592E8357A0D974603F93D42356IAD6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7563</Words>
  <Characters>43114</Characters>
  <Application>Microsoft Office Word</Application>
  <DocSecurity>0</DocSecurity>
  <Lines>359</Lines>
  <Paragraphs>101</Paragraphs>
  <ScaleCrop>false</ScaleCrop>
  <Company>DG Win&amp;Soft</Company>
  <LinksUpToDate>false</LinksUpToDate>
  <CharactersWithSpaces>50576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2022-10-17T04:03:00Z</dcterms:created>
  <dcterms:modified xsi:type="dcterms:W3CDTF">2022-10-17T04:04:00Z</dcterms:modified>
</cp:coreProperties>
</file>