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9F" w:rsidRDefault="00874F9F" w:rsidP="00874F9F">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Раздел II. СОЦИАЛЬНОЕ ПАРТНЕРСТВО В СФЕРЕ ТРУДА</w:t>
      </w:r>
    </w:p>
    <w:p w:rsidR="00874F9F" w:rsidRDefault="00874F9F" w:rsidP="00874F9F">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Глава 3. ОБЩИЕ ПОЛОЖЕНИЯ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23. Понятие социального партнерства в сфере труда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24. Основные принципы социального партнерства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Основными принципами социального партнерства являются: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равноправие сторон;</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уважение и учет интересов сторон;</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заинтересованность сторон в участии в договорных отношениях;</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содействие государства в укреплении и развитии социального партнерства на демократической основе;</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полномочность представителей сторон;</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свобода выбора при обсуждении вопросов, входящих в сферу труда;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добровольность принятия сторонами на себя обязательств;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реальность обязательств, принимаемых на себя сторонами;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обязательность выполнения коллективных договоров, соглашений;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выполнением принятых коллективных договоров, соглашений;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ответственность сторон, их представителей за невыполнение по их вине коллективных договоров, соглашений.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25. Стороны социального партнерства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Сторонами социального партнерства являются работники и работодатели в лице уполномоченных в установленном порядке представителей.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26. Уровни социального партнерства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Социальное партнерство осуществляется </w:t>
      </w:r>
      <w:proofErr w:type="gramStart"/>
      <w:r>
        <w:rPr>
          <w:rFonts w:ascii="Arial" w:hAnsi="Arial" w:cs="Arial"/>
          <w:color w:val="000000"/>
          <w:sz w:val="23"/>
          <w:szCs w:val="23"/>
        </w:rPr>
        <w:t>на</w:t>
      </w:r>
      <w:proofErr w:type="gramEnd"/>
      <w:r>
        <w:rPr>
          <w:rFonts w:ascii="Arial" w:hAnsi="Arial" w:cs="Arial"/>
          <w:color w:val="000000"/>
          <w:sz w:val="23"/>
          <w:szCs w:val="23"/>
        </w:rPr>
        <w:t>:</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федеральном </w:t>
      </w:r>
      <w:proofErr w:type="gramStart"/>
      <w:r>
        <w:rPr>
          <w:rFonts w:ascii="Arial" w:hAnsi="Arial" w:cs="Arial"/>
          <w:color w:val="000000"/>
          <w:sz w:val="23"/>
          <w:szCs w:val="23"/>
        </w:rPr>
        <w:t>уровне</w:t>
      </w:r>
      <w:proofErr w:type="gramEnd"/>
      <w:r>
        <w:rPr>
          <w:rFonts w:ascii="Arial" w:hAnsi="Arial" w:cs="Arial"/>
          <w:color w:val="000000"/>
          <w:sz w:val="23"/>
          <w:szCs w:val="23"/>
        </w:rPr>
        <w:t>, на котором устанавливаются основы регулирования отношений в сфере труда в Российской Федерации;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межрегиональном </w:t>
      </w:r>
      <w:proofErr w:type="gramStart"/>
      <w:r>
        <w:rPr>
          <w:rFonts w:ascii="Arial" w:hAnsi="Arial" w:cs="Arial"/>
          <w:color w:val="000000"/>
          <w:sz w:val="23"/>
          <w:szCs w:val="23"/>
        </w:rPr>
        <w:t>уровне</w:t>
      </w:r>
      <w:proofErr w:type="gramEnd"/>
      <w:r>
        <w:rPr>
          <w:rFonts w:ascii="Arial" w:hAnsi="Arial" w:cs="Arial"/>
          <w:color w:val="000000"/>
          <w:sz w:val="23"/>
          <w:szCs w:val="23"/>
        </w:rPr>
        <w:t>, на котором устанавливаются основы регулирования отношений в сфере труда в двух и более субъектах Российской Федерации;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региональном </w:t>
      </w:r>
      <w:proofErr w:type="gramStart"/>
      <w:r>
        <w:rPr>
          <w:rFonts w:ascii="Arial" w:hAnsi="Arial" w:cs="Arial"/>
          <w:color w:val="000000"/>
          <w:sz w:val="23"/>
          <w:szCs w:val="23"/>
        </w:rPr>
        <w:t>уровне</w:t>
      </w:r>
      <w:proofErr w:type="gramEnd"/>
      <w:r>
        <w:rPr>
          <w:rFonts w:ascii="Arial" w:hAnsi="Arial" w:cs="Arial"/>
          <w:color w:val="000000"/>
          <w:sz w:val="23"/>
          <w:szCs w:val="23"/>
        </w:rPr>
        <w:t>, на котором устанавливаются основы регулирования отношений в сфере труда в субъекте Российской Федерации;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отраслевом </w:t>
      </w:r>
      <w:proofErr w:type="gramStart"/>
      <w:r>
        <w:rPr>
          <w:rFonts w:ascii="Arial" w:hAnsi="Arial" w:cs="Arial"/>
          <w:color w:val="000000"/>
          <w:sz w:val="23"/>
          <w:szCs w:val="23"/>
        </w:rPr>
        <w:t>уровне</w:t>
      </w:r>
      <w:proofErr w:type="gramEnd"/>
      <w:r>
        <w:rPr>
          <w:rFonts w:ascii="Arial" w:hAnsi="Arial" w:cs="Arial"/>
          <w:color w:val="000000"/>
          <w:sz w:val="23"/>
          <w:szCs w:val="23"/>
        </w:rPr>
        <w:t>, на котором устанавливаются основы регулирования отношений в сфере труда в отрасли (отраслях);</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территориальном </w:t>
      </w:r>
      <w:proofErr w:type="gramStart"/>
      <w:r>
        <w:rPr>
          <w:rFonts w:ascii="Arial" w:hAnsi="Arial" w:cs="Arial"/>
          <w:color w:val="000000"/>
          <w:sz w:val="23"/>
          <w:szCs w:val="23"/>
        </w:rPr>
        <w:t>уровне</w:t>
      </w:r>
      <w:proofErr w:type="gramEnd"/>
      <w:r>
        <w:rPr>
          <w:rFonts w:ascii="Arial" w:hAnsi="Arial" w:cs="Arial"/>
          <w:color w:val="000000"/>
          <w:sz w:val="23"/>
          <w:szCs w:val="23"/>
        </w:rPr>
        <w:t>, на котором устанавливаются основы регулирования отношений в сфере труда в муниципальном образовании;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локальном </w:t>
      </w:r>
      <w:proofErr w:type="gramStart"/>
      <w:r>
        <w:rPr>
          <w:rFonts w:ascii="Arial" w:hAnsi="Arial" w:cs="Arial"/>
          <w:color w:val="000000"/>
          <w:sz w:val="23"/>
          <w:szCs w:val="23"/>
        </w:rPr>
        <w:t>уровне</w:t>
      </w:r>
      <w:proofErr w:type="gramEnd"/>
      <w:r>
        <w:rPr>
          <w:rFonts w:ascii="Arial" w:hAnsi="Arial" w:cs="Arial"/>
          <w:color w:val="000000"/>
          <w:sz w:val="23"/>
          <w:szCs w:val="23"/>
        </w:rPr>
        <w:t>, на котором устанавливаются обязательства работников и работодателя в сфере труда.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27. Формы социального партнерства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Социальное партнерство осуществляется в формах:</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коллективных переговоров по подготовке проектов коллективных договоров, соглашений и заключению коллективных договоров, соглашений;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w:t>
      </w:r>
      <w:r>
        <w:rPr>
          <w:rFonts w:ascii="Arial" w:hAnsi="Arial" w:cs="Arial"/>
          <w:color w:val="000000"/>
          <w:sz w:val="23"/>
          <w:szCs w:val="23"/>
        </w:rPr>
        <w:lastRenderedPageBreak/>
        <w:t>законодательства и иных нормативных правовых актов, содержащих нормы трудового права;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участия работников, их представителей в управлении организацией;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участия представителей работников и работодателей в разрешении трудовых споров.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28. Особенности применения норм настоящего раздела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874F9F" w:rsidRDefault="00874F9F" w:rsidP="00874F9F">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Глава 4. ПРЕДСТАВИТЕЛИ РАБОТНИКОВ И РАБОТОДАТЕЛЕЙ</w:t>
      </w:r>
      <w:r>
        <w:rPr>
          <w:rFonts w:ascii="Arial" w:hAnsi="Arial" w:cs="Arial"/>
          <w:color w:val="000000"/>
          <w:sz w:val="23"/>
          <w:szCs w:val="23"/>
        </w:rPr>
        <w:br/>
        <w:t>В СОЦИАЛЬНОМ ПАРТНЕРСТВЕ</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29. Представители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Pr>
          <w:rFonts w:ascii="Arial" w:hAnsi="Arial" w:cs="Arial"/>
          <w:color w:val="000000"/>
          <w:sz w:val="23"/>
          <w:szCs w:val="23"/>
        </w:rPr>
        <w:t>контроля за</w:t>
      </w:r>
      <w:proofErr w:type="gramEnd"/>
      <w:r>
        <w:rPr>
          <w:rFonts w:ascii="Arial" w:hAnsi="Arial" w:cs="Arial"/>
          <w:color w:val="000000"/>
          <w:sz w:val="23"/>
          <w:szCs w:val="23"/>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roofErr w:type="gramEnd"/>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30. Представление интересов работников первичными профсоюзными организациями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Pr>
          <w:rFonts w:ascii="Arial" w:hAnsi="Arial" w:cs="Arial"/>
          <w:color w:val="000000"/>
          <w:sz w:val="23"/>
          <w:szCs w:val="23"/>
        </w:rPr>
        <w:t xml:space="preserve"> с работодателем.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31. Иные представители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w:t>
      </w:r>
      <w:proofErr w:type="gramEnd"/>
      <w:r>
        <w:rPr>
          <w:rFonts w:ascii="Arial" w:hAnsi="Arial" w:cs="Arial"/>
          <w:color w:val="000000"/>
          <w:sz w:val="23"/>
          <w:szCs w:val="23"/>
        </w:rPr>
        <w:t xml:space="preserve"> из числа работников иной представитель (представительный орган).</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Наличие иного представителя не может являться препятствием для осуществления первичными профсоюзными организациями своих полномочий.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32. Обязанности работодателя по созданию условий, обеспечивающих деятельность представителей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33. Представители работодателей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Pr>
          <w:rFonts w:ascii="Arial" w:hAnsi="Arial" w:cs="Arial"/>
          <w:color w:val="000000"/>
          <w:sz w:val="23"/>
          <w:szCs w:val="23"/>
        </w:rPr>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34. Иные представители работодателей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roofErr w:type="gramEnd"/>
      <w:r>
        <w:rPr>
          <w:rFonts w:ascii="Arial" w:hAnsi="Arial" w:cs="Arial"/>
          <w:color w:val="000000"/>
          <w:sz w:val="23"/>
          <w:szCs w:val="23"/>
        </w:rPr>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874F9F" w:rsidRDefault="00874F9F" w:rsidP="00874F9F">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Глава 5. ОРГАНЫ СОЦИАЛЬНОГО ПАРТНЕРСТВА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35. Комиссии по регулированию социально-трудовых отношений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w:t>
      </w:r>
      <w:proofErr w:type="gramStart"/>
      <w:r>
        <w:rPr>
          <w:rFonts w:ascii="Arial" w:hAnsi="Arial" w:cs="Arial"/>
          <w:color w:val="000000"/>
          <w:sz w:val="23"/>
          <w:szCs w:val="23"/>
        </w:rPr>
        <w:t>контроля за</w:t>
      </w:r>
      <w:proofErr w:type="gramEnd"/>
      <w:r>
        <w:rPr>
          <w:rFonts w:ascii="Arial" w:hAnsi="Arial" w:cs="Arial"/>
          <w:color w:val="000000"/>
          <w:sz w:val="23"/>
          <w:szCs w:val="23"/>
        </w:rPr>
        <w:t xml:space="preserve">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w:t>
      </w:r>
      <w:r>
        <w:rPr>
          <w:rFonts w:ascii="Arial" w:hAnsi="Arial" w:cs="Arial"/>
          <w:color w:val="000000"/>
          <w:sz w:val="23"/>
          <w:szCs w:val="23"/>
        </w:rPr>
        <w:lastRenderedPageBreak/>
        <w:t>общероссийских объединений работодателей, Правительства Российской Федерации.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w:t>
      </w:r>
      <w:proofErr w:type="gramStart"/>
      <w:r>
        <w:rPr>
          <w:rFonts w:ascii="Arial" w:hAnsi="Arial" w:cs="Arial"/>
          <w:color w:val="000000"/>
          <w:sz w:val="23"/>
          <w:szCs w:val="23"/>
        </w:rPr>
        <w:t>федеральном</w:t>
      </w:r>
      <w:proofErr w:type="gramEnd"/>
      <w:r>
        <w:rPr>
          <w:rFonts w:ascii="Arial" w:hAnsi="Arial" w:cs="Arial"/>
          <w:color w:val="000000"/>
          <w:sz w:val="23"/>
          <w:szCs w:val="23"/>
        </w:rPr>
        <w:t>, так и на межрегиональном, региональном, территориальном уровнях социального партнерства.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35.1. Участие органов социального партнерства в формировании и реализации государственной политики в сфере труда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w:t>
      </w:r>
      <w:proofErr w:type="gramEnd"/>
      <w:r>
        <w:rPr>
          <w:rFonts w:ascii="Arial" w:hAnsi="Arial" w:cs="Arial"/>
          <w:color w:val="000000"/>
          <w:sz w:val="23"/>
          <w:szCs w:val="23"/>
        </w:rPr>
        <w:t xml:space="preserve">, - </w:t>
      </w:r>
      <w:proofErr w:type="gramStart"/>
      <w:r>
        <w:rPr>
          <w:rFonts w:ascii="Arial" w:hAnsi="Arial" w:cs="Arial"/>
          <w:color w:val="000000"/>
          <w:sz w:val="23"/>
          <w:szCs w:val="23"/>
        </w:rPr>
        <w:t>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Pr>
          <w:rFonts w:ascii="Arial" w:hAnsi="Arial" w:cs="Arial"/>
          <w:color w:val="000000"/>
          <w:sz w:val="23"/>
          <w:szCs w:val="23"/>
        </w:rPr>
        <w:t xml:space="preserve"> актами органов местного самоуправления, соглашениями.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w:t>
      </w:r>
      <w:proofErr w:type="gramEnd"/>
      <w:r>
        <w:rPr>
          <w:rFonts w:ascii="Arial" w:hAnsi="Arial" w:cs="Arial"/>
          <w:color w:val="000000"/>
          <w:sz w:val="23"/>
          <w:szCs w:val="23"/>
        </w:rPr>
        <w:t xml:space="preserve"> акты.</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874F9F" w:rsidRDefault="00874F9F" w:rsidP="00874F9F">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Глава 6. КОЛЛЕКТИВНЫЕ ПЕРЕГОВОРЫ</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36. Ведение коллективных переговоров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37. Порядок ведения коллективных переговоров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Представители сторон, участвующие в коллективных переговорах, свободны в выборе вопросов регулирования социально-трудовых отношений.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w:t>
      </w:r>
      <w:proofErr w:type="gramEnd"/>
      <w:r>
        <w:rPr>
          <w:rFonts w:ascii="Arial" w:hAnsi="Arial" w:cs="Arial"/>
          <w:color w:val="000000"/>
          <w:sz w:val="23"/>
          <w:szCs w:val="23"/>
        </w:rPr>
        <w:t xml:space="preserve">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w:t>
      </w:r>
      <w:r>
        <w:rPr>
          <w:rFonts w:ascii="Arial" w:hAnsi="Arial" w:cs="Arial"/>
          <w:color w:val="000000"/>
          <w:sz w:val="23"/>
          <w:szCs w:val="23"/>
        </w:rPr>
        <w:lastRenderedPageBreak/>
        <w:t>объединяющие работников данного работодателя, и в течение последующих пяти рабочих дней</w:t>
      </w:r>
      <w:proofErr w:type="gramEnd"/>
      <w:r>
        <w:rPr>
          <w:rFonts w:ascii="Arial" w:hAnsi="Arial" w:cs="Arial"/>
          <w:color w:val="000000"/>
          <w:sz w:val="23"/>
          <w:szCs w:val="23"/>
        </w:rPr>
        <w:t xml:space="preserve">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38. Урегулирование разногласий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39. Гарантии и компенсации лицам, участвующим в коллективных переговорах</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w:t>
      </w:r>
      <w:r>
        <w:rPr>
          <w:rFonts w:ascii="Arial" w:hAnsi="Arial" w:cs="Arial"/>
          <w:color w:val="000000"/>
          <w:sz w:val="23"/>
          <w:szCs w:val="23"/>
        </w:rPr>
        <w:lastRenderedPageBreak/>
        <w:t>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roofErr w:type="gramEnd"/>
    </w:p>
    <w:p w:rsidR="00874F9F" w:rsidRDefault="00874F9F" w:rsidP="00874F9F">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Глава 7. КОЛЛЕКТИВНЫЕ ДОГОВОРЫ И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40. Коллективный договор</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При </w:t>
      </w:r>
      <w:proofErr w:type="spellStart"/>
      <w:r>
        <w:rPr>
          <w:rFonts w:ascii="Arial" w:hAnsi="Arial" w:cs="Arial"/>
          <w:color w:val="000000"/>
          <w:sz w:val="23"/>
          <w:szCs w:val="23"/>
        </w:rPr>
        <w:t>недостижении</w:t>
      </w:r>
      <w:proofErr w:type="spellEnd"/>
      <w:r>
        <w:rPr>
          <w:rFonts w:ascii="Arial" w:hAnsi="Arial" w:cs="Arial"/>
          <w:color w:val="000000"/>
          <w:sz w:val="23"/>
          <w:szCs w:val="23"/>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41. Содержание и структура коллективного договора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Содержание и структура коллективного договора определяются сторонами.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коллективный договор могут включаться обязательства работников и работодателя по следующим вопросам: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формы, системы и </w:t>
      </w:r>
      <w:proofErr w:type="gramStart"/>
      <w:r>
        <w:rPr>
          <w:rFonts w:ascii="Arial" w:hAnsi="Arial" w:cs="Arial"/>
          <w:color w:val="000000"/>
          <w:sz w:val="23"/>
          <w:szCs w:val="23"/>
        </w:rPr>
        <w:t>размеры оплаты труда</w:t>
      </w:r>
      <w:proofErr w:type="gramEnd"/>
      <w:r>
        <w:rPr>
          <w:rFonts w:ascii="Arial" w:hAnsi="Arial" w:cs="Arial"/>
          <w:color w:val="000000"/>
          <w:sz w:val="23"/>
          <w:szCs w:val="23"/>
        </w:rPr>
        <w:t>;</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выплата пособий, компенсаций;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механизм регулирования оплаты труда с учетом роста цен, уровня инфляции, выполнения показателей, определенных коллективным договором;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занятость, переобучение, условия высвобождения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рабочее время и время отдыха, включая вопросы предоставления и продолжительности отпусков;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улучшение условий и охраны труда работников, в том числе женщин и молодежи;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соблюдение интересов работников при приватизации государственного и муниципального имущества;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экологическая безопасность и охрана здоровья работников на производстве;</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гарантии и льготы работникам, совмещающим</w:t>
      </w:r>
      <w:bookmarkStart w:id="0" w:name="_GoBack"/>
      <w:bookmarkEnd w:id="0"/>
      <w:r>
        <w:rPr>
          <w:rFonts w:ascii="Arial" w:hAnsi="Arial" w:cs="Arial"/>
          <w:color w:val="000000"/>
          <w:sz w:val="23"/>
          <w:szCs w:val="23"/>
        </w:rPr>
        <w:t xml:space="preserve"> работу с обучением;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оздоровление и отдых работников и членов их семей;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частичная или полная оплата питания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отказ от забастовок при выполнении соответствующих условий коллективного договора;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другие вопросы, определенные сторонами.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w:t>
      </w:r>
      <w:r>
        <w:rPr>
          <w:rFonts w:ascii="Arial" w:hAnsi="Arial" w:cs="Arial"/>
          <w:color w:val="000000"/>
          <w:sz w:val="23"/>
          <w:szCs w:val="23"/>
        </w:rPr>
        <w:lastRenderedPageBreak/>
        <w:t>условия труда, более благоприятные по сравнению с установленными законами, иными нормативными правовыми актами, соглашениями.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42. Порядок разработки проекта коллективного договора и заключения коллективного договора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43. Действие коллективного договора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Стороны имеют право продлевать действие коллективного договора на срок не более трех лет.</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ликвидации организации коллективный договор сохраняет свое действие в течение всего срока проведения ликвидации.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44. Изменение и дополнение коллективного договора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45. Соглашение. Виды соглашений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 договоренности сторон, участвующих в коллективных переговорах, соглашения могут быть двусторонними и трехсторонними.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Отраслевое (межотраслевое) соглашение </w:t>
      </w:r>
      <w:proofErr w:type="gramStart"/>
      <w:r>
        <w:rPr>
          <w:rFonts w:ascii="Arial" w:hAnsi="Arial" w:cs="Arial"/>
          <w:color w:val="000000"/>
          <w:sz w:val="23"/>
          <w:szCs w:val="23"/>
        </w:rPr>
        <w:t>устанавливает общие условия</w:t>
      </w:r>
      <w:proofErr w:type="gramEnd"/>
      <w:r>
        <w:rPr>
          <w:rFonts w:ascii="Arial" w:hAnsi="Arial" w:cs="Arial"/>
          <w:color w:val="000000"/>
          <w:sz w:val="23"/>
          <w:szCs w:val="23"/>
        </w:rPr>
        <w:t xml:space="preserve">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Территориальное соглашение </w:t>
      </w:r>
      <w:proofErr w:type="gramStart"/>
      <w:r>
        <w:rPr>
          <w:rFonts w:ascii="Arial" w:hAnsi="Arial" w:cs="Arial"/>
          <w:color w:val="000000"/>
          <w:sz w:val="23"/>
          <w:szCs w:val="23"/>
        </w:rPr>
        <w:t>устанавливает общие условия</w:t>
      </w:r>
      <w:proofErr w:type="gramEnd"/>
      <w:r>
        <w:rPr>
          <w:rFonts w:ascii="Arial" w:hAnsi="Arial" w:cs="Arial"/>
          <w:color w:val="000000"/>
          <w:sz w:val="23"/>
          <w:szCs w:val="23"/>
        </w:rPr>
        <w:t xml:space="preserve"> труда, гарантии, компенсации и льготы работникам на территории соответствующего муниципального образования.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46. Содержание и структура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w:t>
      </w:r>
      <w:proofErr w:type="gramStart"/>
      <w:r>
        <w:rPr>
          <w:rFonts w:ascii="Arial" w:hAnsi="Arial" w:cs="Arial"/>
          <w:color w:val="000000"/>
          <w:sz w:val="23"/>
          <w:szCs w:val="23"/>
        </w:rPr>
        <w:t>контроля за</w:t>
      </w:r>
      <w:proofErr w:type="gramEnd"/>
      <w:r>
        <w:rPr>
          <w:rFonts w:ascii="Arial" w:hAnsi="Arial" w:cs="Arial"/>
          <w:color w:val="000000"/>
          <w:sz w:val="23"/>
          <w:szCs w:val="23"/>
        </w:rPr>
        <w:t xml:space="preserve"> его выполнением.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соглашение могут включаться взаимные обязательства сторон по следующим вопросам: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w:t>
      </w:r>
      <w:proofErr w:type="gramStart"/>
      <w:r>
        <w:rPr>
          <w:rFonts w:ascii="Arial" w:hAnsi="Arial" w:cs="Arial"/>
          <w:color w:val="000000"/>
          <w:sz w:val="23"/>
          <w:szCs w:val="23"/>
        </w:rPr>
        <w:t>порядка обеспечения повышения уровня реального содержания заработной платы</w:t>
      </w:r>
      <w:proofErr w:type="gramEnd"/>
      <w:r>
        <w:rPr>
          <w:rFonts w:ascii="Arial" w:hAnsi="Arial" w:cs="Arial"/>
          <w:color w:val="000000"/>
          <w:sz w:val="23"/>
          <w:szCs w:val="23"/>
        </w:rPr>
        <w:t>);</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гарантии, компенсации и льготы работникам;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режимы труда и отдыха;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занятость, условия высвобождения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подготовка и дополнительное профессиональное образование работников, в том числе в целях модернизации производства;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условия и охрана труда;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развитие социального партнерства, в том числе участие работников в управлении организацией;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дополнительное пенсионное страхование;</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другие вопросы, определенные сторонами.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47. Порядок разработки проекта соглашения и заключения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Проект соглашения разрабатывается в ходе коллективных переговоров.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При </w:t>
      </w:r>
      <w:proofErr w:type="spellStart"/>
      <w:r>
        <w:rPr>
          <w:rFonts w:ascii="Arial" w:hAnsi="Arial" w:cs="Arial"/>
          <w:color w:val="000000"/>
          <w:sz w:val="23"/>
          <w:szCs w:val="23"/>
        </w:rPr>
        <w:t>недостижении</w:t>
      </w:r>
      <w:proofErr w:type="spellEnd"/>
      <w:r>
        <w:rPr>
          <w:rFonts w:ascii="Arial" w:hAnsi="Arial" w:cs="Arial"/>
          <w:color w:val="000000"/>
          <w:sz w:val="23"/>
          <w:szCs w:val="23"/>
        </w:rP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Соглашение подписывается представителями сторон.</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48. Действие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Соглашение вступает в силу со дня его подписания сторонами либо со дня, установленного соглашением.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Соглашение действует в отношении: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органов государственной власти и органов местного </w:t>
      </w:r>
      <w:proofErr w:type="gramStart"/>
      <w:r>
        <w:rPr>
          <w:rFonts w:ascii="Arial" w:hAnsi="Arial" w:cs="Arial"/>
          <w:color w:val="000000"/>
          <w:sz w:val="23"/>
          <w:szCs w:val="23"/>
        </w:rPr>
        <w:t>самоуправления</w:t>
      </w:r>
      <w:proofErr w:type="gramEnd"/>
      <w:r>
        <w:rPr>
          <w:rFonts w:ascii="Arial" w:hAnsi="Arial" w:cs="Arial"/>
          <w:color w:val="000000"/>
          <w:sz w:val="23"/>
          <w:szCs w:val="23"/>
        </w:rPr>
        <w:t xml:space="preserve"> в пределах взятых ими на себя обязательств.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proofErr w:type="gramEnd"/>
      <w:r>
        <w:rPr>
          <w:rFonts w:ascii="Arial" w:hAnsi="Arial" w:cs="Arial"/>
          <w:color w:val="000000"/>
          <w:sz w:val="23"/>
          <w:szCs w:val="23"/>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w:t>
      </w:r>
      <w:proofErr w:type="gramStart"/>
      <w:r>
        <w:rPr>
          <w:rFonts w:ascii="Arial" w:hAnsi="Arial" w:cs="Arial"/>
          <w:color w:val="000000"/>
          <w:sz w:val="23"/>
          <w:szCs w:val="23"/>
        </w:rPr>
        <w:t>и</w:t>
      </w:r>
      <w:proofErr w:type="gramEnd"/>
      <w:r>
        <w:rPr>
          <w:rFonts w:ascii="Arial" w:hAnsi="Arial" w:cs="Arial"/>
          <w:color w:val="000000"/>
          <w:sz w:val="23"/>
          <w:szCs w:val="23"/>
        </w:rPr>
        <w:t xml:space="preserve">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Pr>
          <w:rFonts w:ascii="Arial" w:hAnsi="Arial" w:cs="Arial"/>
          <w:color w:val="000000"/>
          <w:sz w:val="23"/>
          <w:szCs w:val="23"/>
        </w:rPr>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49. Изменение и дополнение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50. Регистрация коллективного договора,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w:t>
      </w:r>
      <w:r>
        <w:rPr>
          <w:rFonts w:ascii="Arial" w:hAnsi="Arial" w:cs="Arial"/>
          <w:color w:val="000000"/>
          <w:sz w:val="23"/>
          <w:szCs w:val="23"/>
        </w:rPr>
        <w:lastRenderedPageBreak/>
        <w:t>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Вступление коллективного договора, соглашения в силу не зависит от факта их уведомительной регистрации.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Статья 51. </w:t>
      </w: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выполнением коллективного договора,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874F9F" w:rsidRDefault="00874F9F" w:rsidP="00874F9F">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Глава 8. УЧАСТИЕ РАБОТНИКОВ В УПРАВЛЕНИИ ОРГАНИЗАЦИЕЙ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52. Право работников на участие в управлении организацией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53. Основные формы участия работников в управлении организацией</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Основными формами участия работников в управлении организацией являются: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учет мнения представительного органа работников в случаях, предусмотренных настоящим Кодексом, коллективным договором, соглашениями;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проведение представительным органом работников консультаций с работодателем по вопросам принятия локальных нормативных актов;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получение от работодателя информации по вопросам, непосредственно затрагивающим интересы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обсуждение с работодателем вопросов о работе организации, внесение предложений по ее совершенствованию;</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обсуждение представительным органом работников планов социально-экономического развития организации;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участие в разработке и принятии коллективных договоров;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lastRenderedPageBreak/>
        <w:t>Представители работников имеют право получать от работодателя информацию по вопросам: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реорганизации или ликвидации организации;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введения технологических изменений, влекущих за собой изменение условий труда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подготовки и дополнительного профессионального образования работников;</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53.1. Участие представителей работников в заседаниях коллегиального органа управления организации с правом совещательного голоса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w:t>
      </w:r>
      <w:proofErr w:type="gramStart"/>
      <w:r>
        <w:rPr>
          <w:rFonts w:ascii="Arial" w:hAnsi="Arial" w:cs="Arial"/>
          <w:color w:val="000000"/>
          <w:sz w:val="23"/>
          <w:szCs w:val="23"/>
        </w:rPr>
        <w:t>,</w:t>
      </w:r>
      <w:proofErr w:type="gramEnd"/>
      <w:r>
        <w:rPr>
          <w:rFonts w:ascii="Arial" w:hAnsi="Arial" w:cs="Arial"/>
          <w:color w:val="000000"/>
          <w:sz w:val="23"/>
          <w:szCs w:val="23"/>
        </w:rPr>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874F9F" w:rsidRDefault="00874F9F" w:rsidP="00874F9F">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color w:val="000000"/>
          <w:sz w:val="23"/>
          <w:szCs w:val="23"/>
        </w:rPr>
        <w:t>Глава 9. ОТВЕТСТВЕННОСТЬ СТОРОН СОЦИАЛЬНОГО ПАРТНЕРСТВА</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Статья 54. Ответственность за уклонение от участия в коллективных переговорах, </w:t>
      </w:r>
      <w:proofErr w:type="spellStart"/>
      <w:r>
        <w:rPr>
          <w:rFonts w:ascii="Arial" w:hAnsi="Arial" w:cs="Arial"/>
          <w:color w:val="000000"/>
          <w:sz w:val="23"/>
          <w:szCs w:val="23"/>
        </w:rPr>
        <w:t>непредоставление</w:t>
      </w:r>
      <w:proofErr w:type="spellEnd"/>
      <w:r>
        <w:rPr>
          <w:rFonts w:ascii="Arial" w:hAnsi="Arial" w:cs="Arial"/>
          <w:color w:val="000000"/>
          <w:sz w:val="23"/>
          <w:szCs w:val="23"/>
        </w:rPr>
        <w:t xml:space="preserve"> информации, необходимой для ведения коллективных переговоров и осуществления </w:t>
      </w:r>
      <w:proofErr w:type="gramStart"/>
      <w:r>
        <w:rPr>
          <w:rFonts w:ascii="Arial" w:hAnsi="Arial" w:cs="Arial"/>
          <w:color w:val="000000"/>
          <w:sz w:val="23"/>
          <w:szCs w:val="23"/>
        </w:rPr>
        <w:t>контроля за</w:t>
      </w:r>
      <w:proofErr w:type="gramEnd"/>
      <w:r>
        <w:rPr>
          <w:rFonts w:ascii="Arial" w:hAnsi="Arial" w:cs="Arial"/>
          <w:color w:val="000000"/>
          <w:sz w:val="23"/>
          <w:szCs w:val="23"/>
        </w:rPr>
        <w:t xml:space="preserve"> соблюдением коллективного договора,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 xml:space="preserve">Лица, виновные в </w:t>
      </w:r>
      <w:proofErr w:type="spellStart"/>
      <w:r>
        <w:rPr>
          <w:rFonts w:ascii="Arial" w:hAnsi="Arial" w:cs="Arial"/>
          <w:color w:val="000000"/>
          <w:sz w:val="23"/>
          <w:szCs w:val="23"/>
        </w:rPr>
        <w:t>непредоставлении</w:t>
      </w:r>
      <w:proofErr w:type="spellEnd"/>
      <w:r>
        <w:rPr>
          <w:rFonts w:ascii="Arial" w:hAnsi="Arial" w:cs="Arial"/>
          <w:color w:val="000000"/>
          <w:sz w:val="23"/>
          <w:szCs w:val="23"/>
        </w:rPr>
        <w:t xml:space="preserve"> информации, необходимой для ведения коллективных переговоров и осуществления </w:t>
      </w:r>
      <w:proofErr w:type="gramStart"/>
      <w:r>
        <w:rPr>
          <w:rFonts w:ascii="Arial" w:hAnsi="Arial" w:cs="Arial"/>
          <w:color w:val="000000"/>
          <w:sz w:val="23"/>
          <w:szCs w:val="23"/>
        </w:rPr>
        <w:t>контроля за</w:t>
      </w:r>
      <w:proofErr w:type="gramEnd"/>
      <w:r>
        <w:rPr>
          <w:rFonts w:ascii="Arial" w:hAnsi="Arial" w:cs="Arial"/>
          <w:color w:val="000000"/>
          <w:sz w:val="23"/>
          <w:szCs w:val="23"/>
        </w:rPr>
        <w:t xml:space="preserve"> соблюдением коллективного договора, соглашения, подвергаются штрафу в размере и порядке, которые установлены федеральным законом.</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Статья 55. Ответственность за нарушение или невыполнение коллективного договора, соглашения</w:t>
      </w:r>
    </w:p>
    <w:p w:rsidR="00874F9F" w:rsidRDefault="00874F9F" w:rsidP="00874F9F">
      <w:pPr>
        <w:pStyle w:val="a3"/>
        <w:shd w:val="clear" w:color="auto" w:fill="FFFFFF"/>
        <w:spacing w:before="0" w:beforeAutospacing="0" w:after="0" w:afterAutospacing="0"/>
        <w:jc w:val="both"/>
        <w:rPr>
          <w:rFonts w:ascii="Arial" w:hAnsi="Arial" w:cs="Arial"/>
          <w:color w:val="000000"/>
          <w:sz w:val="23"/>
          <w:szCs w:val="23"/>
        </w:rPr>
      </w:pPr>
      <w:r>
        <w:rPr>
          <w:rFonts w:ascii="Arial" w:hAnsi="Arial" w:cs="Arial"/>
          <w:color w:val="000000"/>
          <w:sz w:val="23"/>
          <w:szCs w:val="23"/>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51232B" w:rsidRDefault="0051232B"/>
    <w:sectPr w:rsidR="00512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9F"/>
    <w:rsid w:val="0051232B"/>
    <w:rsid w:val="0087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F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F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6788</Words>
  <Characters>38695</Characters>
  <Application>Microsoft Office Word</Application>
  <DocSecurity>0</DocSecurity>
  <Lines>322</Lines>
  <Paragraphs>90</Paragraphs>
  <ScaleCrop>false</ScaleCrop>
  <Company>DG Win&amp;Soft</Company>
  <LinksUpToDate>false</LinksUpToDate>
  <CharactersWithSpaces>45393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2022-10-17T03:48:00Z</dcterms:created>
  <dcterms:modified xsi:type="dcterms:W3CDTF">2022-10-17T03:49:00Z</dcterms:modified>
</cp:coreProperties>
</file>