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26" w:rsidRPr="00D50C26" w:rsidRDefault="00D51CCA" w:rsidP="00D50C26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b/>
          <w:color w:val="202020"/>
          <w:sz w:val="23"/>
          <w:szCs w:val="23"/>
          <w:lang w:eastAsia="ru-RU"/>
        </w:rPr>
      </w:pPr>
      <w:r w:rsidRPr="00D51CCA">
        <w:rPr>
          <w:rFonts w:ascii="Segoe UI" w:eastAsia="Times New Roman" w:hAnsi="Segoe UI" w:cs="Segoe UI"/>
          <w:b/>
          <w:color w:val="202020"/>
          <w:sz w:val="23"/>
          <w:szCs w:val="23"/>
          <w:lang w:eastAsia="ru-RU"/>
        </w:rPr>
        <w:t>0</w:t>
      </w:r>
      <w:r>
        <w:rPr>
          <w:rFonts w:ascii="Segoe UI" w:eastAsia="Times New Roman" w:hAnsi="Segoe UI" w:cs="Segoe UI"/>
          <w:b/>
          <w:color w:val="202020"/>
          <w:sz w:val="23"/>
          <w:szCs w:val="23"/>
          <w:lang w:eastAsia="ru-RU"/>
        </w:rPr>
        <w:t>7</w:t>
      </w:r>
      <w:r w:rsidRPr="00D51CCA">
        <w:rPr>
          <w:rFonts w:ascii="Segoe UI" w:eastAsia="Times New Roman" w:hAnsi="Segoe UI" w:cs="Segoe UI"/>
          <w:b/>
          <w:color w:val="202020"/>
          <w:sz w:val="23"/>
          <w:szCs w:val="23"/>
          <w:lang w:eastAsia="ru-RU"/>
        </w:rPr>
        <w:t>.</w:t>
      </w:r>
      <w:r w:rsidR="00142BBD">
        <w:rPr>
          <w:rFonts w:ascii="Segoe UI" w:eastAsia="Times New Roman" w:hAnsi="Segoe UI" w:cs="Segoe UI"/>
          <w:b/>
          <w:color w:val="202020"/>
          <w:sz w:val="23"/>
          <w:szCs w:val="23"/>
          <w:lang w:eastAsia="ru-RU"/>
        </w:rPr>
        <w:t>09</w:t>
      </w:r>
      <w:r w:rsidRPr="00D51CCA">
        <w:rPr>
          <w:rFonts w:ascii="Segoe UI" w:eastAsia="Times New Roman" w:hAnsi="Segoe UI" w:cs="Segoe UI"/>
          <w:b/>
          <w:color w:val="202020"/>
          <w:sz w:val="23"/>
          <w:szCs w:val="23"/>
          <w:lang w:eastAsia="ru-RU"/>
        </w:rPr>
        <w:t>.202</w:t>
      </w:r>
      <w:r w:rsidR="00142BBD">
        <w:rPr>
          <w:rFonts w:ascii="Segoe UI" w:eastAsia="Times New Roman" w:hAnsi="Segoe UI" w:cs="Segoe UI"/>
          <w:b/>
          <w:color w:val="202020"/>
          <w:sz w:val="23"/>
          <w:szCs w:val="23"/>
          <w:lang w:eastAsia="ru-RU"/>
        </w:rPr>
        <w:t>2</w:t>
      </w:r>
    </w:p>
    <w:p w:rsidR="00D50C26" w:rsidRPr="00D50C26" w:rsidRDefault="00D50C26" w:rsidP="00D50C26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D50C26"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 xml:space="preserve">Информация о результатах рассмотрения заявок участников отбора </w:t>
      </w:r>
      <w:r w:rsidR="006F0CB2"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 xml:space="preserve">в целях реализации муниципальной программы </w:t>
      </w:r>
      <w:r w:rsidR="00381F25"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 xml:space="preserve">Мошковского района Новосибирской области </w:t>
      </w:r>
      <w:proofErr w:type="gramStart"/>
      <w:r w:rsidR="00381F25"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>« Развитие</w:t>
      </w:r>
      <w:proofErr w:type="gramEnd"/>
      <w:r w:rsidR="00381F25"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 xml:space="preserve"> субъектов малого и среднего предпринимательства в Мошковском районе Новосибирской области на 2020-2022 годы»  </w:t>
      </w:r>
    </w:p>
    <w:p w:rsidR="00D50C26" w:rsidRPr="00D50C26" w:rsidRDefault="00D50C26" w:rsidP="00381F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D50C2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В соответствии с пунктом </w:t>
      </w:r>
      <w:r w:rsidR="00381F25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18</w:t>
      </w:r>
      <w:r w:rsidRPr="00D50C2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Порядка предоставления субсидий</w:t>
      </w:r>
      <w:r w:rsidR="00381F25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, в том числе грантов в форме субсидий, юридическим лицам ( за исключением субсидий государственным (муниципальным) учреждениям), индивидуальным предпринимателям  - производителям товаров, работ, услуг на реализацию мероприятий муниципальной программы «Развитие субъектов малого и среднего предпринимательства в Мошковском районе Новосибирской области на 2020-2022 годы» , утвержденного постановлением  </w:t>
      </w:r>
      <w:r w:rsidRPr="00D50C2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от </w:t>
      </w:r>
      <w:r w:rsidR="00381F25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26.10.2021</w:t>
      </w:r>
      <w:r w:rsidRPr="00D50C2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№</w:t>
      </w:r>
      <w:r w:rsidR="00381F25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132</w:t>
      </w:r>
      <w:r w:rsidRPr="00D50C2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(далее - Порядок), </w:t>
      </w:r>
      <w:r w:rsidR="00381F25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администрация Мошковского района Новосибирской обл</w:t>
      </w:r>
      <w:r w:rsidR="008F7709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асти</w:t>
      </w:r>
      <w:r w:rsidRPr="00D50C2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информирует о результатах рассмотрения </w:t>
      </w:r>
      <w:r w:rsidR="008F7709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з</w:t>
      </w:r>
      <w:r w:rsidRPr="00D50C2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аявок участников отбора </w:t>
      </w:r>
      <w:r w:rsidR="008F7709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на предоставление финансовой поддержки субъектам малого и среднего предпринимательства</w:t>
      </w:r>
      <w:r w:rsidR="00ED6DA5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.</w:t>
      </w:r>
      <w:r w:rsidR="008F7709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</w:t>
      </w:r>
    </w:p>
    <w:p w:rsidR="00D50C26" w:rsidRPr="00D50C26" w:rsidRDefault="00D50C26" w:rsidP="00D50C26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D50C26"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>Дата, время и место проведения рассмотрения заявок</w:t>
      </w:r>
    </w:p>
    <w:p w:rsidR="00D50C26" w:rsidRPr="00D50C26" w:rsidRDefault="00D50C26" w:rsidP="00D50C2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D50C2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Срок проведения отбора: с </w:t>
      </w:r>
      <w:r w:rsidR="00A62B87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8</w:t>
      </w:r>
      <w:r w:rsidRPr="00D50C2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-00</w:t>
      </w:r>
      <w:r w:rsidR="00A62B87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(местное </w:t>
      </w:r>
      <w:proofErr w:type="gramStart"/>
      <w:r w:rsidR="00A62B87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время)</w:t>
      </w:r>
      <w:r w:rsidR="00ED6DA5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</w:t>
      </w:r>
      <w:r w:rsidR="00A62B87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</w:t>
      </w:r>
      <w:r w:rsidRPr="00D50C2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</w:t>
      </w:r>
      <w:proofErr w:type="gramEnd"/>
      <w:r w:rsidR="002465EC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25</w:t>
      </w:r>
      <w:r w:rsidRPr="00D50C2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.</w:t>
      </w:r>
      <w:r w:rsidR="002465EC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07</w:t>
      </w:r>
      <w:r w:rsidRPr="00D50C2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.202</w:t>
      </w:r>
      <w:r w:rsidR="002465EC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2</w:t>
      </w:r>
      <w:r w:rsidRPr="00D50C2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 до </w:t>
      </w:r>
      <w:r w:rsidR="00A62B87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17.15</w:t>
      </w:r>
      <w:r w:rsidRPr="00D50C2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 (</w:t>
      </w:r>
      <w:r w:rsidR="00A62B87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местное время</w:t>
      </w:r>
      <w:r w:rsidRPr="00D50C2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) </w:t>
      </w:r>
      <w:r w:rsidR="00A62B87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2</w:t>
      </w:r>
      <w:r w:rsidR="002465EC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5</w:t>
      </w:r>
      <w:r w:rsidRPr="00D50C2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.</w:t>
      </w:r>
      <w:r w:rsidR="002465EC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08</w:t>
      </w:r>
      <w:r w:rsidRPr="00D50C2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.202</w:t>
      </w:r>
      <w:r w:rsidR="002465EC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2</w:t>
      </w:r>
      <w:r w:rsidRPr="00D50C2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. </w:t>
      </w:r>
    </w:p>
    <w:p w:rsidR="00A62B87" w:rsidRDefault="00A62B87" w:rsidP="00A62B8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Администрация Мошковского района Новосибирской </w:t>
      </w:r>
      <w:proofErr w:type="gramStart"/>
      <w:r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области,</w:t>
      </w:r>
      <w:r w:rsidR="00ED6DA5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</w:t>
      </w:r>
      <w:r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</w:t>
      </w:r>
      <w:r w:rsidR="00D50C26" w:rsidRPr="00D50C2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расположенн</w:t>
      </w:r>
      <w:r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ая</w:t>
      </w:r>
      <w:proofErr w:type="gramEnd"/>
      <w:r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</w:t>
      </w:r>
      <w:r w:rsidR="00D50C26" w:rsidRPr="00D50C2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по адресу: </w:t>
      </w:r>
      <w:r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Новосибирская область, Мошковский район, </w:t>
      </w:r>
      <w:proofErr w:type="spellStart"/>
      <w:r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р.п</w:t>
      </w:r>
      <w:proofErr w:type="spellEnd"/>
      <w:r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. Мошково, ул. Советская, дом 9</w:t>
      </w:r>
    </w:p>
    <w:p w:rsidR="00D50C26" w:rsidRPr="00D50C26" w:rsidRDefault="00D50C26" w:rsidP="00A62B8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D50C26"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 xml:space="preserve">Информация об участниках отбора, </w:t>
      </w:r>
      <w:r w:rsidR="00155952"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>з</w:t>
      </w:r>
      <w:r w:rsidRPr="00D50C26"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>аявки которых были рассмотрены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5752"/>
        <w:gridCol w:w="3149"/>
      </w:tblGrid>
      <w:tr w:rsidR="00D50C26" w:rsidRPr="00D50C26" w:rsidTr="00D50C26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0C26" w:rsidRPr="00D50C26" w:rsidRDefault="00D50C26" w:rsidP="00D50C2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D50C26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№</w:t>
            </w:r>
          </w:p>
          <w:p w:rsidR="00D50C26" w:rsidRPr="00D50C26" w:rsidRDefault="00D50C26" w:rsidP="00D50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D50C26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0C26" w:rsidRPr="00D50C26" w:rsidRDefault="00D50C26" w:rsidP="00D50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D50C26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0C26" w:rsidRPr="00D50C26" w:rsidRDefault="00D50C26" w:rsidP="00D50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D50C26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Рассмотрение предложения (заявки)</w:t>
            </w:r>
          </w:p>
        </w:tc>
      </w:tr>
      <w:tr w:rsidR="00D50C26" w:rsidRPr="00D50C26" w:rsidTr="002465EC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0C26" w:rsidRPr="00D50C26" w:rsidRDefault="00D50C26" w:rsidP="00D50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D50C26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0C26" w:rsidRPr="00D50C26" w:rsidRDefault="002465EC" w:rsidP="00C704DB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 xml:space="preserve">ИП Глава КФХ </w:t>
            </w:r>
            <w:proofErr w:type="spellStart"/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Булатников</w:t>
            </w:r>
            <w:proofErr w:type="spellEnd"/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 xml:space="preserve"> Роман Олегович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0C26" w:rsidRPr="00D50C26" w:rsidRDefault="002465EC" w:rsidP="00A62B87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Заявка рассмотрена</w:t>
            </w:r>
          </w:p>
        </w:tc>
      </w:tr>
      <w:tr w:rsidR="002465EC" w:rsidRPr="00D50C26" w:rsidTr="002465EC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65EC" w:rsidRPr="00D50C26" w:rsidRDefault="002465EC" w:rsidP="0024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D50C26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65EC" w:rsidRPr="00D50C26" w:rsidRDefault="002465EC" w:rsidP="002465EC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ООО « Пекарь+»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65EC" w:rsidRPr="00D50C26" w:rsidRDefault="002465EC" w:rsidP="002465EC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Заявка рассмотрена</w:t>
            </w:r>
          </w:p>
        </w:tc>
      </w:tr>
      <w:tr w:rsidR="002465EC" w:rsidRPr="00D50C26" w:rsidTr="00A62B87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65EC" w:rsidRPr="00D50C26" w:rsidRDefault="002465EC" w:rsidP="0024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65EC" w:rsidRDefault="002465EC" w:rsidP="002465EC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ООО « Монолит-Бетон»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65EC" w:rsidRPr="00D50C26" w:rsidRDefault="002465EC" w:rsidP="002465EC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Заявка рассмотрена</w:t>
            </w:r>
          </w:p>
        </w:tc>
      </w:tr>
    </w:tbl>
    <w:p w:rsidR="00D50C26" w:rsidRPr="00D50C26" w:rsidRDefault="00D50C26" w:rsidP="00D50C26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D50C26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br/>
      </w:r>
      <w:r w:rsidRPr="00D50C26"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>Информация об участниках отбора,</w:t>
      </w:r>
      <w:r w:rsidR="00F72907"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D50C26"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>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5336"/>
        <w:gridCol w:w="3565"/>
      </w:tblGrid>
      <w:tr w:rsidR="00155952" w:rsidRPr="00D50C26" w:rsidTr="00987988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907" w:rsidRPr="00D50C26" w:rsidRDefault="00F72907" w:rsidP="0098798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D50C26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№</w:t>
            </w:r>
          </w:p>
          <w:p w:rsidR="00F72907" w:rsidRPr="00D50C26" w:rsidRDefault="00F72907" w:rsidP="00987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D50C26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907" w:rsidRPr="00D50C26" w:rsidRDefault="00F72907" w:rsidP="00987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D50C26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907" w:rsidRPr="00D50C26" w:rsidRDefault="00F72907" w:rsidP="00F729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 xml:space="preserve">Причины отклонения </w:t>
            </w:r>
            <w:r w:rsidRPr="00D50C26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 xml:space="preserve"> заяв</w:t>
            </w: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ки</w:t>
            </w:r>
          </w:p>
        </w:tc>
      </w:tr>
      <w:tr w:rsidR="002465EC" w:rsidRPr="00D50C26" w:rsidTr="00987988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65EC" w:rsidRPr="00D50C26" w:rsidRDefault="002465EC" w:rsidP="0024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D50C26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65EC" w:rsidRPr="00D50C26" w:rsidRDefault="002465EC" w:rsidP="002465EC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 xml:space="preserve">ИП Глава КФХ </w:t>
            </w:r>
            <w:proofErr w:type="spellStart"/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Булатников</w:t>
            </w:r>
            <w:proofErr w:type="spellEnd"/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 xml:space="preserve"> Роман Олегович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65EC" w:rsidRPr="00D50C26" w:rsidRDefault="002465EC" w:rsidP="002465EC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Задолженность по уплате налогов в</w:t>
            </w:r>
            <w:r w:rsidR="00A4046F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 xml:space="preserve"> бюджет </w:t>
            </w:r>
          </w:p>
        </w:tc>
      </w:tr>
      <w:tr w:rsidR="002465EC" w:rsidRPr="00D50C26" w:rsidTr="00987988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65EC" w:rsidRPr="00D50C26" w:rsidRDefault="002465EC" w:rsidP="0024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65EC" w:rsidRDefault="002465EC" w:rsidP="002465EC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ООО « Пекарь+»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65EC" w:rsidRDefault="002465EC" w:rsidP="002465EC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Убыток за 2021 год.</w:t>
            </w:r>
          </w:p>
        </w:tc>
      </w:tr>
    </w:tbl>
    <w:p w:rsidR="00F72907" w:rsidRDefault="00F72907" w:rsidP="00D50C26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D50C26" w:rsidRPr="00D50C26" w:rsidRDefault="00D50C26" w:rsidP="00D50C26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D50C26"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 xml:space="preserve">Наименование получателя (получателей) субсидий </w:t>
      </w:r>
      <w:r w:rsidR="00F72907"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>на возмещение части затрат на обновление основных средств (оборудования</w:t>
      </w:r>
      <w:proofErr w:type="gramStart"/>
      <w:r w:rsidR="00F72907"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>) :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4103"/>
        <w:gridCol w:w="4489"/>
      </w:tblGrid>
      <w:tr w:rsidR="00D50C26" w:rsidRPr="00D50C26" w:rsidTr="00D50C26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0C26" w:rsidRPr="00D50C26" w:rsidRDefault="00D50C26" w:rsidP="00D50C2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D50C26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№</w:t>
            </w:r>
          </w:p>
          <w:p w:rsidR="00D50C26" w:rsidRPr="00D50C26" w:rsidRDefault="00D50C26" w:rsidP="00D50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D50C26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0C26" w:rsidRPr="00D50C26" w:rsidRDefault="00D50C26" w:rsidP="00D50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D50C26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Наименование получателей субсидии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0C26" w:rsidRPr="00D50C26" w:rsidRDefault="00D50C26" w:rsidP="00D50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D50C26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Сумма субсидии к перечислению, рублей</w:t>
            </w:r>
          </w:p>
        </w:tc>
      </w:tr>
      <w:tr w:rsidR="00D50C26" w:rsidRPr="00D50C26" w:rsidTr="00F72907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0C26" w:rsidRPr="00D50C26" w:rsidRDefault="00D50C26" w:rsidP="00D50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D50C26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0C26" w:rsidRPr="00D50C26" w:rsidRDefault="00F72907" w:rsidP="00D50C26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 xml:space="preserve">ООО « Монолит-бетон» 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0C26" w:rsidRPr="00D50C26" w:rsidRDefault="002465EC" w:rsidP="002465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122100</w:t>
            </w:r>
          </w:p>
        </w:tc>
      </w:tr>
    </w:tbl>
    <w:p w:rsidR="00793957" w:rsidRDefault="00793957" w:rsidP="00ED6125">
      <w:pPr>
        <w:rPr>
          <w:rFonts w:ascii="Times New Roman" w:hAnsi="Times New Roman" w:cs="Times New Roman"/>
          <w:sz w:val="24"/>
          <w:szCs w:val="24"/>
        </w:rPr>
      </w:pPr>
    </w:p>
    <w:p w:rsidR="00ED6125" w:rsidRPr="009137D5" w:rsidRDefault="009137D5" w:rsidP="009137D5">
      <w:pPr>
        <w:ind w:left="360"/>
        <w:rPr>
          <w:rFonts w:ascii="Times New Roman" w:hAnsi="Times New Roman" w:cs="Times New Roman"/>
          <w:sz w:val="24"/>
          <w:szCs w:val="24"/>
        </w:rPr>
      </w:pPr>
      <w:r w:rsidRPr="00913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125" w:rsidRPr="000D3011" w:rsidRDefault="00ED6125" w:rsidP="000D3011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D6125" w:rsidRPr="000D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977"/>
    <w:multiLevelType w:val="hybridMultilevel"/>
    <w:tmpl w:val="3918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8152C"/>
    <w:multiLevelType w:val="hybridMultilevel"/>
    <w:tmpl w:val="C4CA2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24FC8"/>
    <w:multiLevelType w:val="hybridMultilevel"/>
    <w:tmpl w:val="697A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A2"/>
    <w:rsid w:val="000D3011"/>
    <w:rsid w:val="000D5EB6"/>
    <w:rsid w:val="00142BBD"/>
    <w:rsid w:val="00155952"/>
    <w:rsid w:val="00174149"/>
    <w:rsid w:val="002465EC"/>
    <w:rsid w:val="00381F25"/>
    <w:rsid w:val="006D0EA2"/>
    <w:rsid w:val="006F0CB2"/>
    <w:rsid w:val="00793957"/>
    <w:rsid w:val="008965F3"/>
    <w:rsid w:val="008F7709"/>
    <w:rsid w:val="009137D5"/>
    <w:rsid w:val="00A4046F"/>
    <w:rsid w:val="00A62B87"/>
    <w:rsid w:val="00C704DB"/>
    <w:rsid w:val="00D50C26"/>
    <w:rsid w:val="00D51CCA"/>
    <w:rsid w:val="00ED6125"/>
    <w:rsid w:val="00ED6DA5"/>
    <w:rsid w:val="00F2615E"/>
    <w:rsid w:val="00F7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D663"/>
  <w15:chartTrackingRefBased/>
  <w15:docId w15:val="{3720F57B-5FEA-4DB2-BA86-41170F78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1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5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6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</dc:creator>
  <cp:keywords/>
  <dc:description/>
  <cp:lastModifiedBy>Предприниматель</cp:lastModifiedBy>
  <cp:revision>18</cp:revision>
  <cp:lastPrinted>2021-12-06T10:25:00Z</cp:lastPrinted>
  <dcterms:created xsi:type="dcterms:W3CDTF">2021-12-06T08:57:00Z</dcterms:created>
  <dcterms:modified xsi:type="dcterms:W3CDTF">2022-09-13T05:42:00Z</dcterms:modified>
</cp:coreProperties>
</file>