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4"/>
      </w:tblGrid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4C62E1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724E20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968F7" w:rsidP="00724E20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06.05.2020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724E20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5968F7" w:rsidP="003D4507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41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D50BCD" w:rsidRDefault="008E0A39" w:rsidP="00D50BCD">
            <w:pPr>
              <w:ind w:firstLine="0"/>
              <w:jc w:val="center"/>
              <w:rPr>
                <w:sz w:val="16"/>
                <w:szCs w:val="16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:rsidTr="003908C4">
        <w:trPr>
          <w:jc w:val="center"/>
        </w:trPr>
        <w:tc>
          <w:tcPr>
            <w:tcW w:w="9978" w:type="dxa"/>
          </w:tcPr>
          <w:p w:rsidR="008E0A39" w:rsidRPr="008E0A39" w:rsidRDefault="006074B8" w:rsidP="00B362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</w:t>
            </w:r>
            <w:r w:rsidR="00557FEB">
              <w:rPr>
                <w:szCs w:val="28"/>
              </w:rPr>
              <w:t xml:space="preserve"> </w:t>
            </w:r>
            <w:r w:rsidR="00B36207">
              <w:rPr>
                <w:szCs w:val="28"/>
              </w:rPr>
              <w:t>муниципальной программе</w:t>
            </w:r>
            <w:r w:rsidR="00557FEB">
              <w:rPr>
                <w:szCs w:val="28"/>
              </w:rPr>
              <w:t xml:space="preserve"> </w:t>
            </w:r>
            <w:r w:rsidR="00B36207" w:rsidRPr="00B36207">
              <w:rPr>
                <w:szCs w:val="28"/>
              </w:rPr>
              <w:t>Мошковского района Новосибирской области «Комплексное развитие сельских территорий в Мошковском районе Новосибирской области на период 2020 – 2025 годы»</w:t>
            </w:r>
          </w:p>
        </w:tc>
      </w:tr>
      <w:tr w:rsidR="002E3E28" w:rsidRPr="008E0A39" w:rsidTr="003908C4">
        <w:trPr>
          <w:jc w:val="center"/>
        </w:trPr>
        <w:tc>
          <w:tcPr>
            <w:tcW w:w="9978" w:type="dxa"/>
          </w:tcPr>
          <w:p w:rsidR="00A314E7" w:rsidRPr="004C62E1" w:rsidRDefault="00A314E7" w:rsidP="00A43BEC">
            <w:pPr>
              <w:ind w:firstLine="0"/>
              <w:rPr>
                <w:szCs w:val="28"/>
              </w:rPr>
            </w:pPr>
          </w:p>
        </w:tc>
      </w:tr>
    </w:tbl>
    <w:p w:rsidR="003908C4" w:rsidRDefault="003908C4" w:rsidP="003908C4">
      <w:pPr>
        <w:ind w:firstLine="567"/>
        <w:rPr>
          <w:szCs w:val="28"/>
          <w:lang w:eastAsia="en-US"/>
        </w:rPr>
      </w:pPr>
      <w:r w:rsidRPr="00C54F52">
        <w:rPr>
          <w:szCs w:val="28"/>
          <w:lang w:eastAsia="en-US"/>
        </w:rPr>
        <w:t>В соответствии с постановлением Правительства Российской Федерации от</w:t>
      </w:r>
      <w:r>
        <w:rPr>
          <w:szCs w:val="28"/>
          <w:lang w:eastAsia="en-US"/>
        </w:rPr>
        <w:t> </w:t>
      </w:r>
      <w:r w:rsidRPr="00C54F52">
        <w:rPr>
          <w:szCs w:val="28"/>
          <w:lang w:eastAsia="en-US"/>
        </w:rPr>
        <w:t xml:space="preserve">31.05.2019 № 696 «Об утверждении государственной программы Российской Федерации «Комплексное развитие сельских территорий» </w:t>
      </w:r>
      <w:r>
        <w:rPr>
          <w:szCs w:val="28"/>
          <w:lang w:eastAsia="en-US"/>
        </w:rPr>
        <w:t xml:space="preserve">и </w:t>
      </w:r>
      <w:r w:rsidRPr="00C54F52">
        <w:rPr>
          <w:szCs w:val="28"/>
          <w:lang w:eastAsia="en-US"/>
        </w:rPr>
        <w:t>постановлением Пр</w:t>
      </w:r>
      <w:r w:rsidR="00F460C8">
        <w:rPr>
          <w:szCs w:val="28"/>
          <w:lang w:eastAsia="en-US"/>
        </w:rPr>
        <w:t xml:space="preserve">авительства </w:t>
      </w:r>
      <w:r>
        <w:rPr>
          <w:szCs w:val="28"/>
          <w:lang w:eastAsia="en-US"/>
        </w:rPr>
        <w:t>Новосибирской области</w:t>
      </w:r>
      <w:r w:rsidRPr="00C54F52">
        <w:rPr>
          <w:szCs w:val="28"/>
          <w:lang w:eastAsia="en-US"/>
        </w:rPr>
        <w:t xml:space="preserve"> от</w:t>
      </w:r>
      <w:r>
        <w:rPr>
          <w:szCs w:val="28"/>
          <w:lang w:eastAsia="en-US"/>
        </w:rPr>
        <w:t> 31.12.2019 № 525-п</w:t>
      </w:r>
      <w:r w:rsidRPr="00C54F52">
        <w:rPr>
          <w:szCs w:val="28"/>
          <w:lang w:eastAsia="en-US"/>
        </w:rPr>
        <w:t xml:space="preserve"> «Об утверждении государственной программы </w:t>
      </w:r>
      <w:r>
        <w:rPr>
          <w:szCs w:val="28"/>
          <w:lang w:eastAsia="en-US"/>
        </w:rPr>
        <w:t>Новосибирской области</w:t>
      </w:r>
      <w:r w:rsidRPr="00C54F52">
        <w:rPr>
          <w:szCs w:val="28"/>
          <w:lang w:eastAsia="en-US"/>
        </w:rPr>
        <w:t xml:space="preserve"> «Комплексное развитие сельских территорий</w:t>
      </w:r>
      <w:r>
        <w:rPr>
          <w:szCs w:val="28"/>
          <w:lang w:eastAsia="en-US"/>
        </w:rPr>
        <w:t xml:space="preserve"> в Новосибирской области</w:t>
      </w:r>
      <w:r w:rsidRPr="00C54F52">
        <w:rPr>
          <w:szCs w:val="28"/>
          <w:lang w:eastAsia="en-US"/>
        </w:rPr>
        <w:t xml:space="preserve">» </w:t>
      </w:r>
    </w:p>
    <w:p w:rsidR="00584136" w:rsidRDefault="00584136" w:rsidP="003908C4">
      <w:pPr>
        <w:ind w:firstLine="567"/>
        <w:rPr>
          <w:szCs w:val="28"/>
        </w:rPr>
      </w:pPr>
      <w:r w:rsidRPr="005F48E4">
        <w:rPr>
          <w:szCs w:val="28"/>
        </w:rPr>
        <w:t>ПОСТАНОВЛЯЮ:</w:t>
      </w:r>
    </w:p>
    <w:p w:rsidR="00B22ED7" w:rsidRPr="003908C4" w:rsidRDefault="008461C8" w:rsidP="003908C4">
      <w:pPr>
        <w:pStyle w:val="ae"/>
        <w:ind w:left="927" w:hanging="360"/>
        <w:rPr>
          <w:szCs w:val="28"/>
        </w:rPr>
      </w:pPr>
      <w:r>
        <w:rPr>
          <w:szCs w:val="28"/>
        </w:rPr>
        <w:t>1.</w:t>
      </w:r>
      <w:r w:rsidR="00557FEB" w:rsidRPr="003908C4">
        <w:rPr>
          <w:szCs w:val="28"/>
        </w:rPr>
        <w:t>Утвердить</w:t>
      </w:r>
      <w:r w:rsidR="00B22ED7" w:rsidRPr="003908C4">
        <w:rPr>
          <w:szCs w:val="28"/>
        </w:rPr>
        <w:t>:</w:t>
      </w:r>
    </w:p>
    <w:p w:rsidR="003908C4" w:rsidRDefault="003908C4" w:rsidP="00F85336">
      <w:pPr>
        <w:pStyle w:val="ae"/>
        <w:numPr>
          <w:ilvl w:val="0"/>
          <w:numId w:val="40"/>
        </w:numPr>
        <w:ind w:left="0" w:firstLine="567"/>
        <w:rPr>
          <w:szCs w:val="28"/>
          <w:lang w:eastAsia="en-US"/>
        </w:rPr>
      </w:pPr>
      <w:r>
        <w:rPr>
          <w:szCs w:val="28"/>
          <w:lang w:eastAsia="en-US"/>
        </w:rPr>
        <w:t>прилагаемую муниципаль</w:t>
      </w:r>
      <w:r w:rsidRPr="00C54F52">
        <w:rPr>
          <w:szCs w:val="28"/>
          <w:lang w:eastAsia="en-US"/>
        </w:rPr>
        <w:t xml:space="preserve">ную программу </w:t>
      </w:r>
      <w:r>
        <w:rPr>
          <w:szCs w:val="28"/>
          <w:lang w:eastAsia="en-US"/>
        </w:rPr>
        <w:t xml:space="preserve">Мошковского района </w:t>
      </w:r>
      <w:r w:rsidRPr="00C54F52">
        <w:rPr>
          <w:szCs w:val="28"/>
          <w:lang w:eastAsia="en-US"/>
        </w:rPr>
        <w:t>Новосибирской области «Комплексное развитие сельских территорий в</w:t>
      </w:r>
      <w:r>
        <w:rPr>
          <w:szCs w:val="28"/>
          <w:lang w:eastAsia="en-US"/>
        </w:rPr>
        <w:t xml:space="preserve"> Мошковском районе </w:t>
      </w:r>
      <w:r w:rsidRPr="00C54F52">
        <w:rPr>
          <w:szCs w:val="28"/>
          <w:lang w:eastAsia="en-US"/>
        </w:rPr>
        <w:t>Новосибирской области</w:t>
      </w:r>
      <w:r>
        <w:rPr>
          <w:szCs w:val="28"/>
          <w:lang w:eastAsia="en-US"/>
        </w:rPr>
        <w:t xml:space="preserve"> на период 2020 – 2025 годы</w:t>
      </w:r>
      <w:r w:rsidR="008461C8">
        <w:rPr>
          <w:szCs w:val="28"/>
          <w:lang w:eastAsia="en-US"/>
        </w:rPr>
        <w:t>»;</w:t>
      </w:r>
    </w:p>
    <w:p w:rsidR="008461C8" w:rsidRDefault="008461C8" w:rsidP="00F85336">
      <w:pPr>
        <w:pStyle w:val="ae"/>
        <w:numPr>
          <w:ilvl w:val="0"/>
          <w:numId w:val="40"/>
        </w:numPr>
        <w:ind w:left="0" w:firstLine="567"/>
        <w:rPr>
          <w:szCs w:val="28"/>
        </w:rPr>
      </w:pPr>
      <w:r>
        <w:rPr>
          <w:szCs w:val="28"/>
          <w:lang w:eastAsia="en-US"/>
        </w:rPr>
        <w:t xml:space="preserve">прилагаемый план реализации мероприятий муниципальной программы Мошковского района </w:t>
      </w:r>
      <w:r w:rsidRPr="00C54F52">
        <w:rPr>
          <w:szCs w:val="28"/>
          <w:lang w:eastAsia="en-US"/>
        </w:rPr>
        <w:t>Новосибирской области «Комплексное развитие сельских территорий в</w:t>
      </w:r>
      <w:r>
        <w:rPr>
          <w:szCs w:val="28"/>
          <w:lang w:eastAsia="en-US"/>
        </w:rPr>
        <w:t xml:space="preserve"> Мошковском районе </w:t>
      </w:r>
      <w:r w:rsidRPr="00C54F52">
        <w:rPr>
          <w:szCs w:val="28"/>
          <w:lang w:eastAsia="en-US"/>
        </w:rPr>
        <w:t>Новосибирской области</w:t>
      </w:r>
      <w:r w:rsidR="00F460C8">
        <w:rPr>
          <w:szCs w:val="28"/>
          <w:lang w:eastAsia="en-US"/>
        </w:rPr>
        <w:t xml:space="preserve"> на период 2020 – 2025 годы»;</w:t>
      </w:r>
    </w:p>
    <w:p w:rsidR="00F460C8" w:rsidRPr="003908C4" w:rsidRDefault="00F460C8" w:rsidP="00F85336">
      <w:pPr>
        <w:pStyle w:val="ae"/>
        <w:numPr>
          <w:ilvl w:val="0"/>
          <w:numId w:val="40"/>
        </w:numPr>
        <w:ind w:left="0" w:firstLine="567"/>
        <w:rPr>
          <w:szCs w:val="28"/>
        </w:rPr>
      </w:pPr>
      <w:r>
        <w:rPr>
          <w:szCs w:val="28"/>
          <w:lang w:eastAsia="en-US"/>
        </w:rPr>
        <w:t xml:space="preserve">прилагаемый </w:t>
      </w:r>
      <w:r w:rsidR="00E47BA1">
        <w:rPr>
          <w:szCs w:val="28"/>
          <w:lang w:eastAsia="en-US"/>
        </w:rPr>
        <w:t xml:space="preserve">порядок </w:t>
      </w:r>
      <w:r w:rsidRPr="00F460C8">
        <w:rPr>
          <w:szCs w:val="28"/>
          <w:lang w:eastAsia="en-US"/>
        </w:rPr>
        <w:t>финансирования мероприятий, предусмотренных муниципальной программой Мошковского района Новосибирской области «Комплексное развитие сельских территорий в Мошковском районе Новосибирской области на период 2020 – 2025 годы»</w:t>
      </w:r>
      <w:r>
        <w:rPr>
          <w:szCs w:val="28"/>
          <w:lang w:eastAsia="en-US"/>
        </w:rPr>
        <w:t>.</w:t>
      </w:r>
    </w:p>
    <w:p w:rsidR="00372026" w:rsidRPr="00D50BCD" w:rsidRDefault="008461C8" w:rsidP="00CE52DF">
      <w:pPr>
        <w:ind w:firstLine="567"/>
        <w:rPr>
          <w:sz w:val="16"/>
          <w:szCs w:val="16"/>
        </w:rPr>
      </w:pPr>
      <w:r>
        <w:rPr>
          <w:szCs w:val="28"/>
        </w:rPr>
        <w:t>2</w:t>
      </w:r>
      <w:r w:rsidR="00372026">
        <w:rPr>
          <w:szCs w:val="28"/>
        </w:rPr>
        <w:t>.Контроль за исполнением настоящего постанов</w:t>
      </w:r>
      <w:r w:rsidR="00D50BCD">
        <w:rPr>
          <w:szCs w:val="28"/>
        </w:rPr>
        <w:t>ления возложить на заместителя г</w:t>
      </w:r>
      <w:r w:rsidR="00372026">
        <w:rPr>
          <w:szCs w:val="28"/>
        </w:rPr>
        <w:t>лавы администрации Мошковского района Новосибирской области Полтановича А.В.</w:t>
      </w:r>
    </w:p>
    <w:p w:rsidR="00584136" w:rsidRDefault="00584136" w:rsidP="00584136">
      <w:pPr>
        <w:ind w:firstLine="567"/>
        <w:rPr>
          <w:sz w:val="16"/>
          <w:szCs w:val="16"/>
        </w:rPr>
      </w:pPr>
    </w:p>
    <w:p w:rsidR="008461C8" w:rsidRDefault="008461C8" w:rsidP="00584136">
      <w:pPr>
        <w:ind w:firstLine="567"/>
        <w:rPr>
          <w:sz w:val="16"/>
          <w:szCs w:val="16"/>
        </w:rPr>
      </w:pPr>
    </w:p>
    <w:p w:rsidR="008461C8" w:rsidRDefault="008461C8" w:rsidP="00F460C8">
      <w:pPr>
        <w:ind w:firstLine="0"/>
        <w:rPr>
          <w:sz w:val="16"/>
          <w:szCs w:val="16"/>
        </w:rPr>
      </w:pPr>
    </w:p>
    <w:p w:rsidR="008461C8" w:rsidRPr="00D50BCD" w:rsidRDefault="008461C8" w:rsidP="00584136">
      <w:pPr>
        <w:ind w:firstLine="567"/>
        <w:rPr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95240D">
        <w:trPr>
          <w:trHeight w:val="872"/>
        </w:trPr>
        <w:tc>
          <w:tcPr>
            <w:tcW w:w="4926" w:type="dxa"/>
            <w:vAlign w:val="bottom"/>
          </w:tcPr>
          <w:p w:rsidR="00EA5B0E" w:rsidRDefault="00741BFB" w:rsidP="00A43BEC">
            <w:pPr>
              <w:ind w:firstLine="0"/>
              <w:jc w:val="left"/>
            </w:pPr>
            <w:proofErr w:type="spellStart"/>
            <w:r>
              <w:t>И.о</w:t>
            </w:r>
            <w:proofErr w:type="spellEnd"/>
            <w:r>
              <w:t>. Главы</w:t>
            </w:r>
            <w:r w:rsidR="00EA5B0E">
              <w:t xml:space="preserve"> Мошковского</w:t>
            </w:r>
            <w:r w:rsidR="00A43BEC">
              <w:t xml:space="preserve"> района Новосибирской</w:t>
            </w:r>
            <w:r w:rsidR="00EA5B0E">
              <w:t xml:space="preserve"> </w:t>
            </w:r>
            <w:r w:rsidR="00A43BEC">
              <w:t>области</w:t>
            </w:r>
          </w:p>
        </w:tc>
        <w:tc>
          <w:tcPr>
            <w:tcW w:w="4927" w:type="dxa"/>
            <w:vAlign w:val="bottom"/>
          </w:tcPr>
          <w:p w:rsidR="00EA5B0E" w:rsidRDefault="00741BFB" w:rsidP="00EA5B0E">
            <w:pPr>
              <w:ind w:firstLine="0"/>
              <w:jc w:val="right"/>
            </w:pPr>
            <w:proofErr w:type="spellStart"/>
            <w:r>
              <w:t>С.Н.Субботин</w:t>
            </w:r>
            <w:proofErr w:type="spellEnd"/>
          </w:p>
        </w:tc>
      </w:tr>
    </w:tbl>
    <w:p w:rsidR="00A773FC" w:rsidRDefault="00A773FC" w:rsidP="00197C58">
      <w:pPr>
        <w:ind w:firstLine="0"/>
        <w:rPr>
          <w:sz w:val="16"/>
          <w:szCs w:val="16"/>
        </w:rPr>
      </w:pPr>
    </w:p>
    <w:p w:rsidR="00A773FC" w:rsidRPr="00D50BCD" w:rsidRDefault="00A773FC" w:rsidP="00197C58">
      <w:pPr>
        <w:ind w:firstLine="0"/>
        <w:rPr>
          <w:sz w:val="16"/>
          <w:szCs w:val="16"/>
        </w:rPr>
      </w:pPr>
    </w:p>
    <w:p w:rsidR="00197C58" w:rsidRPr="00197C58" w:rsidRDefault="00065806" w:rsidP="00197C58">
      <w:pPr>
        <w:ind w:firstLine="0"/>
        <w:rPr>
          <w:sz w:val="20"/>
        </w:rPr>
      </w:pPr>
      <w:r>
        <w:rPr>
          <w:sz w:val="20"/>
        </w:rPr>
        <w:t>Полтанович А.В.</w:t>
      </w:r>
    </w:p>
    <w:p w:rsidR="00197C58" w:rsidRDefault="00CF7289" w:rsidP="00197C58">
      <w:pPr>
        <w:ind w:firstLine="0"/>
        <w:rPr>
          <w:sz w:val="20"/>
        </w:rPr>
      </w:pPr>
      <w:r>
        <w:rPr>
          <w:sz w:val="20"/>
        </w:rPr>
        <w:t>21-661</w:t>
      </w:r>
    </w:p>
    <w:p w:rsidR="00672976" w:rsidRPr="00672976" w:rsidRDefault="00672976" w:rsidP="00197C58">
      <w:pPr>
        <w:ind w:firstLine="0"/>
        <w:rPr>
          <w:szCs w:val="28"/>
        </w:rPr>
      </w:pPr>
    </w:p>
    <w:p w:rsidR="00672976" w:rsidRDefault="00672976" w:rsidP="00197C58">
      <w:pPr>
        <w:ind w:firstLine="0"/>
        <w:rPr>
          <w:szCs w:val="28"/>
        </w:rPr>
        <w:sectPr w:rsidR="00672976" w:rsidSect="00D50BCD">
          <w:headerReference w:type="default" r:id="rId9"/>
          <w:pgSz w:w="11906" w:h="16838"/>
          <w:pgMar w:top="1134" w:right="397" w:bottom="249" w:left="1531" w:header="510" w:footer="709" w:gutter="0"/>
          <w:cols w:space="708"/>
          <w:titlePg/>
          <w:docGrid w:linePitch="381"/>
        </w:sectPr>
      </w:pP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66"/>
      </w:tblGrid>
      <w:tr w:rsidR="009A2C20" w:rsidTr="009A2C20">
        <w:tc>
          <w:tcPr>
            <w:tcW w:w="5266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jc w:val="center"/>
              <w:rPr>
                <w:szCs w:val="28"/>
              </w:rPr>
            </w:pPr>
            <w:r w:rsidRPr="009A2C20">
              <w:rPr>
                <w:szCs w:val="28"/>
              </w:rPr>
              <w:lastRenderedPageBreak/>
              <w:t>ПРИЛОЖЕНИЕ №1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jc w:val="center"/>
              <w:rPr>
                <w:szCs w:val="28"/>
              </w:rPr>
            </w:pPr>
            <w:r w:rsidRPr="009A2C20">
              <w:rPr>
                <w:szCs w:val="28"/>
              </w:rPr>
              <w:t xml:space="preserve">к постановлению администрации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jc w:val="center"/>
              <w:rPr>
                <w:szCs w:val="28"/>
              </w:rPr>
            </w:pPr>
            <w:r w:rsidRPr="009A2C20">
              <w:rPr>
                <w:szCs w:val="28"/>
              </w:rPr>
              <w:t>Мошковского района Новосибирской области</w:t>
            </w:r>
          </w:p>
          <w:p w:rsidR="009A2C20" w:rsidRDefault="009A2C20" w:rsidP="009A2C20">
            <w:pPr>
              <w:widowControl w:val="0"/>
              <w:autoSpaceDE w:val="0"/>
              <w:autoSpaceDN w:val="0"/>
              <w:ind w:firstLine="0"/>
              <w:jc w:val="center"/>
              <w:rPr>
                <w:b/>
                <w:szCs w:val="28"/>
              </w:rPr>
            </w:pPr>
            <w:r w:rsidRPr="009A2C20">
              <w:rPr>
                <w:szCs w:val="28"/>
              </w:rPr>
              <w:t xml:space="preserve">от </w:t>
            </w:r>
            <w:proofErr w:type="gramStart"/>
            <w:r w:rsidRPr="009A2C20">
              <w:rPr>
                <w:szCs w:val="28"/>
              </w:rPr>
              <w:t>06.05.2020  №</w:t>
            </w:r>
            <w:proofErr w:type="gramEnd"/>
            <w:r w:rsidRPr="009A2C20">
              <w:rPr>
                <w:szCs w:val="28"/>
              </w:rPr>
              <w:t xml:space="preserve"> 41</w:t>
            </w:r>
          </w:p>
        </w:tc>
      </w:tr>
    </w:tbl>
    <w:p w:rsid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МУНИЦИПАЛЬНАЯ ПРОГРАММА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 xml:space="preserve"> «Комплексное развитие сельских территорий Мошковского района Новосибирской области на период 2020 – 2025 годы»</w:t>
      </w:r>
    </w:p>
    <w:p w:rsidR="009A2C20" w:rsidRPr="009A2C20" w:rsidRDefault="009A2C20" w:rsidP="009A2C20">
      <w:pPr>
        <w:autoSpaceDE w:val="0"/>
        <w:autoSpaceDN w:val="0"/>
        <w:spacing w:after="1"/>
        <w:ind w:firstLine="0"/>
        <w:jc w:val="left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szCs w:val="28"/>
        </w:rPr>
      </w:pPr>
      <w:r w:rsidRPr="009A2C20">
        <w:rPr>
          <w:b/>
          <w:szCs w:val="28"/>
        </w:rPr>
        <w:t>I. ПАСПОРТ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муниципальной программы Новосибирской области «Комплексное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развитие сельских территорий Мошковского района Новосибирской области на период 2020 – 2025 годы»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11"/>
        <w:gridCol w:w="7512"/>
      </w:tblGrid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Наименование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right="152" w:firstLine="0"/>
              <w:rPr>
                <w:szCs w:val="28"/>
              </w:rPr>
            </w:pPr>
            <w:r w:rsidRPr="009A2C20">
              <w:rPr>
                <w:szCs w:val="28"/>
              </w:rPr>
              <w:t>«Комплексное развитие сельских территорий Мошковского района Новосибирской области на период 2020 – 2025 годы» (далее – муниципальная программа)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Разработчики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Управление сельского хозяйства администрации Мошковского района Новосибирской области, рабочая группа, созданная распоряжением администрации Мошковского района Новосибирской области от 22.01.2020 № 18-р «О создании рабочей группы»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Муниципальный заказчик –координатор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Администрация Мошковского района Новосибирской области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Руководитель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Заместитель главы администрации Мошковского района Новосибирской области – начальник управления сельского хозяйства – Полтанович Александр Владимирович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Исполнители мероприятий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–управление строительства и дорожного хозяйства администрации Мошковского района Новосибирской области;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–отдел жилищно-коммунального хозяйства администрации Мошковского района Новосибирской области;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–управление сельского хозяйства администрации Мошковского района Новосибирской области (далее – УСХ);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–управление образования администрации Мошковского района Новосибирской области;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–организации агропромышленного комплекса независимо от организационно-правовой формы</w:t>
            </w:r>
            <w:r w:rsidRPr="009A2C20">
              <w:rPr>
                <w:rFonts w:eastAsia="Calibri"/>
                <w:szCs w:val="28"/>
                <w:lang w:eastAsia="en-US"/>
              </w:rPr>
              <w:t xml:space="preserve">, К(Ф)Х и индивидуальные </w:t>
            </w:r>
            <w:r w:rsidRPr="009A2C20">
              <w:rPr>
                <w:rFonts w:eastAsia="Calibri"/>
                <w:szCs w:val="28"/>
                <w:lang w:eastAsia="en-US"/>
              </w:rPr>
              <w:lastRenderedPageBreak/>
              <w:t>предприниматели, осуществляющие сельскохозяйственное производство;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rFonts w:ascii="Calibri" w:hAnsi="Calibri" w:cs="Calibri"/>
                <w:sz w:val="14"/>
                <w:szCs w:val="14"/>
              </w:rPr>
            </w:pPr>
            <w:r w:rsidRPr="009A2C20">
              <w:rPr>
                <w:szCs w:val="28"/>
              </w:rPr>
              <w:t>–органы местного самоуправления муниципальных образований Мошковского района Новосибирской области (по согласованию);</w:t>
            </w:r>
            <w:r w:rsidRPr="009A2C20">
              <w:rPr>
                <w:rFonts w:ascii="Calibri" w:hAnsi="Calibri" w:cs="Calibri"/>
                <w:sz w:val="14"/>
                <w:szCs w:val="14"/>
              </w:rPr>
              <w:t xml:space="preserve">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–юридические лица и индивидуальные предприниматели всех форм собственности (в соответствии с законодательством)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lastRenderedPageBreak/>
              <w:t>Цели и задачи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Цель муниципальной программы: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создание комфортных условий жизнедеятельности в сельской местности Мошковского района Новосибирской области.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Для достижения цели муниципальной программы необходимо решить следующие задачи: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1. Содействие в обеспечении сельского населения доступным и комфортным жильем.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2. Создание условий для повышения обеспеченности сельскохозяйственных товаропроизводителей квалифицированными кадрами.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3. Формирование современного облика сельских территорий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Перечень подпрограмм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Подпрограммы не выделяются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Сроки (этапы) реализации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Муниципальная программа реализуется в 2020-2025 годы</w:t>
            </w:r>
          </w:p>
        </w:tc>
      </w:tr>
      <w:tr w:rsidR="009A2C20" w:rsidRPr="009A2C20" w:rsidTr="00724E20">
        <w:trPr>
          <w:trHeight w:val="16813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lastRenderedPageBreak/>
              <w:t>Объемы финансирования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szCs w:val="28"/>
              </w:rPr>
              <w:t>Общий объем*</w:t>
            </w:r>
            <w:r w:rsidRPr="009A2C20">
              <w:rPr>
                <w:szCs w:val="28"/>
                <w:vertAlign w:val="superscript"/>
              </w:rPr>
              <w:t>)</w:t>
            </w:r>
            <w:r w:rsidRPr="009A2C20">
              <w:rPr>
                <w:szCs w:val="28"/>
              </w:rPr>
              <w:t xml:space="preserve"> финансирования муниципальной программы составляет </w:t>
            </w:r>
            <w:r>
              <w:rPr>
                <w:color w:val="000000"/>
                <w:szCs w:val="28"/>
              </w:rPr>
              <w:t>279462,7</w:t>
            </w:r>
            <w:r w:rsidRPr="009A2C20">
              <w:rPr>
                <w:color w:val="000000"/>
                <w:szCs w:val="28"/>
              </w:rPr>
              <w:t xml:space="preserve"> тыс. руб., из них по годам: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color w:val="000000"/>
                <w:szCs w:val="28"/>
              </w:rPr>
              <w:t xml:space="preserve">2020 год – </w:t>
            </w:r>
            <w:r>
              <w:rPr>
                <w:color w:val="000000"/>
                <w:szCs w:val="28"/>
              </w:rPr>
              <w:t>5909,5</w:t>
            </w:r>
            <w:r w:rsidRPr="009A2C20">
              <w:rPr>
                <w:color w:val="000000"/>
                <w:szCs w:val="28"/>
              </w:rPr>
              <w:t>т</w:t>
            </w:r>
            <w:r w:rsidRPr="009A2C20">
              <w:rPr>
                <w:szCs w:val="28"/>
              </w:rPr>
              <w:t>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2021 год – 234073,2тыс.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2022 год – 6900,0тыс.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2023 год – 9360,0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2024 год – 10860,0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2025 год – 12360,0 тыс. руб.,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в том числе по источникам финансирования: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средства федерального бюджета – 194661,4тыс. руб., в том числе: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2020 год – 2487,0 тыс. руб.;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2021 год – 179392,0 тыс. руб.;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2022 год – 2052,0тыс. руб.;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2023 год – 3086,8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2024 год – 3596,8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2025 год – 4046,8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средства областного бюджета – 67992,8тыс. руб., в том числе: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2020 год – 1676,0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2021 год – 52015,2тыс.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2022 год – 2658,0тыс.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2023 год – 3321,2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2024 год – 3861,2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2025 год – 4461,2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szCs w:val="28"/>
              </w:rPr>
              <w:t xml:space="preserve">средства местных бюджетов – </w:t>
            </w:r>
            <w:r>
              <w:rPr>
                <w:color w:val="000000"/>
                <w:szCs w:val="28"/>
              </w:rPr>
              <w:t>1253,3</w:t>
            </w:r>
            <w:r w:rsidRPr="009A2C20">
              <w:rPr>
                <w:color w:val="000000"/>
                <w:szCs w:val="28"/>
              </w:rPr>
              <w:t xml:space="preserve"> тыс. руб., в том числе: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color w:val="000000"/>
                <w:szCs w:val="28"/>
              </w:rPr>
              <w:t xml:space="preserve">2020 год – </w:t>
            </w:r>
            <w:r>
              <w:rPr>
                <w:color w:val="000000"/>
                <w:szCs w:val="28"/>
              </w:rPr>
              <w:t>105,3</w:t>
            </w:r>
            <w:r w:rsidRPr="009A2C20">
              <w:rPr>
                <w:color w:val="000000"/>
                <w:szCs w:val="28"/>
              </w:rPr>
              <w:t xml:space="preserve">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color w:val="000000"/>
                <w:szCs w:val="28"/>
              </w:rPr>
              <w:t>2021 год – 1148,0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2022 год – 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2023 год – 0 тыс. руб.;</w:t>
            </w:r>
            <w:r w:rsidRPr="009A2C20">
              <w:rPr>
                <w:rFonts w:ascii="Calibri" w:hAnsi="Calibri" w:cs="Calibri"/>
                <w:sz w:val="22"/>
              </w:rPr>
              <w:t xml:space="preserve">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2024 год – 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2025 год – 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внебюджетные источники – 15555,2тыс. руб., в том числе: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2020 год – 1641,2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2021 год – 1518,0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2022 год – 2190,0тыс.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2023 год – 2952,0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2024 год – 3402,0 тыс. руб.;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2025 год – 3852,0 тыс. руб.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  <w:highlight w:val="yellow"/>
              </w:rPr>
            </w:pP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lastRenderedPageBreak/>
              <w:t>Основные целевые индикаторы муниципальной программы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1.Доля сельского населения в общей численности населения Мошковского района Новосибирской области.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color w:val="000000"/>
                <w:szCs w:val="28"/>
              </w:rPr>
              <w:t>2.</w:t>
            </w:r>
            <w:r w:rsidRPr="009A2C20">
              <w:rPr>
                <w:rFonts w:ascii="Calibri" w:hAnsi="Calibri" w:cs="Calibri"/>
                <w:color w:val="000000"/>
                <w:sz w:val="22"/>
              </w:rPr>
              <w:t xml:space="preserve"> </w:t>
            </w:r>
            <w:r w:rsidRPr="009A2C20">
              <w:rPr>
                <w:color w:val="000000"/>
                <w:szCs w:val="28"/>
              </w:rPr>
              <w:t>Объем жилья для граждан, на ввод (приобретение) которого оказана государственная поддержка в рамках муниципальной программы.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3. 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 подведомственных Министерству сельского хозяйства Российской Федерации (далее – Минсельхоз РФ), по ученическим договорам. 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4. 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color w:val="000000"/>
                <w:szCs w:val="28"/>
              </w:rPr>
            </w:pPr>
            <w:r w:rsidRPr="009A2C20">
              <w:rPr>
                <w:color w:val="000000"/>
                <w:szCs w:val="28"/>
              </w:rPr>
              <w:t>5.</w:t>
            </w:r>
            <w:r w:rsidRPr="009A2C20">
              <w:rPr>
                <w:rFonts w:ascii="Calibri" w:hAnsi="Calibri" w:cs="Calibri"/>
                <w:color w:val="000000"/>
                <w:sz w:val="22"/>
              </w:rPr>
              <w:t xml:space="preserve"> </w:t>
            </w:r>
            <w:r w:rsidRPr="009A2C20">
              <w:rPr>
                <w:color w:val="000000"/>
                <w:szCs w:val="28"/>
              </w:rPr>
              <w:t>Доля общей площади жилищного фонда, обеспеченного всеми видами благоустройства в сельских населенных пунктах (нарастающим итогом)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color w:val="000000"/>
                <w:szCs w:val="28"/>
              </w:rPr>
              <w:t xml:space="preserve">6. Количество реализованных </w:t>
            </w:r>
            <w:r w:rsidRPr="009A2C20">
              <w:rPr>
                <w:szCs w:val="28"/>
              </w:rPr>
              <w:t>общественно значимых проектов по благоустройству сельских территорий.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7. Количество реализованных проектов комплексного развития сельских территорий.</w:t>
            </w: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Ожидаемые результаты реализации муниципальной программы, выраженные в количественно измеримых показателях</w:t>
            </w:r>
          </w:p>
        </w:tc>
        <w:tc>
          <w:tcPr>
            <w:tcW w:w="7512" w:type="dxa"/>
            <w:shd w:val="clear" w:color="auto" w:fill="auto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1. Сохранение в течение всего срока реализации программы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доли сельского населения в общей численности Мошковского района Новосибирской области не менее </w:t>
            </w:r>
            <w:r w:rsidRPr="009A2C20">
              <w:rPr>
                <w:color w:val="000000"/>
                <w:szCs w:val="28"/>
              </w:rPr>
              <w:t>65</w:t>
            </w:r>
            <w:r w:rsidRPr="009A2C20">
              <w:rPr>
                <w:szCs w:val="28"/>
              </w:rPr>
              <w:t>,5%.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2. Ввод (приобретение) жилья для граждан, проживающих в сельской местности, за период 2020-2025 годов составит 1,5 тыс. </w:t>
            </w:r>
            <w:proofErr w:type="spellStart"/>
            <w:r w:rsidRPr="009A2C20">
              <w:rPr>
                <w:szCs w:val="28"/>
              </w:rPr>
              <w:t>кв.м</w:t>
            </w:r>
            <w:proofErr w:type="spellEnd"/>
            <w:r w:rsidRPr="009A2C20">
              <w:rPr>
                <w:szCs w:val="28"/>
              </w:rPr>
              <w:t>.</w:t>
            </w:r>
          </w:p>
          <w:p w:rsidR="009A2C20" w:rsidRPr="009A2C20" w:rsidRDefault="009A2C20" w:rsidP="009A2C20">
            <w:pPr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3. Обеспечение эффективной занятости населения и стимулирование притока квалифицированных кадров:</w:t>
            </w:r>
          </w:p>
          <w:p w:rsidR="009A2C20" w:rsidRPr="009A2C20" w:rsidRDefault="009A2C20" w:rsidP="009A2C20">
            <w:pPr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–численность работников сельскохозяйственных предприятий, обучающиеся в федеральных государственных образовательных организациях высшего образования, подведомственных Минсельхозу России, по ученическим договорам, за период 2020-2025 гг. составит 9 человек;</w:t>
            </w:r>
          </w:p>
          <w:p w:rsidR="009A2C20" w:rsidRPr="009A2C20" w:rsidRDefault="009A2C20" w:rsidP="009A2C20">
            <w:pPr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–численность студентов, обучающиеся в федеральных государственных образовательных организациях высшего образования, подведомственных Минсельхозу России, привлекаемых ежегодно сельскохозяйственными товаропроизводителями для прохождения производственной практики, составит 18 человек.</w:t>
            </w:r>
          </w:p>
          <w:p w:rsidR="009A2C20" w:rsidRPr="009A2C20" w:rsidRDefault="009A2C20" w:rsidP="009A2C20">
            <w:pPr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 xml:space="preserve">4. Повышение доли общей площади жилищного фонда, обеспеченного всеми видами благоустройства в сельских населенных пунктах </w:t>
            </w:r>
            <w:r w:rsidRPr="009A2C20">
              <w:rPr>
                <w:color w:val="000000"/>
                <w:szCs w:val="28"/>
              </w:rPr>
              <w:t xml:space="preserve">с 14,0% в 2019 году до 14,6% </w:t>
            </w:r>
            <w:r w:rsidRPr="009A2C20">
              <w:rPr>
                <w:szCs w:val="28"/>
              </w:rPr>
              <w:t xml:space="preserve">в 2025 </w:t>
            </w:r>
            <w:r w:rsidRPr="009A2C20">
              <w:rPr>
                <w:szCs w:val="28"/>
              </w:rPr>
              <w:lastRenderedPageBreak/>
              <w:t>году;</w:t>
            </w:r>
          </w:p>
          <w:p w:rsidR="009A2C20" w:rsidRPr="009A2C20" w:rsidRDefault="009A2C20" w:rsidP="009A2C20">
            <w:pPr>
              <w:autoSpaceDE w:val="0"/>
              <w:autoSpaceDN w:val="0"/>
              <w:adjustRightInd w:val="0"/>
              <w:ind w:firstLine="0"/>
              <w:rPr>
                <w:rFonts w:eastAsia="Calibri"/>
                <w:szCs w:val="28"/>
                <w:lang w:eastAsia="en-US"/>
              </w:rPr>
            </w:pPr>
            <w:r w:rsidRPr="009A2C20">
              <w:rPr>
                <w:rFonts w:eastAsia="Calibri"/>
                <w:szCs w:val="28"/>
                <w:lang w:eastAsia="en-US"/>
              </w:rPr>
              <w:t>5. За период реализации программы будет осуществлена:</w:t>
            </w:r>
          </w:p>
          <w:p w:rsidR="009A2C20" w:rsidRPr="009A2C20" w:rsidRDefault="009A2C20" w:rsidP="009A2C20">
            <w:pPr>
              <w:autoSpaceDE w:val="0"/>
              <w:autoSpaceDN w:val="0"/>
              <w:adjustRightInd w:val="0"/>
              <w:ind w:firstLine="0"/>
              <w:rPr>
                <w:rFonts w:eastAsia="Calibri"/>
                <w:szCs w:val="28"/>
                <w:lang w:eastAsia="en-US"/>
              </w:rPr>
            </w:pPr>
            <w:r w:rsidRPr="009A2C20">
              <w:rPr>
                <w:rFonts w:eastAsia="Calibri"/>
                <w:szCs w:val="28"/>
                <w:lang w:eastAsia="en-US"/>
              </w:rPr>
              <w:t>в 2020 году реализация в 1 населенном пункте 1 общественно значимых проект по благоустройству сельских территорий, в последующих годах согласно результатам отбора проектов;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t>реализация 1 проекта по комплексному обустройству сельских территорий в 2021 году (в случае успешного прохождения конкурса), в последующих годах согласно результатам отбора проектов.</w:t>
            </w: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</w:p>
        </w:tc>
      </w:tr>
      <w:tr w:rsidR="009A2C20" w:rsidRPr="009A2C20" w:rsidTr="00724E20">
        <w:trPr>
          <w:trHeight w:val="850"/>
        </w:trPr>
        <w:tc>
          <w:tcPr>
            <w:tcW w:w="2411" w:type="dxa"/>
          </w:tcPr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r w:rsidRPr="009A2C20">
              <w:rPr>
                <w:szCs w:val="28"/>
              </w:rPr>
              <w:lastRenderedPageBreak/>
              <w:t>Электронный адрес размещения муниципальной программы в сети Интернет</w:t>
            </w:r>
          </w:p>
        </w:tc>
        <w:tc>
          <w:tcPr>
            <w:tcW w:w="7512" w:type="dxa"/>
          </w:tcPr>
          <w:p w:rsidR="009A2C20" w:rsidRPr="009A2C20" w:rsidRDefault="009A2C20" w:rsidP="009A2C20">
            <w:pPr>
              <w:autoSpaceDE w:val="0"/>
              <w:autoSpaceDN w:val="0"/>
              <w:ind w:firstLine="0"/>
              <w:jc w:val="left"/>
              <w:rPr>
                <w:sz w:val="22"/>
                <w:szCs w:val="22"/>
              </w:rPr>
            </w:pPr>
          </w:p>
          <w:p w:rsidR="009A2C20" w:rsidRPr="009A2C20" w:rsidRDefault="009A2C20" w:rsidP="009A2C20">
            <w:pPr>
              <w:widowControl w:val="0"/>
              <w:autoSpaceDE w:val="0"/>
              <w:autoSpaceDN w:val="0"/>
              <w:ind w:firstLine="0"/>
              <w:rPr>
                <w:szCs w:val="28"/>
              </w:rPr>
            </w:pPr>
            <w:hyperlink r:id="rId10" w:history="1">
              <w:r w:rsidRPr="009A2C20">
                <w:rPr>
                  <w:color w:val="0000FF"/>
                  <w:szCs w:val="28"/>
                  <w:u w:val="single"/>
                </w:rPr>
                <w:t>http://moshkovo.nso.ru/page/113</w:t>
              </w:r>
            </w:hyperlink>
          </w:p>
        </w:tc>
      </w:tr>
    </w:tbl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 w:val="24"/>
          <w:szCs w:val="24"/>
          <w:vertAlign w:val="superscript"/>
        </w:rPr>
      </w:pP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 w:val="24"/>
          <w:szCs w:val="24"/>
          <w:lang w:eastAsia="en-US"/>
        </w:rPr>
      </w:pPr>
      <w:r w:rsidRPr="009A2C20">
        <w:rPr>
          <w:color w:val="000000"/>
          <w:sz w:val="24"/>
          <w:szCs w:val="24"/>
        </w:rPr>
        <w:t xml:space="preserve">*) Объемы средств указаны справочно(прогноз) с 2020 по 2025 годы за исключением финансирования проекта «Организация пешеходных тротуаров в п. Октябрьский </w:t>
      </w:r>
      <w:proofErr w:type="spellStart"/>
      <w:r w:rsidRPr="009A2C20">
        <w:rPr>
          <w:color w:val="000000"/>
          <w:sz w:val="24"/>
          <w:szCs w:val="24"/>
        </w:rPr>
        <w:t>Барлакского</w:t>
      </w:r>
      <w:proofErr w:type="spellEnd"/>
      <w:r w:rsidRPr="009A2C20">
        <w:rPr>
          <w:color w:val="000000"/>
          <w:sz w:val="24"/>
          <w:szCs w:val="24"/>
        </w:rPr>
        <w:t xml:space="preserve"> сельсовета Мошковского района Новосибирской области» в 2020 году (п.1.3.1.1. приложения №2 к постановлению, утверждающему настоящую муниципальную программу). Объемы будут уточняться ежегодно внесением изменений в настоящую программу после заключения соглашений между министерством сельского хозяйства Новосибирской области и администрацией Мошковского района Новосибирской области на предоставление субсидий из федерального и областного бюджетов по направлениям настоящей программы и включения Мошковского района в реестр получателей социальных выплат, формируемый министерством сельского хозяйства Новосибирской области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 w:val="24"/>
          <w:szCs w:val="24"/>
          <w:lang w:eastAsia="en-US"/>
        </w:rPr>
      </w:pP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 w:val="24"/>
          <w:szCs w:val="24"/>
          <w:lang w:eastAsia="en-US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szCs w:val="28"/>
        </w:rPr>
      </w:pPr>
      <w:r w:rsidRPr="009A2C20">
        <w:rPr>
          <w:b/>
          <w:szCs w:val="28"/>
        </w:rPr>
        <w:t>II. Обоснование необходимости реализации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В соответствии со Стратегией социально-экономического развития Мошковского района Новосибирской области на период до 2030 года, утвержденной решением тридцать первой сессии Совета депутатов Мошковского района </w:t>
      </w:r>
      <w:r w:rsidRPr="009A2C20">
        <w:rPr>
          <w:szCs w:val="28"/>
          <w:lang w:eastAsia="ar-SA"/>
        </w:rPr>
        <w:t xml:space="preserve">от 25 декабря 2018 года № 229 в </w:t>
      </w:r>
      <w:r w:rsidRPr="009A2C20">
        <w:rPr>
          <w:szCs w:val="28"/>
        </w:rPr>
        <w:t>Мошковском районе одним из приоритетных направлений развития Новосибирской области является создание условий для комфортной жизни людей на территории Новосибирской области посредством социального, инфраструктурного развития сельских территорий.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Наращивание социально-экономического потенциала сельских территорий, придание этому процессу устойчивости и необратимости является стратегической задачей государственной аграрной политики, что закреплено в Федеральном законе от 29.12.2006 № 264-ФЗ «О развитии сельского хозяйства».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В рамках Указа Президента Российской Федерации от 07.05.2018 № 204 «О национальных целях и стратегических задачах развития Российской Федерации на период до 2024 года» определены цели и задачи, стоящие перед Правительством Российской Федерации на период до 2024 года включительно, том числе основной задачей на предстоящей период является создание привлекательного образа жизни </w:t>
      </w:r>
      <w:r w:rsidRPr="009A2C20">
        <w:rPr>
          <w:szCs w:val="28"/>
        </w:rPr>
        <w:lastRenderedPageBreak/>
        <w:t>в сельской местности.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Создание комфортных условий проживания в сельской местности и комплексное развитие сельских территорий – один из приоритетов органов государственной власти всех уровней. Реализация данного приоритета предполагает формирование комплексной системы доступного образования, здравоохранения, спорта и досуга, наряду с диверсификацией сельской экономики.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Дальнейшее  повышение конкурентоспособности аграрного сектора экономики Мошковского района Новосибирской области во многом зависит от повышения уровня и качества жизни на селе, более полного использования имеющихся трудовых ресурсов, привлечения и закрепления высококвалифицированных кадров, что будет способствовать  решению проблемы кадрового обеспечения сельскохозяйственной отрасли с учетом неблагоприятных прогнозов на ближайшие годы в отношении демографической ситуации и формирования </w:t>
      </w:r>
      <w:proofErr w:type="spellStart"/>
      <w:r w:rsidRPr="009A2C20">
        <w:rPr>
          <w:szCs w:val="28"/>
        </w:rPr>
        <w:t>трудоресурсного</w:t>
      </w:r>
      <w:proofErr w:type="spellEnd"/>
      <w:r w:rsidRPr="009A2C20">
        <w:rPr>
          <w:szCs w:val="28"/>
        </w:rPr>
        <w:t xml:space="preserve"> потенциала села в целом по Российской Федерации.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Основными причинами исторически сложившейся неблагоприятной ситуации в комплексном развитии сельских территорий в Российской Федерации в целом, и в частности в Новосибирской области, являются остаточный принцип финансирования развития социальной и инженерной инфраструктуры в сельской местности, высокий уровень </w:t>
      </w:r>
      <w:proofErr w:type="spellStart"/>
      <w:r w:rsidRPr="009A2C20">
        <w:rPr>
          <w:szCs w:val="28"/>
        </w:rPr>
        <w:t>затратности</w:t>
      </w:r>
      <w:proofErr w:type="spellEnd"/>
      <w:r w:rsidRPr="009A2C20">
        <w:rPr>
          <w:szCs w:val="28"/>
        </w:rPr>
        <w:t xml:space="preserve"> комплексного развития сельских территорий в связи с мелкодисперсным характером сельского расселения.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Интегральный эффект от негативного социально-экономического развития сельских территорий выражается в сокращении численности сельского населения и количества сельских населенных пунктов, и как следствие в запустении сельских территорий и выбытии из оборота продуктивных земель сельскохозяйственного назначения.</w:t>
      </w:r>
    </w:p>
    <w:p w:rsidR="009A2C20" w:rsidRPr="009A2C20" w:rsidRDefault="009A2C20" w:rsidP="009A2C20">
      <w:pPr>
        <w:widowControl w:val="0"/>
        <w:ind w:firstLine="0"/>
        <w:rPr>
          <w:szCs w:val="28"/>
        </w:rPr>
      </w:pPr>
      <w:r w:rsidRPr="009A2C20">
        <w:rPr>
          <w:szCs w:val="28"/>
        </w:rPr>
        <w:t xml:space="preserve">Сельские территории Мошковского района Новосибирской области обладают природным, демографическим, экономическим и историко-культурным потенциалом, который при более полном, рациональном и эффективном использовании может обеспечить устойчивое многоотраслевое развитие, высокий уровень качества жизни и благосостояния сельского населения, однако крайне низкий уровень комфортности проживания в сельской местности, слабое развитие транспортной инфраструктуры, низкий уровень благоустройства жилищного фонда не позволяют реализовать потенциал сельских территорий в полной мере. </w:t>
      </w:r>
    </w:p>
    <w:p w:rsidR="009A2C20" w:rsidRPr="009A2C20" w:rsidRDefault="009A2C20" w:rsidP="009A2C20">
      <w:pPr>
        <w:widowControl w:val="0"/>
        <w:ind w:firstLine="0"/>
        <w:rPr>
          <w:szCs w:val="28"/>
        </w:rPr>
      </w:pPr>
      <w:r w:rsidRPr="009A2C20">
        <w:rPr>
          <w:szCs w:val="28"/>
        </w:rPr>
        <w:t>Мошковский район относится к восемнадцати сельским районам Новосибирской области с сельскохозяйственным типом производства.</w:t>
      </w:r>
    </w:p>
    <w:p w:rsidR="009A2C20" w:rsidRPr="009A2C20" w:rsidRDefault="009A2C20" w:rsidP="009A2C20">
      <w:pPr>
        <w:widowControl w:val="0"/>
        <w:ind w:firstLine="0"/>
        <w:rPr>
          <w:szCs w:val="28"/>
        </w:rPr>
      </w:pPr>
      <w:r w:rsidRPr="009A2C20">
        <w:rPr>
          <w:szCs w:val="28"/>
        </w:rPr>
        <w:t xml:space="preserve">В состав Мошковского района входят 49 населенных пунктов, из них 2 городских. Общая численность населения </w:t>
      </w:r>
      <w:r w:rsidRPr="009A2C20">
        <w:rPr>
          <w:color w:val="000000"/>
          <w:szCs w:val="28"/>
        </w:rPr>
        <w:t xml:space="preserve">на 01.01.2020 составляет 41600 </w:t>
      </w:r>
      <w:r w:rsidRPr="009A2C20">
        <w:rPr>
          <w:szCs w:val="28"/>
        </w:rPr>
        <w:t xml:space="preserve">человек, в том числе </w:t>
      </w:r>
      <w:r w:rsidRPr="009A2C20">
        <w:rPr>
          <w:color w:val="000000"/>
          <w:szCs w:val="28"/>
        </w:rPr>
        <w:t>27257 сельского населения, что составляет 65,5 </w:t>
      </w:r>
      <w:r w:rsidRPr="009A2C20">
        <w:rPr>
          <w:szCs w:val="28"/>
        </w:rPr>
        <w:t xml:space="preserve">%. Большая часть населения двух городских пунктов р.п.Мошково и </w:t>
      </w:r>
      <w:proofErr w:type="spellStart"/>
      <w:r w:rsidRPr="009A2C20">
        <w:rPr>
          <w:szCs w:val="28"/>
        </w:rPr>
        <w:t>р.п.Ояш</w:t>
      </w:r>
      <w:proofErr w:type="spellEnd"/>
      <w:r w:rsidRPr="009A2C20">
        <w:rPr>
          <w:szCs w:val="28"/>
        </w:rPr>
        <w:t xml:space="preserve"> по сути ведет сельский образ жизни. Численность каждого из них не превышает 15000 человек, что подпадает под критерий определения сельских территорий государственной программы Новосибирской области «Комплексное развитие сельских территорий в Новосибирской области», утвержденной постановлением Правительства Новосибирской области от 31.12.2019 № 525-п.</w:t>
      </w:r>
    </w:p>
    <w:p w:rsidR="009A2C20" w:rsidRPr="009A2C20" w:rsidRDefault="009A2C20" w:rsidP="009A2C20">
      <w:pPr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Динамика численности населения района за последние пять лет составляет </w:t>
      </w:r>
      <w:r w:rsidRPr="009A2C20">
        <w:rPr>
          <w:color w:val="000000"/>
          <w:szCs w:val="28"/>
        </w:rPr>
        <w:t xml:space="preserve">105,8 % </w:t>
      </w:r>
      <w:r w:rsidRPr="009A2C20">
        <w:rPr>
          <w:szCs w:val="28"/>
        </w:rPr>
        <w:t>за счет миграционного прироста, который превышает естественную убыль населения.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lastRenderedPageBreak/>
        <w:t>Важнейшим фактором, оказывающим воздействие на формирование предпочтения для проживания в сельской местности, является, в том числе, повышение уровня благоустройства жилищного фонда.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В связи с тем, что номинальная начисленная среднемесячная заработная плата на 1 работника в сельском хозяйстве в 2019 г. составила 19740 руб. (55,3 % к номинальной начисленной среднемесячной заработной плате на 1 работника по Новосибирской области), материальное положение преобладающей части сельского населения не позволяет использовать существующую систему ипотечного кредитования жилищного строительства.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szCs w:val="28"/>
        </w:rPr>
        <w:t xml:space="preserve">Следует отметить, что в Мошковском районе </w:t>
      </w:r>
      <w:r w:rsidRPr="009A2C20">
        <w:rPr>
          <w:color w:val="000000"/>
          <w:szCs w:val="28"/>
        </w:rPr>
        <w:t>на 01.01.2020 число семей, проживающих в сельской местности, нуждающихся в улучшении жилищных условий, составляло 189 единиц.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Общий объем жилищного фонда по Мошковскому району в 2019 г. составил 1016,2 тыс. </w:t>
      </w:r>
      <w:proofErr w:type="spellStart"/>
      <w:r w:rsidRPr="009A2C20">
        <w:rPr>
          <w:color w:val="000000"/>
          <w:szCs w:val="28"/>
        </w:rPr>
        <w:t>кв.м</w:t>
      </w:r>
      <w:proofErr w:type="spellEnd"/>
      <w:r w:rsidRPr="009A2C20">
        <w:rPr>
          <w:color w:val="000000"/>
          <w:szCs w:val="28"/>
        </w:rPr>
        <w:t xml:space="preserve">, в том числе объем жилищного фонда в сельской местности – 675,2 тыс. </w:t>
      </w:r>
      <w:proofErr w:type="spellStart"/>
      <w:r w:rsidRPr="009A2C20">
        <w:rPr>
          <w:color w:val="000000"/>
          <w:szCs w:val="28"/>
        </w:rPr>
        <w:t>кв.м</w:t>
      </w:r>
      <w:proofErr w:type="spellEnd"/>
      <w:r w:rsidRPr="009A2C20">
        <w:rPr>
          <w:color w:val="000000"/>
          <w:szCs w:val="28"/>
        </w:rPr>
        <w:t>, или 66,4%.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За 2019 год доля общей площади жилищного фонда, обеспеченного всеми видами благоустройства, в сельских населенных пунктах в районе составила 14,0 %.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Уровень благоустройства жилищного фонда в Мошковском районе оборудованного централизованными водопроводом в 2019 году составил 79% (в среднем по Новосибирской области - 86,4%), отоплением – 25,9 % (в среднем по области - 70,2%), обеспеченность населения централизованной питьевой водой в 2019 г. составила 70,2 %, уровень газификации жилищного фонда в 2019 году составил 15,5 %.  Соответственно темпы роста показателей по благоустройству сельских домовладений являются недостаточными для полного развития инженерной инфраструктуры и создания комфортных условий проживания в сельской местности.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Одним из факторов, влияющих на наращивание социально-экономического потенциала сельских территорий Новосибирской области, является повышение престижности сельскохозяйственного труда и формирование позитивного отношения к сельскому образу жизни.</w:t>
      </w:r>
    </w:p>
    <w:p w:rsidR="009A2C20" w:rsidRPr="009A2C20" w:rsidRDefault="009A2C20" w:rsidP="009A2C20">
      <w:pPr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Вопросы закрепления кадров на сельских территориях остаются самыми актуальными.</w:t>
      </w:r>
    </w:p>
    <w:p w:rsidR="009A2C20" w:rsidRPr="009A2C20" w:rsidRDefault="009A2C20" w:rsidP="009A2C20">
      <w:pPr>
        <w:autoSpaceDE w:val="0"/>
        <w:autoSpaceDN w:val="0"/>
        <w:ind w:firstLine="0"/>
        <w:rPr>
          <w:color w:val="000000"/>
        </w:rPr>
      </w:pPr>
      <w:r w:rsidRPr="009A2C20">
        <w:rPr>
          <w:color w:val="000000"/>
          <w:szCs w:val="28"/>
        </w:rPr>
        <w:t>Для привлечения молодых специалистов в сельскохозяйственное производство немаловажное значение имеет повышения уровня и качества жизни на селе, в том числе в жилищной сфере. Низкий уровень качества жилищных условий способствует оттоку наиболее активной части сельского населения, особенно молодежи, в город Новосибирск и пригород Новосибирска.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Для создания качественных и комфортных условий жизни на селе необходимо обеспечить доступность для сельского населения качественных образовательных, медицинских, культурных, бытовых услуг. Низкий уровень обеспеченности села объектами социально-инженерной инфраструктуры является одним из основных факторов, обуславливающих непривлекательность сельской местности и рост миграционных настроений, особенно среди сельской молодежи.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2019 году в Мошковском районе функционировало 26 общеобразовательных организаций, где обучалось 5468 учащихся.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Анализ состояния базовой инфраструктуры и имущественного комплекса системы образования в сельской местности Новосибирской области указывает на </w:t>
      </w:r>
      <w:r w:rsidRPr="009A2C20">
        <w:rPr>
          <w:color w:val="000000"/>
          <w:szCs w:val="28"/>
        </w:rPr>
        <w:lastRenderedPageBreak/>
        <w:t xml:space="preserve">необходимость реконструкции и строительства новых объектов системы образования в связи со значительным износом строительных конструкций, низкой мощностью общеобразовательных организаций, аварийным и предаварийным состоянием зданий.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  <w:lang w:eastAsia="ar-SA"/>
        </w:rPr>
      </w:pPr>
      <w:r w:rsidRPr="009A2C20">
        <w:rPr>
          <w:rFonts w:hint="eastAsia"/>
          <w:szCs w:val="28"/>
          <w:lang w:eastAsia="ar-SA"/>
        </w:rPr>
        <w:t>Медицинская</w:t>
      </w:r>
      <w:r w:rsidRPr="009A2C20">
        <w:rPr>
          <w:szCs w:val="28"/>
          <w:lang w:eastAsia="ar-SA"/>
        </w:rPr>
        <w:t xml:space="preserve"> </w:t>
      </w:r>
      <w:r w:rsidRPr="009A2C20">
        <w:rPr>
          <w:rFonts w:hint="eastAsia"/>
          <w:szCs w:val="28"/>
          <w:lang w:eastAsia="ar-SA"/>
        </w:rPr>
        <w:t>помощь</w:t>
      </w:r>
      <w:r w:rsidRPr="009A2C20">
        <w:rPr>
          <w:szCs w:val="28"/>
          <w:lang w:eastAsia="ar-SA"/>
        </w:rPr>
        <w:t xml:space="preserve"> </w:t>
      </w:r>
      <w:r w:rsidRPr="009A2C20">
        <w:rPr>
          <w:rFonts w:hint="eastAsia"/>
          <w:szCs w:val="28"/>
          <w:lang w:eastAsia="ar-SA"/>
        </w:rPr>
        <w:t>жителям</w:t>
      </w:r>
      <w:r w:rsidRPr="009A2C20">
        <w:rPr>
          <w:szCs w:val="28"/>
          <w:lang w:eastAsia="ar-SA"/>
        </w:rPr>
        <w:t xml:space="preserve"> района оказывается государственным бюджетным учреждением здравоохранения «Мошковская центральная районная больница», в состав которой входят </w:t>
      </w:r>
      <w:proofErr w:type="spellStart"/>
      <w:r w:rsidRPr="009A2C20">
        <w:rPr>
          <w:szCs w:val="28"/>
          <w:lang w:eastAsia="ar-SA"/>
        </w:rPr>
        <w:t>Станционно-Ояшинская</w:t>
      </w:r>
      <w:proofErr w:type="spellEnd"/>
      <w:r w:rsidRPr="009A2C20">
        <w:rPr>
          <w:szCs w:val="28"/>
          <w:lang w:eastAsia="ar-SA"/>
        </w:rPr>
        <w:t xml:space="preserve"> городская больница, </w:t>
      </w:r>
      <w:proofErr w:type="spellStart"/>
      <w:r w:rsidRPr="009A2C20">
        <w:rPr>
          <w:szCs w:val="28"/>
          <w:lang w:eastAsia="ar-SA"/>
        </w:rPr>
        <w:t>Ташаринская</w:t>
      </w:r>
      <w:proofErr w:type="spellEnd"/>
      <w:r w:rsidRPr="009A2C20">
        <w:rPr>
          <w:szCs w:val="28"/>
          <w:lang w:eastAsia="ar-SA"/>
        </w:rPr>
        <w:t xml:space="preserve"> участковая больница, </w:t>
      </w:r>
      <w:proofErr w:type="spellStart"/>
      <w:r w:rsidRPr="009A2C20">
        <w:rPr>
          <w:szCs w:val="28"/>
          <w:lang w:eastAsia="ar-SA"/>
        </w:rPr>
        <w:t>Сокурская</w:t>
      </w:r>
      <w:proofErr w:type="spellEnd"/>
      <w:r w:rsidRPr="009A2C20">
        <w:rPr>
          <w:szCs w:val="28"/>
          <w:lang w:eastAsia="ar-SA"/>
        </w:rPr>
        <w:t xml:space="preserve"> участковая больница, </w:t>
      </w:r>
      <w:proofErr w:type="spellStart"/>
      <w:r w:rsidRPr="009A2C20">
        <w:rPr>
          <w:szCs w:val="28"/>
          <w:lang w:eastAsia="ar-SA"/>
        </w:rPr>
        <w:t>Барлакская</w:t>
      </w:r>
      <w:proofErr w:type="spellEnd"/>
      <w:r w:rsidRPr="009A2C20">
        <w:rPr>
          <w:szCs w:val="28"/>
          <w:lang w:eastAsia="ar-SA"/>
        </w:rPr>
        <w:t xml:space="preserve">, Дубровинская и Белоярская врачебные амбулатории, </w:t>
      </w:r>
      <w:r w:rsidRPr="009A2C20">
        <w:rPr>
          <w:color w:val="70AD47"/>
          <w:szCs w:val="28"/>
          <w:lang w:eastAsia="ar-SA"/>
        </w:rPr>
        <w:t>32</w:t>
      </w:r>
      <w:r w:rsidRPr="009A2C20">
        <w:rPr>
          <w:szCs w:val="28"/>
          <w:lang w:eastAsia="ar-SA"/>
        </w:rPr>
        <w:t> фельдшерско-акушерских пункта.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Для значительной части сельских жителей фельдшерско-акушерские пункты (далее - </w:t>
      </w:r>
      <w:proofErr w:type="spellStart"/>
      <w:r w:rsidRPr="009A2C20">
        <w:rPr>
          <w:color w:val="000000"/>
          <w:szCs w:val="28"/>
        </w:rPr>
        <w:t>ФАПы</w:t>
      </w:r>
      <w:proofErr w:type="spellEnd"/>
      <w:r w:rsidRPr="009A2C20">
        <w:rPr>
          <w:color w:val="000000"/>
          <w:szCs w:val="28"/>
        </w:rPr>
        <w:t xml:space="preserve">) являются самыми доступными подразделениями медицинских организаций. Поэтому первоочередная задача здравоохранения Новосибирской области - сохранение и развитие </w:t>
      </w:r>
      <w:proofErr w:type="spellStart"/>
      <w:r w:rsidRPr="009A2C20">
        <w:rPr>
          <w:color w:val="000000"/>
          <w:szCs w:val="28"/>
        </w:rPr>
        <w:t>ФАПов</w:t>
      </w:r>
      <w:proofErr w:type="spellEnd"/>
      <w:r w:rsidRPr="009A2C20">
        <w:rPr>
          <w:color w:val="000000"/>
          <w:szCs w:val="28"/>
        </w:rPr>
        <w:t>. Тем не менее, доступность первичной медико-санитарной помощи, в том числе врачебной, для населения сел остается на более низком уровне, чем в городе.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Также на селе низкий уровень обеспеченности объектами культурно-досугового типа, спортивными сооружениями, библиотеками.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Инженерная инфраструктура зданий, техническое оснащение большинства муниципальных учреждений культуры не вполне соответствуют современным требованиям предоставления услуг в сфере культуры. Слабая материально-техническая база муниципальных учреждений культуры увеличивает разрыв между культурными потребностями населения Новосибирской области и возможностями их удовлетворения.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Кроме того, следует отметить, что в сельской местности слабо развита транспортная сеть, в особенности это касается автомобильных дорог общего пользования с твердым покрытием, ведущих от сети автомобильных дорог общего пользования к ближайшим общественно значимым объектам сельских населенных пунктов, а также к объектам производства и переработки сельскохозяйственной продукции.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Таким образом, к числу основных проблем развития сельских территорий, на решение которых направлена реализация мероприятий муниципальной программы, можно отнести следующие: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низкий уровень обеспеченности жильем сельского населения;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color w:val="000000"/>
          <w:szCs w:val="28"/>
        </w:rPr>
        <w:t xml:space="preserve">низкий уровень обеспеченности общеобразовательными организациями и </w:t>
      </w:r>
      <w:r w:rsidRPr="009A2C20">
        <w:rPr>
          <w:szCs w:val="28"/>
        </w:rPr>
        <w:t>культурно-досугового типа учреждениями;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низкий уровень газификации домов (квартир);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низкий уровень благоустройства жилищного фонда;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szCs w:val="28"/>
        </w:rPr>
        <w:t>низкий уровень материально-технического состояния фельдшерско-</w:t>
      </w:r>
      <w:r w:rsidRPr="009A2C20">
        <w:rPr>
          <w:color w:val="000000"/>
          <w:szCs w:val="28"/>
        </w:rPr>
        <w:t>акушерских пунктов, врачебных амбулаторий;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недостаточное кадровое обеспечение сельских территорий;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недостаточный уровень обеспеченности сельских районов автомобильными дорогами с твердым покрытием.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Учитывая сложившуюся ситуацию в настоящее время решение основных проблем удовлетворения жизненных потребностей проживающего на их территории населения возможно посредством реализации проектов, в том числе учитывая предложения самих сельских жителей, направленных на развитие сельских территорий, в рамках настоящей программы.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lastRenderedPageBreak/>
        <w:t>В Мошковском районе в настоящее время реализуется ряд муниципальных программ, направленных на решение проблем, связанных с состоянием инженерной и социальной инфраструктуры, в том числе и в сельской местности: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муниципальная программа «Газификация Мошковского района Новосибирской области на </w:t>
      </w:r>
      <w:r w:rsidRPr="009A2C20">
        <w:rPr>
          <w:bCs/>
          <w:color w:val="000000"/>
          <w:szCs w:val="28"/>
          <w:lang w:eastAsia="zh-CN"/>
        </w:rPr>
        <w:t>2019-2022</w:t>
      </w:r>
      <w:r w:rsidRPr="009A2C20">
        <w:rPr>
          <w:bCs/>
          <w:color w:val="000000"/>
          <w:sz w:val="24"/>
          <w:szCs w:val="24"/>
          <w:lang w:eastAsia="zh-CN"/>
        </w:rPr>
        <w:t xml:space="preserve"> </w:t>
      </w:r>
      <w:r w:rsidRPr="009A2C20">
        <w:rPr>
          <w:color w:val="000000"/>
          <w:szCs w:val="28"/>
        </w:rPr>
        <w:t>годы»;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муниципальная программа «Социальная поддержка населения Мошковского района на 2016-2020 годы»;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муниципальная программа «Поддержка социально ориентированных некоммерческих организаций и гражданских инициатив в Мошковском районе Новосибирской области на 2019-2021 годы»;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муниципальная программа «Развитие и поддержка территориального общественного самоуправления в Мошковском районе Новосибирской области на 2020-2024 годы»;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муниципальная программа «Обеспечение безопасности дорожного движения в Мошковском районе Новосибирской области на 2019-2021 годы».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разработке проекты муниципальных программ: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- «Развитие физической культуры и спорта в Мошковском районе новосибирской области на 2020-2022 годы»,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- «Развитие культуры в Мошковском районе Новосибирской области на 2020-2023 гг.».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Кроме того, район принимает участие в реализации государственных программ: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государственная программа Новосибирской области «Жилищно-коммунальное хозяйство Новосибирской области» (в рамках подпрограмм «Газификация», «Чистая вода», «Безопасность жилищно-коммунального хозяйства»), утвержденная постановлением Правительства Новосибирской области от 16.02.2015 № 66-п «Об утверждении государственной программы Новосибирской области «Жилищно-коммунальное хозяйство Новосибирской области»;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государственная программа</w:t>
      </w:r>
      <w:r w:rsidRPr="009A2C20">
        <w:rPr>
          <w:color w:val="000000"/>
          <w:sz w:val="22"/>
        </w:rPr>
        <w:t xml:space="preserve"> </w:t>
      </w:r>
      <w:r w:rsidRPr="009A2C20">
        <w:rPr>
          <w:color w:val="000000"/>
          <w:szCs w:val="28"/>
        </w:rPr>
        <w:t>Новосибирской области «Культура Новосибирской области», утвержденная постановлением Правительства Новосибирской области от 03.02.2015 № 46-п «Об утверждении государственной программы Новосибирской области «Культура Новосибирской области»;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области», утвержденная постановлением Правительства Новосибирской области от 23.01.2015 № 22-п «Об утверждении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государственная программа Новосибирской области «Развитие образования, создание условий для социализации детей и учащейся молодежи в Новосибирской области», утвержденная постановлением Правительства Новосибирской области от 31.12.2014 № 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 xml:space="preserve">государственная программа Новосибирской области «Развитие физической культуры и спорта в Новосибирской области», утвержденная постановлением Правительства Новосибирской области от 23.01.2015 № 24-п «Об утверждении </w:t>
      </w:r>
      <w:r w:rsidRPr="009A2C20">
        <w:rPr>
          <w:rFonts w:eastAsia="Calibri"/>
          <w:color w:val="000000"/>
          <w:szCs w:val="28"/>
          <w:lang w:eastAsia="en-US"/>
        </w:rPr>
        <w:lastRenderedPageBreak/>
        <w:t>государственной программы Новосибирской области «Развитие физической культуры и спорта в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Учитывая, что каждая отдельная государственная программа направлена на достижение цели без учета развития инженерной и социальной инфраструктур в сельской местности, предусмотренных в рамках других государственных программ, меры, направленные на решение задач в рамках данных государственных программ, зачастую не пересекаются территориально, что приводит к снижению макроэкономического эффекта от их реализации.</w:t>
      </w:r>
    </w:p>
    <w:p w:rsidR="009A2C20" w:rsidRPr="009A2C20" w:rsidRDefault="009A2C20" w:rsidP="009A2C20">
      <w:pPr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Для применения комплексного подхода в реализации мер, направленных на улучшение условий проживания населения в сельской местности, в 2015-2019 годах реализовывалась государственная программа Новосибирской области «Устойчивое развитие сельских территорий в Новосибирской области», утвержденная постановлением Правительства Новосибирской области от 26.02.2015 № 69-п «Об утверждении государственной программы Новосибирской области «Устойчивое развитие сельских территорий в Новосибирской области» (далее – государственная программа «Устойчивое развитие сельских территорий в Новосибирской области»),  в рамках которой, в том числе выделялись субсидии на строительство (приобретение) жилья. </w:t>
      </w:r>
    </w:p>
    <w:p w:rsidR="009A2C20" w:rsidRPr="009A2C20" w:rsidRDefault="009A2C20" w:rsidP="009A2C20">
      <w:pPr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районе действует муниципальная программа «Устойчивое развитие сельских территорий Мошковского района Новосибирской области на 2014-2017 годы и на период до 2020 года», утвержденная постановлением администрации Мошковского района от 14.02.2014 №33.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За период реализации муниципальной программы «Устойчивое развитие сельских территорий Мошковского района Новосибирской области на 2014-2017 годы и на период до 2020 года» ввод (приобретение) жилых домов в сельской местности составил 424 </w:t>
      </w:r>
      <w:proofErr w:type="spellStart"/>
      <w:r w:rsidRPr="009A2C20">
        <w:rPr>
          <w:color w:val="000000"/>
          <w:szCs w:val="28"/>
        </w:rPr>
        <w:t>кв.м</w:t>
      </w:r>
      <w:proofErr w:type="spellEnd"/>
      <w:r w:rsidRPr="009A2C20">
        <w:rPr>
          <w:color w:val="000000"/>
          <w:szCs w:val="28"/>
        </w:rPr>
        <w:t xml:space="preserve">. для трех семей из </w:t>
      </w:r>
      <w:proofErr w:type="spellStart"/>
      <w:r w:rsidRPr="009A2C20">
        <w:rPr>
          <w:color w:val="000000"/>
          <w:szCs w:val="28"/>
        </w:rPr>
        <w:t>Барлакского</w:t>
      </w:r>
      <w:proofErr w:type="spellEnd"/>
      <w:r w:rsidRPr="009A2C20">
        <w:rPr>
          <w:color w:val="000000"/>
          <w:szCs w:val="28"/>
        </w:rPr>
        <w:t xml:space="preserve">, </w:t>
      </w:r>
      <w:proofErr w:type="spellStart"/>
      <w:r w:rsidRPr="009A2C20">
        <w:rPr>
          <w:color w:val="000000"/>
          <w:szCs w:val="28"/>
        </w:rPr>
        <w:t>Сокурского</w:t>
      </w:r>
      <w:proofErr w:type="spellEnd"/>
      <w:r w:rsidRPr="009A2C20">
        <w:rPr>
          <w:color w:val="000000"/>
          <w:szCs w:val="28"/>
        </w:rPr>
        <w:t xml:space="preserve"> и </w:t>
      </w:r>
      <w:proofErr w:type="spellStart"/>
      <w:r w:rsidRPr="009A2C20">
        <w:rPr>
          <w:color w:val="000000"/>
          <w:szCs w:val="28"/>
        </w:rPr>
        <w:t>Новомошковского</w:t>
      </w:r>
      <w:proofErr w:type="spellEnd"/>
      <w:r w:rsidRPr="009A2C20">
        <w:rPr>
          <w:color w:val="000000"/>
          <w:szCs w:val="28"/>
        </w:rPr>
        <w:t xml:space="preserve"> сельсоветов.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Также в рамках указанной программы выделялись средства из федерального бюджета на строительство Дубровинской средней общеобразовательной школы на 132 места.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Несмотря на положительный эффект от реализации государственной программы «Устойчивого развития сельских территорий в Новосибирской области», реализация программных мероприятий оказалась недостаточной для полного и эффективного использования экономического потенциала сельских территорий и повышения качества жизни сельского населения.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этой связи необходимо продолжить выполнение мероприятий по повышению уровня и качества жизни на селе.</w:t>
      </w:r>
    </w:p>
    <w:p w:rsidR="009A2C20" w:rsidRPr="009A2C20" w:rsidRDefault="009A2C20" w:rsidP="009A2C20">
      <w:pPr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целях формирования комплексного подхода к устойчивому развитию сельских территорий разработана данная муниципальная программа. В целом использование комплексного подхода будет способствовать созданию благоприятных условий для повышения инвестиционной активности, созданию новых рабочих мест с учетом применения современных технологий в организации труда, повышению налогооблагаемой базы бюджетов муниципальных образований и обеспечению роста сельской экономики в целом.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результате реализации муниципальной программы к концу 2025 году планируется достичь: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повышения уровня занятости сельского населения;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lastRenderedPageBreak/>
        <w:t>улучшения жилищных условий граждан, проживающих на сельских территориях;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 w:val="30"/>
          <w:szCs w:val="30"/>
        </w:rPr>
        <w:t>активизировать участие граждан, проживающих в сельской местности, в реализации общественно значимых проектов по благоустройству сельских территорий;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повышения привлекательности сельского образа жизни.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Государственная политика Новосибирской области реализуется в соответствии со следующими основными правовыми актами: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постановление Правительства Российской Федерации от 14.07.2012 № 717 «О Государственной программе развития сельского хозяйства и регулирования рынков сельскохозяйственной продукции, сырья и продовольствия»;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постановление Правительства Российской Федерации от 31.05.2019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распоряжение Правительства Российской Федерации от 02.02.2015 № 151-р «Об утверждении Стратегии устойчивого развития сельских территорий Российской Федерации на период до 2030 года»;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rFonts w:eastAsia="Calibri"/>
          <w:color w:val="000000"/>
          <w:szCs w:val="24"/>
        </w:rPr>
        <w:t xml:space="preserve">Закон </w:t>
      </w:r>
      <w:r w:rsidRPr="009A2C20">
        <w:rPr>
          <w:color w:val="000000"/>
          <w:szCs w:val="28"/>
        </w:rPr>
        <w:t>Новосибирской области от 01.07.2019 № 396-ОЗ «О государственной аграрной политике в Новосибирской области»;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постановление Правительства Новосибирской области от 19.03.2019 № 105-п «О Стратегии социально-экономического развития Новосибирской области на период до 2030 года»;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ascii="Calibri" w:hAnsi="Calibri" w:cs="Calibri"/>
          <w:color w:val="000000"/>
          <w:sz w:val="22"/>
        </w:rPr>
      </w:pPr>
      <w:r w:rsidRPr="009A2C20">
        <w:rPr>
          <w:color w:val="000000"/>
          <w:szCs w:val="28"/>
        </w:rPr>
        <w:t>постановление Правительства Новосибирской области от 27.12.2016 № 450-п «Об утверждении прогноза социально-экономического развития Новосибирской области на 2016-2030 годы»;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распоряжение Губернатора Новосибирской области от 18.12.2009 № 313-р «Об утверждении Концепции повышения эффективности сельской экономики и создания условий для сохранения сельского образа жизни на территории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Приоритетом в сфере устойчивого развития сельских территорий является комплексное планирование развития сельских территорий в соответствии с документами территориального</w:t>
      </w:r>
      <w:r w:rsidRPr="009A2C20">
        <w:rPr>
          <w:rFonts w:ascii="Calibri" w:hAnsi="Calibri" w:cs="Calibri"/>
          <w:color w:val="000000"/>
          <w:sz w:val="22"/>
        </w:rPr>
        <w:t xml:space="preserve"> </w:t>
      </w:r>
      <w:r w:rsidRPr="009A2C20">
        <w:rPr>
          <w:color w:val="000000"/>
          <w:szCs w:val="28"/>
        </w:rPr>
        <w:t>планирования и обустройство объектами социальной и инженерной инфраструктуры населенных пунктов, расположенных в сельской местности, в которых осуществляются инвестиционные проекты в сфере агропромышленного комплекса, использование механизмов государственно-частного партнерства и привлечение средств внебюджетных источников для финансирования мероприятий муниципальной программы, включая средства населения и организаций.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 основным рискам реализации муниципальной программы относятся: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ухудшение демографической ситуации - один из важных факторов, определяющих уровень развития сельских территорий в сфере трудовых ресурсов, социально-экономического развития и повышения уровня жизни сельского населения. Для снижения влияния данного риска необходимо создавать условия для стабилизации и роста численности населения, привлечения и закрепления молодежи на селе, формирования возможностей для ведения здорового образа жизни;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непривлекательность сельской местности из-за низкого уровня обеспеченности объектами социальной и инженерной инфраструктуры, что в значительной </w:t>
      </w:r>
      <w:r w:rsidRPr="009A2C20">
        <w:rPr>
          <w:color w:val="000000"/>
          <w:szCs w:val="28"/>
        </w:rPr>
        <w:lastRenderedPageBreak/>
        <w:t>степени вызвано неудовлетворительным состояниям общеобразовательных организаций, учреждений культуры, недостаточным развитием сети фельдшерско-акушерских пунктов. Для обеспечения престижности проживания на селе необходимо улучшение условий жизнедеятельности через восстановление и развитие благоприятных современных инфраструктурных условий, а также повышение уровня социальной активности сельского населения, формирование в обществе понимания значимости и перспектив развития сельских территорий;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кризисные явления в экономике, повышение инфляции, снижение темпов экономического роста и доходов населения.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Управление рисками реализации муниципальной программы будет осуществляться посредством: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использования мер государственной поддержки, планирования бюджетных расходов, привлечения внебюджетных источников финансирования, осуществления финансового контроля;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color w:val="000000"/>
          <w:szCs w:val="28"/>
        </w:rPr>
        <w:t>подготовки ежегодного отчета о ходе и результатах реализации настоящей муниципальной программы и принятия мер в случаях отклонения итогов реализации от запланированного уровня.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Под сельскими территориями в муниципальной программе понимаются сельские поселения, а также сельские населенные пункты, рабочие поселки, входящие в состав городских округов, городских поселений, численность населения которых не превышает 15 000 человек.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color w:val="000000"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color w:val="000000"/>
          <w:szCs w:val="28"/>
        </w:rPr>
      </w:pPr>
      <w:r w:rsidRPr="009A2C20">
        <w:rPr>
          <w:b/>
          <w:color w:val="000000"/>
          <w:szCs w:val="28"/>
        </w:rPr>
        <w:t>III. Цели и задачи, важнейшие целевые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color w:val="000000"/>
          <w:szCs w:val="28"/>
        </w:rPr>
      </w:pPr>
      <w:r w:rsidRPr="009A2C20">
        <w:rPr>
          <w:b/>
          <w:color w:val="000000"/>
          <w:szCs w:val="28"/>
        </w:rPr>
        <w:t>индикаторы 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Цель муниципальной программы: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создание комфортных условий жизнедеятельности в сельской местности Мошковского района.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Для достижения цели муниципальной программы необходимо решить следующие задачи: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содействие в обеспечении сельского населения доступным и комфортным жильем;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создание условий для повышения обеспеченности сельскохозяйственных товаропроизводителей квалифицированными кадрами;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формирование современного облика сельских территорий.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 основным индикаторам реализации муниципальной программы, характеризующим достижение поставленной цели, относится: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доля сельского населения в общей численности населения Мошковского района Новосибирской области;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 основным индикаторам, характеризующим решение задачи 1 «Содействие в обеспечении сельского населения доступным и комфортным жильем», относятся: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ввод (приобретение) жилья для граждан, проживающих в сельской местности и получивших господдержку (нарастающим итогом).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 основным индикаторам, характеризующим решение задачи 2 «Создание условий для повышения обеспеченности сельскохозяйственных товаропроизводителей квалифицированными кадрами», относятся: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численность работников сельскохозяйственных предприятий, обучающихся в федеральных государственных образовательных организациях высшего </w:t>
      </w:r>
      <w:r w:rsidRPr="009A2C20">
        <w:rPr>
          <w:color w:val="000000"/>
          <w:szCs w:val="28"/>
        </w:rPr>
        <w:lastRenderedPageBreak/>
        <w:t>образования, подведомственных Минсельхозу РФ, по ученическим договорам;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 основным индикаторам, характеризующим решение задачи 3 «Формирование современного облика сельских территорий», относятся: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количество реализованных общественно значимых проектов по благоустройству сельских территорий;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количество реализованных проектов комплексного развития сельских территорий.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Цели, задачи и перечень основных целевых индикаторов приведены в приложении № 1 к муниципальной программе.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color w:val="000000"/>
          <w:szCs w:val="28"/>
        </w:rPr>
      </w:pPr>
      <w:bookmarkStart w:id="0" w:name="P378"/>
      <w:bookmarkEnd w:id="0"/>
      <w:r w:rsidRPr="009A2C20">
        <w:rPr>
          <w:b/>
          <w:color w:val="000000"/>
          <w:szCs w:val="28"/>
        </w:rPr>
        <w:t>IV. Система основных мероприятий 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Основные мероприятия муниципальной программы представляют собой комплекс взаимосвязанных мер, направленных на достижение целевых показателей муниципальной программы, решение социально-экономических проблем развития сельских территорий на основе принципа комплексного планирования.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рамках муниципальной программы планируется реализация следующих основных мероприятий: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1. Мероприятие «Улучшение жилищных условий граждан, проживающих на сельских территориях».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Краткая характеристика основного мероприятия.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рамках реализации указанного мероприятия предусмотрено оказание государственной поддержки в виде социальных выплат на строительство (приобретение) жилья в сельской местности для граждан Российской Федерации, проживающих в сельской местности в Мошковском районе Новосибирской области;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Реализация мероприятия будет осуществляться путем получения иных межбюджетных трансфертов местным бюджетом муниципального района Новосибирской области на осуществление мероприятий по обеспечению жильем граждан, проживающих в сельской местности.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Для выдачи указанных социальных выплат администрацией Мошковского района (управление строительства, коммунального и дорожного хозяйства администрации Мошковского района Новосибирской области) принимаются пакеты документов от населения, осуществляется проверка правильности их оформления, а также достоверности представленных документов, и формируются списки участников.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Минсельхоз НСО на основании списков, представленных органами местного самоуправления муниципальных образований Новосибирской области, формирует список участников мероприятий - получателей социальных выплат в рамках реализации государственной программы. Сводные списки утверждаются Минсельхозом НСО после заключения соглашения между Министерством сельского хозяйства Российской Федерации и Правительством Новосибирской области о порядке и условиях предоставления субсидий из федерального бюджета областному бюджету Новосибирской области на реализацию мероприятий </w:t>
      </w:r>
      <w:r w:rsidRPr="009A2C20">
        <w:rPr>
          <w:color w:val="000000"/>
          <w:szCs w:val="28"/>
        </w:rPr>
        <w:lastRenderedPageBreak/>
        <w:t>государственной программы.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На основании уточненных списков Минсельхоз НСО формирует реестры получателей социальных выплат, согласно реестрам, оформляет свидетельства о предоставлении социальной выплаты на строительство (приобретение) жилья в сельской местности.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Исполнители данного мероприятия: администрация Мошковского района (управление строительства и дорожного хозяйства администрации Мошковского района Новосибирской области, отдел жилищно-коммунального хозяйства администрации Мошковского района Новосибирской области), Минсельхоз НСО.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Предоставление социальных выплат будет осуществляться в соответствии с: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Порядком предоставления из областного бюджета Новосибирской области местным бюджетам муниципальных образований Новосибирской области иных межбюджетных трансфертов на осуществление мероприятий по улучшению жилищных условий граждан, проживающих в сельской местности Новосибирской области, установленным приложением № 2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Порядок формирования и утверждения списков участников мероприятий по улучшению жилищных условий граждан Российской Федерации, проживающих в сельской местности в Новосибирской области, и Порядок выдачи свидетельств о предоставлении социальной выплаты на строительство (приобретение) жилья в сельской местности, устанавливаются постановлением Правительства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rFonts w:eastAsia="Calibri"/>
          <w:color w:val="000000"/>
          <w:szCs w:val="28"/>
          <w:lang w:eastAsia="en-US"/>
        </w:rPr>
        <w:t>Методика распределения иных</w:t>
      </w:r>
      <w:r w:rsidRPr="009A2C20">
        <w:rPr>
          <w:rFonts w:ascii="Calibri" w:eastAsia="Calibri" w:hAnsi="Calibri" w:cs="Calibri"/>
          <w:color w:val="000000"/>
          <w:sz w:val="22"/>
          <w:lang w:eastAsia="en-US"/>
        </w:rPr>
        <w:t xml:space="preserve"> </w:t>
      </w:r>
      <w:r w:rsidRPr="009A2C20">
        <w:rPr>
          <w:rFonts w:eastAsia="Calibri"/>
          <w:color w:val="000000"/>
          <w:szCs w:val="28"/>
          <w:lang w:eastAsia="en-US"/>
        </w:rPr>
        <w:t xml:space="preserve">межбюджетных трансфертов на обеспечение мероприятий по улучшению жилищных условий граждан, проживающих на сельских территориях Новосибирской области, в том числе Мошковского района, отражена в приложении № 4 к </w:t>
      </w:r>
      <w:r w:rsidRPr="009A2C20">
        <w:rPr>
          <w:color w:val="000000"/>
          <w:szCs w:val="28"/>
        </w:rPr>
        <w:t>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rFonts w:eastAsia="Calibri"/>
          <w:color w:val="000000"/>
          <w:szCs w:val="28"/>
          <w:lang w:eastAsia="en-US"/>
        </w:rPr>
        <w:t>Государственная поддержка оказывается за счет средств областного и федерального бюджетов.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Распределение межбюджетных трансфертов бюджетам муниципальных образований Новосибирской области отражается в таблице 3 плана реализации мероприятий государственной программы «Комплексное развитие сельских территорий в Новосибирской области», ежегодно утверждаемого приказом Минсельхоза НСО на очередной год и плановый период.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2. Мероприятие «Подготовка квалифицированных кадров для сельскохозяйственных товаропроизводителей, осуществляющих деятельность на сельских территориях».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Краткая характеристика основного мероприятия.</w:t>
      </w:r>
    </w:p>
    <w:p w:rsidR="009A2C20" w:rsidRPr="009A2C20" w:rsidRDefault="009A2C20" w:rsidP="009A2C20">
      <w:pPr>
        <w:widowControl w:val="0"/>
        <w:autoSpaceDE w:val="0"/>
        <w:autoSpaceDN w:val="0"/>
        <w:adjustRightInd w:val="0"/>
        <w:ind w:firstLine="0"/>
        <w:contextualSpacing/>
        <w:rPr>
          <w:color w:val="000000"/>
          <w:szCs w:val="28"/>
        </w:rPr>
      </w:pPr>
      <w:r w:rsidRPr="009A2C20">
        <w:rPr>
          <w:color w:val="000000"/>
          <w:szCs w:val="28"/>
        </w:rPr>
        <w:t>В рамках указанного мероприятия предусмотрено предоставление субсидий сельскохозяйственным товаропроизводителям на реализацию мероприятий, направленных на оказание содействия в обеспечении квалифицированными работниками по следующим направлениям:</w:t>
      </w:r>
    </w:p>
    <w:p w:rsidR="009A2C20" w:rsidRPr="009A2C20" w:rsidRDefault="009A2C20" w:rsidP="009A2C20">
      <w:pPr>
        <w:widowControl w:val="0"/>
        <w:autoSpaceDE w:val="0"/>
        <w:autoSpaceDN w:val="0"/>
        <w:adjustRightInd w:val="0"/>
        <w:ind w:firstLine="0"/>
        <w:contextualSpacing/>
        <w:rPr>
          <w:rFonts w:eastAsia="Yu Mincho"/>
          <w:color w:val="000000"/>
          <w:szCs w:val="28"/>
        </w:rPr>
      </w:pPr>
      <w:r w:rsidRPr="009A2C20">
        <w:rPr>
          <w:rFonts w:eastAsia="Yu Mincho"/>
          <w:color w:val="000000"/>
          <w:szCs w:val="28"/>
        </w:rPr>
        <w:t xml:space="preserve">возмещение фактически понесенных затрат по заключенным с работниками, </w:t>
      </w:r>
      <w:r w:rsidRPr="009A2C20">
        <w:rPr>
          <w:rFonts w:eastAsia="Yu Mincho"/>
          <w:color w:val="000000"/>
          <w:szCs w:val="28"/>
        </w:rPr>
        <w:lastRenderedPageBreak/>
        <w:t>проходящими обучение в федеральных государственных образовательных организациях высшего образования, подведомственных Минсельхозу РФ, по ученическим договорам;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возмещение фактически понесенных затрат, связанных с оплатой труда и расходов на содержание студентов, обучающихся в федеральных государственных образовательных учреждениях высшего образования, подведомственных Министерству сельского хозяйства Российской Федерации, привлеченных для прохождения производственной практики.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Государственная поддержка оказывается за счет средств областного и федерального бюджетов.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Предоставление субсидии сельхозтоваропроизводителям региона будет регламентироваться в соответствии с Порядком, утверждаемым настоящим постановлением Правительства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ascii="Calibri" w:eastAsia="Calibri" w:hAnsi="Calibri" w:cs="Calibri"/>
          <w:color w:val="000000"/>
          <w:sz w:val="22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Исполнители данного мероприятия: Минсельхоз НСО, организации, К(Ф)Х и индивидуальные предприниматели, осуществляющие сельскохозяйственное производство, управление сельского хозяйства Мошковского района Новосибирской области, управление образования администрации Мошковского района Новосибирской области.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В результате проведения указанных мероприятий планируется</w:t>
      </w:r>
      <w:r w:rsidRPr="009A2C20">
        <w:rPr>
          <w:color w:val="000000"/>
          <w:szCs w:val="28"/>
        </w:rPr>
        <w:t xml:space="preserve"> </w:t>
      </w:r>
      <w:r w:rsidRPr="009A2C20">
        <w:rPr>
          <w:rFonts w:eastAsia="Calibri"/>
          <w:color w:val="000000"/>
          <w:szCs w:val="28"/>
          <w:lang w:eastAsia="en-US"/>
        </w:rPr>
        <w:t>стимулирование притока квалифицированной рабочей силы.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Учитывая, что государственная поддержка носит компенсационный характер части затрат на проведение вышеперечисленных мер, для решения поставленных задач также планируется привлечение средств самих сельскохозяйственных товаропроизводителей (внебюджетные).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3. Мероприятие «Реализация общественно значимых проектов по благоустройству сельских территорий».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Краткая характеристика основного мероприятия.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рамках реализации указанных проектов предусмотрено:</w:t>
      </w:r>
    </w:p>
    <w:p w:rsidR="009A2C20" w:rsidRPr="009A2C20" w:rsidRDefault="009A2C20" w:rsidP="009A2C20">
      <w:pPr>
        <w:widowControl w:val="0"/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создание и обустройство зон отдыха, спортивных и детских игровых площадок, площадок для занятия адаптивной физической культурой и адаптивным спортом для лиц с ограниченными возможностями здоровья;</w:t>
      </w:r>
    </w:p>
    <w:p w:rsidR="009A2C20" w:rsidRPr="009A2C20" w:rsidRDefault="009A2C20" w:rsidP="009A2C20">
      <w:pPr>
        <w:widowControl w:val="0"/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организация освещения территории, включая архитектурную подсветку зданий, строений, сооружений, в том числе с использованием энергосберегающих технологий;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организация пешеходных коммуникаций, в том числе тротуаров, аллей, дорожек, тропинок;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обустройство территории в целях обеспечения беспрепятственного передвижения инвалидов и других маломобильных групп населения;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организация ливневых стоков;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обустройство общественных колодцев и водоразборных колонок;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обустройство площадок накопления твердых коммунальных отходов;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сохранение и восстановление природных ландшафтов и историко-культурных памятников.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ascii="Calibri" w:eastAsia="Calibri" w:hAnsi="Calibri" w:cs="Calibri"/>
          <w:color w:val="000000"/>
          <w:sz w:val="22"/>
          <w:lang w:eastAsia="en-US"/>
        </w:rPr>
      </w:pPr>
      <w:r w:rsidRPr="009A2C20">
        <w:rPr>
          <w:color w:val="000000"/>
          <w:szCs w:val="28"/>
        </w:rPr>
        <w:t>Реализация мероприятия осуществляется посредством предоставления субсидий местным бюджетам муниципальных образований Новосибирской области на реализацию общественно значимых проектов по благоустройству сельских территорий.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lastRenderedPageBreak/>
        <w:t xml:space="preserve">Предоставление субсидий осуществляется в соответствии с </w:t>
      </w:r>
      <w:r w:rsidRPr="009A2C20">
        <w:rPr>
          <w:rFonts w:eastAsia="Calibri"/>
          <w:bCs/>
          <w:color w:val="000000"/>
          <w:szCs w:val="28"/>
          <w:lang w:eastAsia="en-US"/>
        </w:rPr>
        <w:t xml:space="preserve">Условиями предоставления и расходования субсидий местным бюджетам на реализацию проектов, направленных на создание комфортных условий проживания в сельской местности Новосибирской области, </w:t>
      </w:r>
      <w:r w:rsidRPr="009A2C20">
        <w:rPr>
          <w:color w:val="000000"/>
          <w:szCs w:val="28"/>
        </w:rPr>
        <w:t>установленными приложением № 5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rFonts w:eastAsia="Calibri"/>
          <w:color w:val="000000"/>
          <w:szCs w:val="28"/>
          <w:lang w:eastAsia="en-US"/>
        </w:rPr>
        <w:t xml:space="preserve">Методика распределения субсидий местным бюджетам на реализацию проектов, направленных на создание комфортных условий проживания в сельской местности Новосибирской области отражена в приложении № 7 к </w:t>
      </w:r>
      <w:r w:rsidRPr="009A2C20">
        <w:rPr>
          <w:color w:val="000000"/>
          <w:szCs w:val="28"/>
        </w:rPr>
        <w:t>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Реализация мероприятия осуществляется за счет средств областного, федерального, местных бюджетов и внебюджетных источников.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Исполнители данного мероприятия: управление строительства и дорожного хозяйства администрации Мошковского района, отдел жилищно-коммунального хозяйства администрации Мошковского района, органы местного самоуправления муниципальных образований поселений Мошковского района Новосибирской области (по согласованию), юридические лица и индивидуальные предприниматели всех форм собственности (в соответствии с законодательством).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Реализация указанного мероприятия будет способствовать повышению благоустройства и качества жизни граждан на сельских территориях.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4. Мероприятие «Реализация проектов комплексного развития сельских территорий».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Краткая характеристика основного мероприятия.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В рамках реализации указанных проектов предусмотрено: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строительство, реконструкция, модернизация и капитальный ремонт объектов социальной и культурной сферы;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развитие водоснабжения (строительство и реконструкция систем водоотведения и канализации, локальных водопроводов, водозаборных сооружений);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развитие энергообеспечения (строительство, приобретение и монтаж распределительных газовых сетей, строительство уличных сетей освещения населенных пунктов);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приобретение новых транспортных средств и оборудования для обеспечения функционирования существующих или эксплуатация новых объектов (автобусы, автомобильный санитарный транспорт, мобильные медицинские комплексы).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Реализация мероприятия осуществляется посредством предоставления субсидий местным бюджетам муниципальных образований Новосибирской области на осуществление мероприятий по реализации проектов комплексного развития сельских территорий.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Субсидии местным бюджетам на реализацию данного мероприятия предоставляются по результатам отбора проектов Комиссией в Министерстве сельского хозяйства Российской Федерации.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Предоставление субсидий осуществляется в соответствии с </w:t>
      </w:r>
      <w:r w:rsidRPr="009A2C20">
        <w:rPr>
          <w:rFonts w:eastAsia="Calibri"/>
          <w:bCs/>
          <w:color w:val="000000"/>
          <w:szCs w:val="28"/>
          <w:lang w:eastAsia="en-US"/>
        </w:rPr>
        <w:t xml:space="preserve">Условиями предоставления и расходования субсидий </w:t>
      </w:r>
      <w:r w:rsidRPr="009A2C20">
        <w:rPr>
          <w:rFonts w:eastAsia="Calibri"/>
          <w:color w:val="000000"/>
          <w:szCs w:val="28"/>
          <w:lang w:eastAsia="en-US"/>
        </w:rPr>
        <w:t>местным бюджетам на реализацию</w:t>
      </w:r>
      <w:r w:rsidRPr="009A2C20">
        <w:rPr>
          <w:rFonts w:eastAsia="Calibri"/>
          <w:bCs/>
          <w:color w:val="000000"/>
          <w:szCs w:val="28"/>
          <w:lang w:eastAsia="en-US"/>
        </w:rPr>
        <w:t xml:space="preserve"> мероприятий </w:t>
      </w:r>
      <w:r w:rsidRPr="009A2C20">
        <w:rPr>
          <w:rFonts w:eastAsia="Calibri"/>
          <w:color w:val="000000"/>
          <w:szCs w:val="28"/>
          <w:lang w:eastAsia="en-US"/>
        </w:rPr>
        <w:t xml:space="preserve">по формированию современного облика сельских территорий, </w:t>
      </w:r>
      <w:r w:rsidRPr="009A2C20">
        <w:rPr>
          <w:rFonts w:eastAsia="Calibri"/>
          <w:color w:val="000000"/>
          <w:szCs w:val="28"/>
          <w:lang w:eastAsia="en-US"/>
        </w:rPr>
        <w:lastRenderedPageBreak/>
        <w:t>направленных на создание и развитие инфраструктуры в сельской местности Новосибирской области,</w:t>
      </w:r>
      <w:r w:rsidRPr="009A2C20">
        <w:rPr>
          <w:rFonts w:eastAsia="Calibri"/>
          <w:bCs/>
          <w:color w:val="000000"/>
          <w:szCs w:val="28"/>
          <w:lang w:eastAsia="en-US"/>
        </w:rPr>
        <w:t xml:space="preserve"> </w:t>
      </w:r>
      <w:r w:rsidRPr="009A2C20">
        <w:rPr>
          <w:color w:val="000000"/>
          <w:szCs w:val="28"/>
        </w:rPr>
        <w:t>установленными приложением № 6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 xml:space="preserve">Методика распределения субсидий местным бюджетам на реализацию </w:t>
      </w:r>
      <w:r w:rsidRPr="009A2C20">
        <w:rPr>
          <w:rFonts w:eastAsia="Calibri"/>
          <w:bCs/>
          <w:color w:val="000000"/>
          <w:szCs w:val="28"/>
          <w:lang w:eastAsia="en-US"/>
        </w:rPr>
        <w:t xml:space="preserve">мероприятий </w:t>
      </w:r>
      <w:r w:rsidRPr="009A2C20">
        <w:rPr>
          <w:rFonts w:eastAsia="Calibri"/>
          <w:color w:val="000000"/>
          <w:szCs w:val="28"/>
          <w:lang w:eastAsia="en-US"/>
        </w:rPr>
        <w:t>по формированию современного облика сельских территорий, направленных на создание и развитие инфраструктуры в сельской местности Новосибирской области отражена в приложении № 8 к 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Реализация мероприятия осуществляется за счет средств областного, федерального, местных бюджетов и внебюджетных источников.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Исполнители основного мероприятия: управление строительства и дорожного хозяйства администрации Мошковского района, отдел жилищно-коммунального хозяйства администрации Мошковского района, органы местного самоуправления муниципальных образований поселений Мошковского района Новосибирской области (по согласованию), юридические лица и индивидуальные предприниматели всех форм собственности (в соответствии с законодательством).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Реализация указанного мероприятия будет способствовать созданию комфортной среды жизнедеятельности на сельских территориях.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Перечень основных программных мероприятий приведен в приложении № 2 «Основные мероприятия муниципальной программы «Комплексное развитие сельских территорий в Мошковском районе Новосибирской области на период 2020-2025гг» к настоящей муниципальной программе.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szCs w:val="28"/>
        </w:rPr>
      </w:pPr>
      <w:r w:rsidRPr="009A2C20">
        <w:rPr>
          <w:b/>
          <w:szCs w:val="28"/>
        </w:rPr>
        <w:t>V. Механизм реализации и система управления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Заказчиком-координатором государственной программы является администрация Мошковского района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Руководителем государственной программы является заместитель главы администрации Мошковского района Новосибирской области –начальник управления сельского хозяйства.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Исполнителями основных мероприятий государственной программы являются: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управление строительства, коммунального и дорожного хозяйства администрации Мошковского района Новосибирской области;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управление сельского хозяйства администрации Мошковского района Новосибирской области;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органы местного самоуправления муниципальных образований поселений Мошковского района Новосибирской области (по согласованию);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rFonts w:eastAsia="Calibri"/>
          <w:szCs w:val="28"/>
          <w:lang w:eastAsia="en-US"/>
        </w:rPr>
        <w:t>организации агропромышленного комплекса независимо от организационно-правовой формы; крестьянские (фермерские) хозяйства и индивидуальные предприниматели, осуществляющие сельскохозяйственное производство,</w:t>
      </w:r>
      <w:r w:rsidRPr="009A2C20">
        <w:rPr>
          <w:szCs w:val="28"/>
        </w:rPr>
        <w:t xml:space="preserve"> 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szCs w:val="28"/>
          <w:lang w:eastAsia="en-US"/>
        </w:rPr>
      </w:pPr>
      <w:r w:rsidRPr="009A2C20">
        <w:rPr>
          <w:szCs w:val="28"/>
        </w:rPr>
        <w:t>юридические лица и индивидуальные предприниматели всех форм собственности</w:t>
      </w:r>
      <w:r w:rsidRPr="009A2C20">
        <w:rPr>
          <w:rFonts w:eastAsia="Calibri"/>
          <w:szCs w:val="28"/>
          <w:lang w:eastAsia="en-US"/>
        </w:rPr>
        <w:t xml:space="preserve"> (в соответствии с законодательством). 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lastRenderedPageBreak/>
        <w:t xml:space="preserve">Учитывая, что мероприятия, направленные на создание благоприятных инфраструктурных условий в сельской местности, в том числе реализуются в рамках иных государственных программ Новосибирской области и муниципальных программ Мошковского района, создается межведомственная комиссия по реализации мероприятий муниципальной программы Мошковского района Новосибирской области «Комплексное развитие сельских территорий в Мошковском районе Новосибирской области на период 2020-2025 </w:t>
      </w:r>
      <w:proofErr w:type="spellStart"/>
      <w:r w:rsidRPr="009A2C20">
        <w:rPr>
          <w:rFonts w:eastAsia="Calibri"/>
          <w:color w:val="000000"/>
          <w:szCs w:val="28"/>
          <w:lang w:eastAsia="en-US"/>
        </w:rPr>
        <w:t>гг</w:t>
      </w:r>
      <w:proofErr w:type="spellEnd"/>
      <w:r w:rsidRPr="009A2C20">
        <w:rPr>
          <w:rFonts w:eastAsia="Calibri"/>
          <w:color w:val="000000"/>
          <w:szCs w:val="28"/>
          <w:lang w:eastAsia="en-US"/>
        </w:rPr>
        <w:t>»» (далее - межведомственная комиссия).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rFonts w:eastAsia="Calibri"/>
          <w:color w:val="000000"/>
          <w:szCs w:val="28"/>
          <w:lang w:eastAsia="en-US"/>
        </w:rPr>
        <w:t>Председатель межведомственной комиссии - заместитель главы администрации Мошковского района Новосибирской области –начальник управления сельского хозяйства.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Основной целью межведомственной комиссии является принятие коллегиальных решений по вопросам комплексного развития сельских территорий Мошковского района Новосибирской области.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Задачами межведомственной комиссии являются: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организация работ по реализации мероприятий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координация деятельности исполнителей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анализ эффективного и целевого расходования финансовых средств и материально-технических ресурсов при реализации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обеспечение подготовки информационных и аналитических материалов по основным мероприятиям муниципальной программы.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Межведомственная комиссия для выполнения возложенных на нее задач: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рассматривает информационные и аналитические материалы по основным мероприятиям муниципальной программы, использованию средств, расходуемых на реализацию муниципальной программы, на очередной финансовый год и плановый период;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рассматривает проект отчета о ходе реализации и оценке эффективности муниципальной программы за текущий финансовый год;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привлекает по мере необходимости специалистов из научных и иных организаций.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Ответственными за исполнение решений межведомственной комиссии являются члены межведомственной комиссии - представители исполнителей муниципальной программы.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Заседания межведомственной комиссии проводятся по мере необходимости, но не реже одного раза в год.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Заказчик-координатор муниципальной программы выполняет следующие функции: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color w:val="000000"/>
          <w:szCs w:val="28"/>
        </w:rPr>
        <w:t xml:space="preserve">осуществляет взаимодействие с областными исполнительными органами </w:t>
      </w:r>
      <w:r w:rsidRPr="009A2C20">
        <w:rPr>
          <w:szCs w:val="28"/>
        </w:rPr>
        <w:t>государственной власти Новосибирской области и органами местного самоуправления муниципальных образований поселений Мошковского района Новосибирской области в ходе реализации мероприятий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szCs w:val="28"/>
        </w:rPr>
        <w:t>организует реализацию и финансирование мероприятий муниципальной программы в рамках своих полномочий;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szCs w:val="28"/>
        </w:rPr>
        <w:t>обеспечивает методическое сопровождение реализации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szCs w:val="28"/>
        </w:rPr>
        <w:t>осуществляет сбор и систематизацию статистической и аналитической информации о реализации мероприятий муниципальной программы;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szCs w:val="28"/>
        </w:rPr>
        <w:lastRenderedPageBreak/>
        <w:t>готовит предложения о внесении изменений в муниципальную программу;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szCs w:val="28"/>
        </w:rPr>
      </w:pPr>
      <w:r w:rsidRPr="009A2C20">
        <w:rPr>
          <w:szCs w:val="28"/>
        </w:rPr>
        <w:t>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szCs w:val="28"/>
          <w:lang w:eastAsia="en-US"/>
        </w:rPr>
      </w:pPr>
      <w:r w:rsidRPr="009A2C20">
        <w:rPr>
          <w:szCs w:val="28"/>
        </w:rPr>
        <w:t>готовит и представляет в установленные законодательством сроки сводный отчет об исполнении муниципальной программы с приложением аналитической записки в управление экономического развития и труда администрации Мошковского района Новосибирской области, управление финансов и налоговой политики Мошковского района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Исполнители в ходе реализации муниципальной программы в пределах своих полномочий: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организуют реализацию и финансирование мероприятий муниципальной программы, исполнителями которых они являются;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готовят предложения об уточнении перечня программных мероприятий, представляют заявки на финансирование мероприятий муниципальной программы на очередной финансовый год, уточняют сроки исполнения по отдельным мероприятиям муниципальной программы и направляют соответствующую информацию до момента утверждения заказчику-координатору муниципальной программы;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осуществляют мониторинг результатов реализации мероприятий муниципальной программы;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осуществляют контроль исполнения соответствующих мероприятий муниципальной программы, исполнителями которых они являются, в том числе за целевым и эффективным использованием бюджетных средств;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анализируют, корректируют ход выполнения муниципальной программы и вносят предложения по совершенствованию реализации муниципальной программы;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перераспределяют финансовые ресурсы между разделами и мероприятиями муниципальной программы в пределах выделенных лимитов на текущий финансовый год, с внесением соответствующих изменений в муниципальную программу;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несут ответственность за своевременную и качественную реализацию закрепленных за ними мероприятий муниципальной программы, выполнение показателей результативности муниципальной программы;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представляют заказчику-координатору отчеты об исполнении мероприятий муниципальной программы;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обеспечивают закупки товаров, работ, услуг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обеспечивают соответствующий уровень софинансирования расходных обязательств по программным мероприятиям;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несут ответственность за нецелевое и нерациональное использование финансовых средств в соответствии с действующим законодательством.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Взаимодействие исполнителей (участников) муниципальной программы будет осуществляться в соответствии со следующими нормативными правовыми актами: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Бюджетным кодексом Российской Федерации;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Федеральным законом от 05.04.2013 № 44-ФЗ «О контрактной системе в сфере </w:t>
      </w:r>
      <w:r w:rsidRPr="009A2C20">
        <w:rPr>
          <w:szCs w:val="28"/>
        </w:rPr>
        <w:lastRenderedPageBreak/>
        <w:t>закупок товаров, работ, услуг для обеспечения государственных и муниципальных нужд».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Реализация муниципальной программы осуществляется посредством получения: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иных межбюджетных трансфертов бюджетом муниципального образования Мошковский район Новосибирской области за счет средств областного бюджета, в том числе источником финансового обеспечения которых являются средства федерального бюджета, на реализацию мероприятий муниципальной программы по улучшению жилищных условий граждан, проживающих в сельской местности;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субсидий сельхозтоваропроизводителями за счет средств областного бюджета,</w:t>
      </w:r>
      <w:r w:rsidRPr="009A2C20">
        <w:rPr>
          <w:rFonts w:ascii="Calibri" w:hAnsi="Calibri" w:cs="Calibri"/>
          <w:sz w:val="22"/>
        </w:rPr>
        <w:t xml:space="preserve"> </w:t>
      </w:r>
      <w:r w:rsidRPr="009A2C20">
        <w:rPr>
          <w:szCs w:val="28"/>
        </w:rPr>
        <w:t xml:space="preserve">в том числе источником финансового обеспечения которых являются субсидии из федерального бюджета, на реализацию мероприятий, </w:t>
      </w:r>
      <w:r w:rsidRPr="009A2C20">
        <w:rPr>
          <w:rFonts w:eastAsia="Calibri"/>
          <w:szCs w:val="28"/>
          <w:lang w:eastAsia="en-US"/>
        </w:rPr>
        <w:t>направленных на оказание содействия в обеспечении квалифицированными работниками</w:t>
      </w:r>
      <w:r w:rsidRPr="009A2C20">
        <w:rPr>
          <w:szCs w:val="28"/>
        </w:rPr>
        <w:t>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субсидий местному бюджету муниципального образования Мошковский район Новосибирской области за счет средств областного бюджета,</w:t>
      </w:r>
      <w:r w:rsidRPr="009A2C20">
        <w:rPr>
          <w:rFonts w:ascii="Calibri" w:hAnsi="Calibri" w:cs="Calibri"/>
          <w:sz w:val="22"/>
        </w:rPr>
        <w:t xml:space="preserve"> </w:t>
      </w:r>
      <w:r w:rsidRPr="009A2C20">
        <w:rPr>
          <w:szCs w:val="28"/>
        </w:rPr>
        <w:t>в том числе источником финансового обеспечения которых являются субсидии из федерального бюджета, на реализацию мероприятий государственной программы по реализации проектов, направленных на создание комфортных условий проживания в сельской местности;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субсидий местному бюджету муниципального образования Мошковский район Новосибирской области за счет средств областного бюджета,</w:t>
      </w:r>
      <w:r w:rsidRPr="009A2C20">
        <w:rPr>
          <w:rFonts w:ascii="Calibri" w:hAnsi="Calibri" w:cs="Calibri"/>
          <w:sz w:val="22"/>
        </w:rPr>
        <w:t xml:space="preserve"> </w:t>
      </w:r>
      <w:r w:rsidRPr="009A2C20">
        <w:rPr>
          <w:szCs w:val="28"/>
        </w:rPr>
        <w:t>в том числе источником финансового обеспечения которых являются субсидии из федерального бюджета, на реализацию мероприятий по формированию современного облика сельских территорий, направленных на создание и развитие инфраструктуры в сельской местности.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eastAsia="Calibri"/>
          <w:color w:val="000000"/>
          <w:szCs w:val="28"/>
          <w:lang w:eastAsia="en-US"/>
        </w:rPr>
      </w:pPr>
      <w:r w:rsidRPr="009A2C20">
        <w:rPr>
          <w:szCs w:val="28"/>
        </w:rPr>
        <w:t xml:space="preserve">Методики распределения субсидий местным бюджетам на реализацию мероприятий программы представлены в приложениях №№ 4-8 </w:t>
      </w:r>
      <w:r w:rsidRPr="009A2C20">
        <w:rPr>
          <w:rFonts w:eastAsia="Calibri"/>
          <w:color w:val="000000"/>
          <w:szCs w:val="28"/>
          <w:lang w:eastAsia="en-US"/>
        </w:rPr>
        <w:t>к 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Предоставление иных межбюджетных трансфертов муниципальным образованиям Новосибирской области на осуществление мероприятий по улучшению жилищных условий граждан, проживающих в сельской местности в Новосибирской области, осуществляется в соответствии с: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Порядком предоставления из областного бюджета Новосибирской области бюджетам муниципальных образований Новосибирской области иных межбюджетных трансфертов на осуществление мероприятий по улучшению жилищных условий граждан Российской Федерации, проживающих в сельской местности, установленным приложением № 2 к постановлению Правительства Новосибирской области </w:t>
      </w:r>
      <w:r w:rsidRPr="009A2C20">
        <w:rPr>
          <w:rFonts w:eastAsia="Calibri"/>
          <w:color w:val="000000"/>
          <w:szCs w:val="28"/>
          <w:lang w:eastAsia="en-US"/>
        </w:rPr>
        <w:t>от 31.12.2019 №525-п</w:t>
      </w:r>
      <w:r w:rsidRPr="009A2C20">
        <w:rPr>
          <w:szCs w:val="28"/>
        </w:rPr>
        <w:t xml:space="preserve"> об утверждении</w:t>
      </w:r>
      <w:r w:rsidRPr="009A2C20">
        <w:rPr>
          <w:rFonts w:eastAsia="Calibri"/>
          <w:color w:val="000000"/>
          <w:szCs w:val="28"/>
          <w:lang w:eastAsia="en-US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Порядок формирования и утверждения списков участников мероприятий по улучшению жилищных условий граждан Российской Федерации, проживающих в сельской местности в Новосибирской области, и Порядок выдачи свидетельств о предоставлении социальной выплаты на строительство (приобретение) жилья в сельской местности, устанавливаются постановлением Правительства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ascii="Calibri" w:eastAsia="Calibri" w:hAnsi="Calibri" w:cs="Calibri"/>
          <w:sz w:val="22"/>
          <w:lang w:eastAsia="en-US"/>
        </w:rPr>
      </w:pPr>
      <w:r w:rsidRPr="009A2C20">
        <w:rPr>
          <w:szCs w:val="28"/>
        </w:rPr>
        <w:lastRenderedPageBreak/>
        <w:t xml:space="preserve">Предоставление субсидий сельхозтоваропроизводителям Новосибирской области на осуществление мероприятий по подготовке квалифицированных кадров для сельскохозяйственных товаропроизводителей, осуществляющих деятельность на сельских территориях, осуществляется в соответствии с </w:t>
      </w:r>
      <w:r w:rsidRPr="009A2C20">
        <w:rPr>
          <w:bCs/>
          <w:szCs w:val="28"/>
        </w:rPr>
        <w:t xml:space="preserve">Порядком </w:t>
      </w:r>
      <w:r w:rsidRPr="009A2C20">
        <w:rPr>
          <w:rFonts w:eastAsia="Calibri"/>
          <w:szCs w:val="28"/>
          <w:lang w:eastAsia="en-US"/>
        </w:rPr>
        <w:t>предоставления субсидий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сельскохозяйственным товаропроизводителям на реализацию мероприятий, направленных на оказание содействия в обеспечении квалифицированными работниками, в Новосибирской области, утверждаемым постановлением Правительства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Предоставление субсидий муниципальным образованиям Новосибирской области на осуществление мероприятий по благоустройству сельских территорий Новосибирской области осуществляется в соответствии с Условиями предоставления и расходования субсидий местным бюджетам на реализацию проектов, направленных на создание комфортных условий проживания в сельской местности Новосибирской области, установленными приложением № 5 к постановлению Правительства Новосибирской области </w:t>
      </w:r>
      <w:r w:rsidRPr="009A2C20">
        <w:rPr>
          <w:rFonts w:eastAsia="Calibri"/>
          <w:color w:val="000000"/>
          <w:szCs w:val="28"/>
          <w:lang w:eastAsia="en-US"/>
        </w:rPr>
        <w:t>от 31.12.2019 №525-п</w:t>
      </w:r>
      <w:r w:rsidRPr="009A2C20">
        <w:rPr>
          <w:szCs w:val="28"/>
        </w:rPr>
        <w:t xml:space="preserve"> об утверждении</w:t>
      </w:r>
      <w:r w:rsidRPr="009A2C20">
        <w:rPr>
          <w:rFonts w:eastAsia="Calibri"/>
          <w:color w:val="000000"/>
          <w:szCs w:val="28"/>
          <w:lang w:eastAsia="en-US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Предоставление субсидий муниципальным образованиям Новосибирской области на осуществления мероприятий по комплексному развитию сельских территорий Новосибирской области осуществляется в соответствии с: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Условиями предоставления и расходования субсидий местным бюджетам на реализацию мероприятий по формированию современного облика сельских территорий, направленных на создание и развитие инфраструктуры в сельской местности Новосибирской области, установленными приложением № 6 к постановлению Правительства Новосибирской области </w:t>
      </w:r>
      <w:r w:rsidRPr="009A2C20">
        <w:rPr>
          <w:rFonts w:eastAsia="Calibri"/>
          <w:color w:val="000000"/>
          <w:szCs w:val="28"/>
          <w:lang w:eastAsia="en-US"/>
        </w:rPr>
        <w:t>от 31.12.2019 №525-п</w:t>
      </w:r>
      <w:r w:rsidRPr="009A2C20">
        <w:rPr>
          <w:szCs w:val="28"/>
        </w:rPr>
        <w:t xml:space="preserve"> об утверждении</w:t>
      </w:r>
      <w:r w:rsidRPr="009A2C20">
        <w:rPr>
          <w:rFonts w:eastAsia="Calibri"/>
          <w:color w:val="000000"/>
          <w:szCs w:val="28"/>
          <w:lang w:eastAsia="en-US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Государственная программа, нормативные правовые акты, регламентирующие предоставление государственной поддержки в рамках государственной программы, включая порядки предоставления субсидий местным бюджетам муниципальных образований, размещаются на сайте Минсельхоза НСО в разделе «Документы», подразделе «Государственные программы».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Муниципальная программа «Комплексное развитие сельских территорий на период 2020-2025 </w:t>
      </w:r>
      <w:proofErr w:type="spellStart"/>
      <w:r w:rsidRPr="009A2C20">
        <w:rPr>
          <w:szCs w:val="28"/>
        </w:rPr>
        <w:t>гг</w:t>
      </w:r>
      <w:proofErr w:type="spellEnd"/>
      <w:r w:rsidRPr="009A2C20">
        <w:rPr>
          <w:szCs w:val="28"/>
        </w:rPr>
        <w:t>» размещена на сайте администрации Мошковского района Новосибирской области в разделе «Район», в подразделах «Сельское хозяйство», «Муниципальные программы».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szCs w:val="28"/>
        </w:rPr>
      </w:pPr>
      <w:r w:rsidRPr="009A2C20">
        <w:rPr>
          <w:b/>
          <w:szCs w:val="28"/>
        </w:rPr>
        <w:t>VI. Ресурсное обеспечение 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Финансирование муниципальной программы обеспечивается за счет средств, предусмотренных законом Новосибирской области об областном бюджете Новосибирской области, а также бюджетом района на очередной год и плановый период.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Кроме того, планируется финансирование мероприятий за счет средств внебюджетных источников.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lastRenderedPageBreak/>
        <w:t>Привлечение средств федерального бюджета предусматривается в рамках Государственной программы комплексное развитие сельских территорий, утвержденной Постановлением Правительства РФ от 31.05.2019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Привлечение средств областного бюджета предусматривается в рамках государственной программы комплексное развитие сельских территорий, утвержденной Постановлением Правительства РФ Правительства Новосибирской области </w:t>
      </w:r>
      <w:r w:rsidRPr="009A2C20">
        <w:rPr>
          <w:rFonts w:eastAsia="Calibri"/>
          <w:color w:val="000000"/>
          <w:szCs w:val="28"/>
          <w:lang w:eastAsia="en-US"/>
        </w:rPr>
        <w:t>от 31.12.2019 №525-п</w:t>
      </w:r>
      <w:r w:rsidRPr="009A2C20">
        <w:rPr>
          <w:szCs w:val="28"/>
        </w:rPr>
        <w:t xml:space="preserve"> об утверждении</w:t>
      </w:r>
      <w:r w:rsidRPr="009A2C20">
        <w:rPr>
          <w:rFonts w:eastAsia="Calibri"/>
          <w:color w:val="000000"/>
          <w:szCs w:val="28"/>
          <w:lang w:eastAsia="en-US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color w:val="000000"/>
          <w:szCs w:val="28"/>
        </w:rPr>
        <w:t xml:space="preserve">Финансирование мероприятий муниципальной программы «Реализация общественно значимых проектов по благоустройству сельских территорий» и «Реализация проектов комплексного развития сельских территорий» из федерального и областного бюджетов предполагается на долевой основе при </w:t>
      </w:r>
      <w:r w:rsidRPr="009A2C20">
        <w:rPr>
          <w:szCs w:val="28"/>
        </w:rPr>
        <w:t>соблюдении Мошковским районом Новосибирской области условий софинансирования, предусмотренных действующим законодательством.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Объемы финансирования мероприятий муниципальной программы за счет средств всех видов бюджета на 2020 - 2025 гг. носят прогнозный характер и подлежат ежегодному уточнению.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Объемы средств областного бюджета и федерального бюджета, выделяемых на мероприятия муниципальной программы, рассчитаны в соответствии с целями и задачами развития сельских территорий Новосибирской области на период до 2025 года.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szCs w:val="28"/>
        </w:rPr>
        <w:t>Общий объем*</w:t>
      </w:r>
      <w:r w:rsidRPr="009A2C20">
        <w:rPr>
          <w:szCs w:val="28"/>
          <w:vertAlign w:val="superscript"/>
        </w:rPr>
        <w:t>)</w:t>
      </w:r>
      <w:r w:rsidRPr="009A2C20">
        <w:rPr>
          <w:szCs w:val="28"/>
        </w:rPr>
        <w:t xml:space="preserve"> финансирования муниципальной программы составляет </w:t>
      </w:r>
      <w:r>
        <w:rPr>
          <w:color w:val="000000"/>
          <w:szCs w:val="28"/>
        </w:rPr>
        <w:t>279462,7</w:t>
      </w:r>
      <w:r w:rsidRPr="009A2C20">
        <w:rPr>
          <w:color w:val="000000"/>
          <w:szCs w:val="28"/>
        </w:rPr>
        <w:t> тыс. руб., из них по годам: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color w:val="000000"/>
          <w:szCs w:val="28"/>
        </w:rPr>
        <w:t xml:space="preserve">2020 год – </w:t>
      </w:r>
      <w:r>
        <w:rPr>
          <w:color w:val="000000"/>
          <w:szCs w:val="28"/>
        </w:rPr>
        <w:t>5909,5</w:t>
      </w:r>
      <w:r w:rsidRPr="009A2C20">
        <w:rPr>
          <w:color w:val="000000"/>
          <w:szCs w:val="28"/>
        </w:rPr>
        <w:t xml:space="preserve"> тыс</w:t>
      </w:r>
      <w:r w:rsidRPr="009A2C20">
        <w:rPr>
          <w:szCs w:val="28"/>
        </w:rPr>
        <w:t>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2021 год – 234073,2тыс.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2022 год – 6900,0тыс.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2023 год – 9360,0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2024 год – 10860,0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2025 год – 12360,0 тыс. руб.,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в том числе по источникам финансирования: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средства федерального бюджета – 194661,4тыс. руб., в том числе: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2020 год – 2487,0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2021 год – 179392,0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2022 год – 2052,0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2023 год – 3086,8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2024 год – 3596,8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2025 год – 4046,8 тыс. руб.;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средства областного бюджета – 67992,8тыс. руб., в том числе: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2020 год – 1676,0тыс.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2021 год – 52015,2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2022 год – 2658,0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2023 год – 3321,2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2024 год – 3861,2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lastRenderedPageBreak/>
        <w:t>2025 год – 4461,2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szCs w:val="28"/>
        </w:rPr>
        <w:t xml:space="preserve">средства местных бюджетов – </w:t>
      </w:r>
      <w:r>
        <w:rPr>
          <w:color w:val="000000"/>
          <w:szCs w:val="28"/>
        </w:rPr>
        <w:t>1253,3</w:t>
      </w:r>
      <w:r w:rsidRPr="009A2C20">
        <w:rPr>
          <w:color w:val="000000"/>
          <w:szCs w:val="28"/>
        </w:rPr>
        <w:t xml:space="preserve"> тыс. руб., в том числе: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 xml:space="preserve">2020 год – </w:t>
      </w:r>
      <w:r>
        <w:rPr>
          <w:color w:val="000000"/>
          <w:szCs w:val="28"/>
        </w:rPr>
        <w:t>105,3</w:t>
      </w:r>
      <w:r w:rsidRPr="009A2C20">
        <w:rPr>
          <w:color w:val="000000"/>
          <w:szCs w:val="28"/>
        </w:rPr>
        <w:t xml:space="preserve">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2021 год – 1148,0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2022 год – 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2023 год – 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2024 год – 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2025 год – 0 тыс. руб.;</w:t>
      </w:r>
      <w:r w:rsidRPr="009A2C20">
        <w:rPr>
          <w:rFonts w:ascii="Calibri" w:hAnsi="Calibri" w:cs="Calibri"/>
          <w:sz w:val="22"/>
        </w:rPr>
        <w:t xml:space="preserve"> 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внебюджетные источники – 15555,2 тыс. руб., в том числе: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2020 год – 1641,2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2021 год – 1518,0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2022 год – 2190,0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2023 год – 2952,0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2024 год – 3402,0 тыс. руб.;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2025 год – 3852,0 тыс. руб.</w:t>
      </w:r>
    </w:p>
    <w:p w:rsidR="009A2C20" w:rsidRPr="009A2C20" w:rsidRDefault="009A2C20" w:rsidP="009A2C20">
      <w:pPr>
        <w:autoSpaceDE w:val="0"/>
        <w:autoSpaceDN w:val="0"/>
        <w:ind w:firstLine="0"/>
        <w:rPr>
          <w:rFonts w:eastAsia="BatangChe"/>
          <w:color w:val="000000"/>
          <w:sz w:val="24"/>
          <w:szCs w:val="24"/>
        </w:rPr>
      </w:pPr>
      <w:r w:rsidRPr="009A2C20">
        <w:rPr>
          <w:rFonts w:eastAsia="BatangChe"/>
          <w:color w:val="000000"/>
          <w:szCs w:val="28"/>
        </w:rPr>
        <w:t xml:space="preserve">*) </w:t>
      </w:r>
      <w:r w:rsidRPr="009A2C20">
        <w:rPr>
          <w:rFonts w:eastAsia="BatangChe"/>
          <w:color w:val="000000"/>
          <w:sz w:val="24"/>
          <w:szCs w:val="24"/>
        </w:rPr>
        <w:t xml:space="preserve">Объемы средств указаны справочно(прогноз) с 2020 по 2025 годы за исключением финансирования проекта «Организация пешеходных тротуаров в п. Октябрьский </w:t>
      </w:r>
      <w:proofErr w:type="spellStart"/>
      <w:r w:rsidRPr="009A2C20">
        <w:rPr>
          <w:rFonts w:eastAsia="BatangChe"/>
          <w:color w:val="000000"/>
          <w:sz w:val="24"/>
          <w:szCs w:val="24"/>
        </w:rPr>
        <w:t>Барлакского</w:t>
      </w:r>
      <w:proofErr w:type="spellEnd"/>
      <w:r w:rsidRPr="009A2C20">
        <w:rPr>
          <w:rFonts w:eastAsia="BatangChe"/>
          <w:color w:val="000000"/>
          <w:sz w:val="24"/>
          <w:szCs w:val="24"/>
        </w:rPr>
        <w:t xml:space="preserve"> сельсовета Мошковского района Новосибирской области» в 2020 году (п.1.3.1.1. приложения №2 к постановлению, утверждающему настоящую муниципальную программу). Объемы будут уточняться ежегодно внесением изменений в настоящую программу после заключения соглашений между министерством сельского хозяйства Новосибирской области и администрацией Мошковского района Новосибирской области на предоставление субсидий из федерального и областного бюджетов по направлениям настоящей программы и включения Мошковского района в реестр получателей социальных выплат, формируемый министерством сельского хозяйства Новосибирской области.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Сводные финансовые затраты на реализацию муниципальной программы за счет всех источников финансирования с расшифровкой по заказчикам и исполнителям государственной программы приведены в приложении № 3 к муниципальной программе. Ресурсное обеспечение муниципальной программы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rFonts w:ascii="Calibri" w:hAnsi="Calibri" w:cs="Calibri"/>
          <w:sz w:val="22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outlineLvl w:val="1"/>
        <w:rPr>
          <w:b/>
          <w:szCs w:val="28"/>
        </w:rPr>
      </w:pPr>
      <w:r w:rsidRPr="009A2C20">
        <w:rPr>
          <w:b/>
          <w:szCs w:val="28"/>
        </w:rPr>
        <w:t>VII. Ожидаемые результаты реализации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9A2C20">
        <w:rPr>
          <w:b/>
          <w:szCs w:val="28"/>
        </w:rPr>
        <w:t>муниципальной программы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Реализация мероприятий муниципальной программы будет способствовать созданию условий для устойчивого развития сельских территорий и обеспечит достижение следующих положительных результатов: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сохранение в течение всего срока реализации программы: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сохранение доли сельского населения в общей численности Новосибирской области не менее 65,5%;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 xml:space="preserve">ввод (приобретение) жилья для граждан, проживающих в сельской местности, за период 2020 - 2025 годов составит 1,5 тыс. </w:t>
      </w:r>
      <w:proofErr w:type="spellStart"/>
      <w:r w:rsidRPr="009A2C20">
        <w:rPr>
          <w:szCs w:val="28"/>
        </w:rPr>
        <w:t>кв.м</w:t>
      </w:r>
      <w:proofErr w:type="spellEnd"/>
      <w:r w:rsidRPr="009A2C20">
        <w:rPr>
          <w:szCs w:val="28"/>
        </w:rPr>
        <w:t>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обеспечение эффективной занятости населения и стимулирование притока квалифицированных кадров: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численность работников сельскохозяйственных предприятий, обучающиеся в федеральных государственных образовательных организациях высшего образования, подведомственных Минсельхозу России, по ученическим договорам, за период 2020-2025 гг. составит 9 человек;</w:t>
      </w:r>
    </w:p>
    <w:p w:rsidR="009A2C20" w:rsidRPr="009A2C20" w:rsidRDefault="009A2C20" w:rsidP="009A2C20">
      <w:pPr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lastRenderedPageBreak/>
        <w:t>численность студентов, обучающиеся в федеральных государственных образовательных организациях высшего образования, подведомственных Минсельхозу России, привлекаемых ежегодно сельскохозяйственными товаропроизводителями для прохождения производственной практики, составит 18 человек;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color w:val="000000"/>
          <w:szCs w:val="28"/>
        </w:rPr>
      </w:pPr>
      <w:r w:rsidRPr="009A2C20">
        <w:rPr>
          <w:color w:val="000000"/>
          <w:szCs w:val="28"/>
        </w:rPr>
        <w:t>повышение доли общей площади жилищного фонда, обеспеченного всеми видами благоустройства в сельских населенных пунктах с 14,0% в 2019 году до 14,6% в 2025 году;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szCs w:val="28"/>
          <w:lang w:eastAsia="en-US"/>
        </w:rPr>
      </w:pPr>
      <w:r w:rsidRPr="009A2C20">
        <w:rPr>
          <w:rFonts w:eastAsia="Calibri"/>
          <w:szCs w:val="28"/>
          <w:lang w:eastAsia="en-US"/>
        </w:rPr>
        <w:t>за период реализации программы будут осуществлены:</w:t>
      </w:r>
    </w:p>
    <w:p w:rsidR="009A2C20" w:rsidRPr="009A2C20" w:rsidRDefault="009A2C20" w:rsidP="009A2C20">
      <w:pPr>
        <w:autoSpaceDE w:val="0"/>
        <w:autoSpaceDN w:val="0"/>
        <w:adjustRightInd w:val="0"/>
        <w:ind w:firstLine="0"/>
        <w:rPr>
          <w:rFonts w:eastAsia="Calibri"/>
          <w:szCs w:val="28"/>
          <w:lang w:eastAsia="en-US"/>
        </w:rPr>
      </w:pPr>
      <w:r w:rsidRPr="009A2C20">
        <w:rPr>
          <w:rFonts w:eastAsia="Calibri"/>
          <w:szCs w:val="28"/>
          <w:lang w:eastAsia="en-US"/>
        </w:rPr>
        <w:t>в 2020 году - реализация в 1 населенном пункте 1 общественно значимого проекта по благоустройству сельских территорий;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реализация 1 проекта по комплексному обустройству сельских территорий в 2021 году при условии прохождения отбора.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Достигнутые результаты позволят повысить: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активность граждан в решении общественно значимых проблем в сельских поселениях;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закрепление молодых кадров на селе;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Эффект от реализации муниципальной программы будет выражен в повышении привлекательности территорий для проживания и ведения бизнеса, формировании условий для роста личных доходов населения.</w:t>
      </w:r>
    </w:p>
    <w:p w:rsidR="009A2C20" w:rsidRPr="009A2C20" w:rsidRDefault="009A2C20" w:rsidP="009A2C20">
      <w:pPr>
        <w:widowControl w:val="0"/>
        <w:autoSpaceDE w:val="0"/>
        <w:autoSpaceDN w:val="0"/>
        <w:ind w:firstLine="0"/>
        <w:rPr>
          <w:szCs w:val="28"/>
        </w:rPr>
      </w:pPr>
      <w:r w:rsidRPr="009A2C20">
        <w:rPr>
          <w:szCs w:val="28"/>
        </w:rPr>
        <w:t>Реализация мероприятий настоящей муниципальной программы будет способствовать созданию основы повышения престижности проживания в сельской местности.</w:t>
      </w:r>
    </w:p>
    <w:p w:rsidR="009A2C20" w:rsidRPr="009A2C20" w:rsidRDefault="009A2C20" w:rsidP="009A2C20">
      <w:pPr>
        <w:spacing w:line="259" w:lineRule="auto"/>
        <w:ind w:firstLine="0"/>
        <w:jc w:val="left"/>
        <w:rPr>
          <w:rFonts w:eastAsia="Calibri"/>
          <w:szCs w:val="28"/>
          <w:lang w:eastAsia="en-US"/>
        </w:rPr>
      </w:pPr>
    </w:p>
    <w:p w:rsidR="009A2C20" w:rsidRPr="009A2C20" w:rsidRDefault="009A2C20" w:rsidP="009A2C20">
      <w:pPr>
        <w:spacing w:line="259" w:lineRule="auto"/>
        <w:ind w:firstLine="0"/>
        <w:jc w:val="left"/>
        <w:rPr>
          <w:rFonts w:eastAsia="Calibri"/>
          <w:szCs w:val="28"/>
          <w:lang w:eastAsia="en-US"/>
        </w:rPr>
      </w:pPr>
    </w:p>
    <w:p w:rsidR="009A2C20" w:rsidRPr="009A2C20" w:rsidRDefault="009A2C20" w:rsidP="009A2C20">
      <w:pPr>
        <w:spacing w:line="259" w:lineRule="auto"/>
        <w:ind w:firstLine="0"/>
        <w:jc w:val="left"/>
        <w:rPr>
          <w:rFonts w:eastAsia="Calibri"/>
          <w:szCs w:val="28"/>
          <w:lang w:eastAsia="en-US"/>
        </w:rPr>
      </w:pPr>
    </w:p>
    <w:p w:rsidR="009A2C20" w:rsidRPr="009A2C20" w:rsidRDefault="009A2C20" w:rsidP="009A2C20">
      <w:pPr>
        <w:spacing w:line="259" w:lineRule="auto"/>
        <w:ind w:firstLine="0"/>
        <w:jc w:val="left"/>
        <w:rPr>
          <w:rFonts w:eastAsia="Calibri"/>
          <w:szCs w:val="28"/>
          <w:lang w:eastAsia="en-US"/>
        </w:rPr>
      </w:pPr>
    </w:p>
    <w:p w:rsidR="00672976" w:rsidRDefault="00672976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</w:pPr>
    </w:p>
    <w:p w:rsidR="00724E20" w:rsidRDefault="00724E20" w:rsidP="009A2C20">
      <w:pPr>
        <w:ind w:firstLine="0"/>
        <w:rPr>
          <w:szCs w:val="28"/>
        </w:rPr>
        <w:sectPr w:rsidR="00724E20" w:rsidSect="009A2C20">
          <w:pgSz w:w="11906" w:h="16838"/>
          <w:pgMar w:top="1134" w:right="397" w:bottom="249" w:left="1531" w:header="510" w:footer="709" w:gutter="0"/>
          <w:cols w:space="708"/>
          <w:titlePg/>
          <w:docGrid w:linePitch="381"/>
        </w:sectPr>
      </w:pPr>
    </w:p>
    <w:p w:rsidR="004C4F00" w:rsidRPr="004C4F00" w:rsidRDefault="004C4F00" w:rsidP="004C4F00">
      <w:pPr>
        <w:widowControl w:val="0"/>
        <w:autoSpaceDE w:val="0"/>
        <w:autoSpaceDN w:val="0"/>
        <w:ind w:left="9639" w:firstLine="0"/>
        <w:jc w:val="center"/>
        <w:outlineLvl w:val="1"/>
        <w:rPr>
          <w:szCs w:val="28"/>
        </w:rPr>
      </w:pPr>
      <w:r w:rsidRPr="004C4F00">
        <w:rPr>
          <w:szCs w:val="28"/>
        </w:rPr>
        <w:lastRenderedPageBreak/>
        <w:t>ПРИЛОЖЕНИЕ № 1</w:t>
      </w:r>
    </w:p>
    <w:p w:rsidR="004C4F00" w:rsidRPr="004C4F00" w:rsidRDefault="004C4F00" w:rsidP="004C4F00">
      <w:pPr>
        <w:widowControl w:val="0"/>
        <w:autoSpaceDE w:val="0"/>
        <w:autoSpaceDN w:val="0"/>
        <w:ind w:left="9639" w:firstLine="0"/>
        <w:jc w:val="center"/>
        <w:rPr>
          <w:szCs w:val="28"/>
        </w:rPr>
      </w:pPr>
      <w:r w:rsidRPr="004C4F00">
        <w:rPr>
          <w:szCs w:val="28"/>
        </w:rPr>
        <w:t>к муниципальной программе</w:t>
      </w:r>
    </w:p>
    <w:p w:rsidR="004C4F00" w:rsidRPr="004C4F00" w:rsidRDefault="004C4F00" w:rsidP="004C4F00">
      <w:pPr>
        <w:widowControl w:val="0"/>
        <w:autoSpaceDE w:val="0"/>
        <w:autoSpaceDN w:val="0"/>
        <w:ind w:left="9639" w:firstLine="0"/>
        <w:jc w:val="center"/>
        <w:rPr>
          <w:szCs w:val="28"/>
        </w:rPr>
      </w:pPr>
      <w:r w:rsidRPr="004C4F00">
        <w:rPr>
          <w:szCs w:val="28"/>
        </w:rPr>
        <w:t>«Комплексное развитие сельских</w:t>
      </w:r>
    </w:p>
    <w:p w:rsidR="004C4F00" w:rsidRPr="004C4F00" w:rsidRDefault="004C4F00" w:rsidP="004C4F00">
      <w:pPr>
        <w:widowControl w:val="0"/>
        <w:autoSpaceDE w:val="0"/>
        <w:autoSpaceDN w:val="0"/>
        <w:ind w:left="9639" w:firstLine="0"/>
        <w:jc w:val="center"/>
        <w:rPr>
          <w:szCs w:val="28"/>
        </w:rPr>
      </w:pPr>
      <w:r w:rsidRPr="004C4F00">
        <w:rPr>
          <w:szCs w:val="28"/>
        </w:rPr>
        <w:t xml:space="preserve">территорий в Мошковском районе </w:t>
      </w:r>
    </w:p>
    <w:p w:rsidR="004C4F00" w:rsidRPr="004C4F00" w:rsidRDefault="004C4F00" w:rsidP="004C4F00">
      <w:pPr>
        <w:widowControl w:val="0"/>
        <w:autoSpaceDE w:val="0"/>
        <w:autoSpaceDN w:val="0"/>
        <w:ind w:left="9639" w:firstLine="0"/>
        <w:jc w:val="center"/>
        <w:rPr>
          <w:szCs w:val="28"/>
        </w:rPr>
      </w:pPr>
      <w:r w:rsidRPr="004C4F00">
        <w:rPr>
          <w:szCs w:val="28"/>
        </w:rPr>
        <w:t>Новосибирской области на период 2020-2025годы»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bookmarkStart w:id="1" w:name="P681"/>
      <w:bookmarkEnd w:id="1"/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ЦЕЛИ, ЗАДАЧИ И ЦЕЛЕВЫЕ ИНДИКАТОРЫ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муниципальной программы Мошковского района Новосибирской области «Комплексное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развитие сельских территорий в Мошковском районе Новосибирской области на период 2020-2025годы»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</w:p>
    <w:tbl>
      <w:tblPr>
        <w:tblW w:w="49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28"/>
        <w:gridCol w:w="2719"/>
        <w:gridCol w:w="1368"/>
        <w:gridCol w:w="1208"/>
        <w:gridCol w:w="1060"/>
        <w:gridCol w:w="1107"/>
        <w:gridCol w:w="872"/>
        <w:gridCol w:w="903"/>
        <w:gridCol w:w="906"/>
        <w:gridCol w:w="918"/>
        <w:gridCol w:w="1822"/>
      </w:tblGrid>
      <w:tr w:rsidR="004C4F00" w:rsidRPr="004C4F00" w:rsidTr="00B83DB0">
        <w:trPr>
          <w:trHeight w:val="20"/>
          <w:jc w:val="center"/>
        </w:trPr>
        <w:tc>
          <w:tcPr>
            <w:tcW w:w="820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882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444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2263" w:type="pct"/>
            <w:gridSpan w:val="7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591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Примечание</w:t>
            </w: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82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263" w:type="pct"/>
            <w:gridSpan w:val="7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в том числе по годам</w:t>
            </w:r>
          </w:p>
        </w:tc>
        <w:tc>
          <w:tcPr>
            <w:tcW w:w="591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82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9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 xml:space="preserve">2019 </w:t>
            </w:r>
          </w:p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(оценка)</w:t>
            </w:r>
          </w:p>
        </w:tc>
        <w:tc>
          <w:tcPr>
            <w:tcW w:w="344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2020</w:t>
            </w:r>
          </w:p>
        </w:tc>
        <w:tc>
          <w:tcPr>
            <w:tcW w:w="35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2021</w:t>
            </w:r>
          </w:p>
        </w:tc>
        <w:tc>
          <w:tcPr>
            <w:tcW w:w="2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2022</w:t>
            </w:r>
          </w:p>
        </w:tc>
        <w:tc>
          <w:tcPr>
            <w:tcW w:w="29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2023</w:t>
            </w:r>
          </w:p>
        </w:tc>
        <w:tc>
          <w:tcPr>
            <w:tcW w:w="294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2024</w:t>
            </w:r>
          </w:p>
        </w:tc>
        <w:tc>
          <w:tcPr>
            <w:tcW w:w="29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2025</w:t>
            </w:r>
          </w:p>
        </w:tc>
        <w:tc>
          <w:tcPr>
            <w:tcW w:w="591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5000" w:type="pct"/>
            <w:gridSpan w:val="11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Муниципальная программа "Комплексное развитие сельских территорий в Мошковском районе Новосибирской области на период 2020-2025гг»"</w:t>
            </w:r>
          </w:p>
        </w:tc>
      </w:tr>
      <w:tr w:rsidR="004C4F00" w:rsidRPr="004C4F00" w:rsidTr="00B83DB0">
        <w:trPr>
          <w:trHeight w:val="1932"/>
          <w:jc w:val="center"/>
        </w:trPr>
        <w:tc>
          <w:tcPr>
            <w:tcW w:w="82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Цель. Создание комфортных условий жизнедеятельности в сельской местности Мошковского района Новосибирской области</w:t>
            </w: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1. Доля сельского населения в общей численности населения Мошковского района Новосибирской области</w:t>
            </w:r>
          </w:p>
        </w:tc>
        <w:tc>
          <w:tcPr>
            <w:tcW w:w="4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92" w:type="pct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3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359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28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29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29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298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65,5</w:t>
            </w:r>
          </w:p>
        </w:tc>
        <w:tc>
          <w:tcPr>
            <w:tcW w:w="591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4C4F00" w:rsidRPr="004C4F00" w:rsidTr="00B83DB0">
        <w:trPr>
          <w:trHeight w:val="2726"/>
          <w:jc w:val="center"/>
        </w:trPr>
        <w:tc>
          <w:tcPr>
            <w:tcW w:w="82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lastRenderedPageBreak/>
              <w:t>Задача 1.</w:t>
            </w:r>
          </w:p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Содействие в обеспечении сельского населения доступным и комфортным жильем</w:t>
            </w: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2. Объем жилья для граждан, на ввод (приобретение) которого оказана государственная поддержка в рамках муниципальной программы</w:t>
            </w:r>
            <w:r w:rsidRPr="004C4F00">
              <w:rPr>
                <w:rFonts w:eastAsia="Calibri"/>
                <w:sz w:val="24"/>
                <w:szCs w:val="24"/>
                <w:vertAlign w:val="superscript"/>
                <w:lang w:eastAsia="en-US"/>
              </w:rPr>
              <w:t>1</w:t>
            </w:r>
            <w:r w:rsidRPr="004C4F00">
              <w:rPr>
                <w:rFonts w:eastAsia="Calibri"/>
                <w:sz w:val="24"/>
                <w:szCs w:val="24"/>
                <w:lang w:eastAsia="en-US"/>
              </w:rPr>
              <w:t>, в отчетном году</w:t>
            </w:r>
          </w:p>
        </w:tc>
        <w:tc>
          <w:tcPr>
            <w:tcW w:w="4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тыс. м</w:t>
            </w:r>
            <w:r w:rsidRPr="004C4F00">
              <w:rPr>
                <w:rFonts w:eastAsia="Calibri"/>
                <w:sz w:val="24"/>
                <w:szCs w:val="24"/>
                <w:vertAlign w:val="superscript"/>
                <w:lang w:eastAsia="en-US"/>
              </w:rPr>
              <w:t>2</w:t>
            </w:r>
          </w:p>
        </w:tc>
        <w:tc>
          <w:tcPr>
            <w:tcW w:w="392" w:type="pct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0,103</w:t>
            </w:r>
          </w:p>
        </w:tc>
        <w:tc>
          <w:tcPr>
            <w:tcW w:w="359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0,150</w:t>
            </w:r>
          </w:p>
        </w:tc>
        <w:tc>
          <w:tcPr>
            <w:tcW w:w="28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0,220</w:t>
            </w:r>
          </w:p>
        </w:tc>
        <w:tc>
          <w:tcPr>
            <w:tcW w:w="29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0,300</w:t>
            </w:r>
          </w:p>
        </w:tc>
        <w:tc>
          <w:tcPr>
            <w:tcW w:w="29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0,350</w:t>
            </w:r>
          </w:p>
        </w:tc>
        <w:tc>
          <w:tcPr>
            <w:tcW w:w="298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0,400</w:t>
            </w:r>
          </w:p>
        </w:tc>
        <w:tc>
          <w:tcPr>
            <w:tcW w:w="591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C4F00">
              <w:rPr>
                <w:color w:val="000000"/>
                <w:sz w:val="24"/>
                <w:szCs w:val="24"/>
              </w:rPr>
              <w:t>Показатели 2020-2025 годы указаны справочно (прогноз) при условии включения участников списка граждан, изъявивших желание улучшить жилищные 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 xml:space="preserve">Задача 2. </w:t>
            </w:r>
          </w:p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 xml:space="preserve">Создание условий для повышения обеспеченности сельскохозяйственных товаропроизводителей квалифицированными </w:t>
            </w:r>
            <w:r w:rsidRPr="004C4F00">
              <w:rPr>
                <w:sz w:val="24"/>
                <w:szCs w:val="24"/>
              </w:rPr>
              <w:lastRenderedPageBreak/>
              <w:t>кадрами</w:t>
            </w: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 3. Численность работников сельскохозяйственных предприятий, обучающихся в федеральных государственных </w:t>
            </w:r>
            <w:r w:rsidRPr="004C4F00">
              <w:rPr>
                <w:rFonts w:eastAsia="Calibri"/>
                <w:sz w:val="24"/>
                <w:szCs w:val="24"/>
                <w:lang w:eastAsia="en-US"/>
              </w:rPr>
              <w:lastRenderedPageBreak/>
              <w:t>образовательных организациях высшего образования, подведомственных Минсельхозу РФ, по ученическим договорам</w:t>
            </w:r>
          </w:p>
        </w:tc>
        <w:tc>
          <w:tcPr>
            <w:tcW w:w="4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lastRenderedPageBreak/>
              <w:t>чел.</w:t>
            </w:r>
          </w:p>
        </w:tc>
        <w:tc>
          <w:tcPr>
            <w:tcW w:w="392" w:type="pct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9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8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91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C4F00">
              <w:rPr>
                <w:color w:val="000000"/>
                <w:sz w:val="24"/>
                <w:szCs w:val="24"/>
              </w:rPr>
              <w:t xml:space="preserve">Показатели 2021-2025 годы указаны справочно (прогноз) при условии при условии </w:t>
            </w:r>
            <w:r w:rsidRPr="004C4F00">
              <w:rPr>
                <w:color w:val="000000"/>
                <w:sz w:val="24"/>
                <w:szCs w:val="24"/>
              </w:rPr>
              <w:lastRenderedPageBreak/>
              <w:t>включения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4. 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</w:t>
            </w:r>
          </w:p>
        </w:tc>
        <w:tc>
          <w:tcPr>
            <w:tcW w:w="4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392" w:type="pct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9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8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8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91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4C4F00">
              <w:rPr>
                <w:color w:val="000000"/>
                <w:sz w:val="24"/>
                <w:szCs w:val="24"/>
              </w:rPr>
              <w:t>Показатели 2021-2025 годы указаны справочно (прогноз) при условии при условии включения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4C4F00" w:rsidRPr="004C4F00" w:rsidTr="00B83DB0">
        <w:trPr>
          <w:trHeight w:val="1932"/>
          <w:jc w:val="center"/>
        </w:trPr>
        <w:tc>
          <w:tcPr>
            <w:tcW w:w="820" w:type="pct"/>
            <w:vMerge w:val="restart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lastRenderedPageBreak/>
              <w:t>Задача 3.</w:t>
            </w:r>
          </w:p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Формирование современного облика сельских территорий</w:t>
            </w: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5. Доля общей площади жилищного фонда, обеспеченного всеми видами благоустройства в сельских населенных пунктах (нарастающим итогом)</w:t>
            </w:r>
          </w:p>
        </w:tc>
        <w:tc>
          <w:tcPr>
            <w:tcW w:w="4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92" w:type="pct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14,0</w:t>
            </w:r>
          </w:p>
        </w:tc>
        <w:tc>
          <w:tcPr>
            <w:tcW w:w="34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14,1</w:t>
            </w:r>
          </w:p>
        </w:tc>
        <w:tc>
          <w:tcPr>
            <w:tcW w:w="359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14,2</w:t>
            </w:r>
          </w:p>
        </w:tc>
        <w:tc>
          <w:tcPr>
            <w:tcW w:w="28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14,3</w:t>
            </w:r>
          </w:p>
        </w:tc>
        <w:tc>
          <w:tcPr>
            <w:tcW w:w="293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14,4</w:t>
            </w:r>
          </w:p>
        </w:tc>
        <w:tc>
          <w:tcPr>
            <w:tcW w:w="294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14,5</w:t>
            </w:r>
          </w:p>
        </w:tc>
        <w:tc>
          <w:tcPr>
            <w:tcW w:w="298" w:type="pct"/>
            <w:shd w:val="clear" w:color="auto" w:fill="auto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color w:val="000000"/>
                <w:sz w:val="24"/>
                <w:szCs w:val="24"/>
                <w:lang w:eastAsia="en-US"/>
              </w:rPr>
              <w:t>14,6</w:t>
            </w:r>
          </w:p>
        </w:tc>
        <w:tc>
          <w:tcPr>
            <w:tcW w:w="591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 xml:space="preserve">6. Количество реализованных общественно значимых проектов по благоустройству сельских территорий 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392" w:type="pct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3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8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591" w:type="pct"/>
            <w:shd w:val="clear" w:color="auto" w:fill="auto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Количество проектов определяется ежегодно по итогам конкурсного отбора, проводимого Минсельхозом Новосибирской области</w:t>
            </w:r>
          </w:p>
        </w:tc>
      </w:tr>
      <w:tr w:rsidR="004C4F00" w:rsidRPr="004C4F00" w:rsidTr="00B83DB0">
        <w:trPr>
          <w:trHeight w:val="20"/>
          <w:jc w:val="center"/>
        </w:trPr>
        <w:tc>
          <w:tcPr>
            <w:tcW w:w="820" w:type="pct"/>
            <w:vMerge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82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7. Количество реализованных проектов комплексного развития сельских территорий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392" w:type="pct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Pr="004C4F00">
              <w:rPr>
                <w:rFonts w:eastAsia="Calibri"/>
                <w:sz w:val="24"/>
                <w:szCs w:val="24"/>
                <w:vertAlign w:val="superscript"/>
                <w:lang w:eastAsia="en-US"/>
              </w:rPr>
              <w:t>2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3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4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98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C4F00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591" w:type="pct"/>
            <w:shd w:val="clear" w:color="auto" w:fill="auto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4"/>
                <w:szCs w:val="24"/>
              </w:rPr>
            </w:pPr>
            <w:r w:rsidRPr="004C4F00">
              <w:rPr>
                <w:sz w:val="24"/>
                <w:szCs w:val="24"/>
              </w:rPr>
              <w:t>Количество проектов определяется ежегодно по итогам конкурсного отбора, проводимого Минсельхозом Российской Федерации</w:t>
            </w:r>
          </w:p>
        </w:tc>
      </w:tr>
    </w:tbl>
    <w:p w:rsidR="004C4F00" w:rsidRPr="004C4F00" w:rsidRDefault="004C4F00" w:rsidP="004C4F00">
      <w:pPr>
        <w:widowControl w:val="0"/>
        <w:autoSpaceDE w:val="0"/>
        <w:autoSpaceDN w:val="0"/>
        <w:ind w:firstLine="0"/>
        <w:rPr>
          <w:sz w:val="24"/>
          <w:szCs w:val="24"/>
        </w:rPr>
      </w:pPr>
    </w:p>
    <w:p w:rsidR="004C4F00" w:rsidRPr="004C4F00" w:rsidRDefault="004C4F00" w:rsidP="004C4F00">
      <w:pPr>
        <w:widowControl w:val="0"/>
        <w:autoSpaceDE w:val="0"/>
        <w:autoSpaceDN w:val="0"/>
        <w:ind w:firstLine="0"/>
        <w:rPr>
          <w:sz w:val="24"/>
          <w:szCs w:val="24"/>
        </w:rPr>
      </w:pPr>
      <w:r w:rsidRPr="004C4F00">
        <w:rPr>
          <w:sz w:val="24"/>
          <w:szCs w:val="24"/>
          <w:vertAlign w:val="superscript"/>
        </w:rPr>
        <w:t>1</w:t>
      </w:r>
      <w:r w:rsidRPr="004C4F00">
        <w:rPr>
          <w:sz w:val="24"/>
          <w:szCs w:val="24"/>
        </w:rPr>
        <w:t>- муниципальная программа «Комплексное развитие сельских территорий в Мошковском районе Новосибирской области на период 2020-2025гг».</w:t>
      </w:r>
    </w:p>
    <w:p w:rsidR="004C4F00" w:rsidRDefault="004C4F00" w:rsidP="004C4F00">
      <w:pPr>
        <w:widowControl w:val="0"/>
        <w:autoSpaceDE w:val="0"/>
        <w:autoSpaceDN w:val="0"/>
        <w:ind w:firstLine="0"/>
        <w:rPr>
          <w:sz w:val="24"/>
          <w:szCs w:val="24"/>
        </w:rPr>
        <w:sectPr w:rsidR="004C4F00" w:rsidSect="00724E20">
          <w:pgSz w:w="16838" w:h="11906" w:orient="landscape"/>
          <w:pgMar w:top="1531" w:right="1134" w:bottom="397" w:left="249" w:header="510" w:footer="709" w:gutter="0"/>
          <w:cols w:space="708"/>
          <w:titlePg/>
          <w:docGrid w:linePitch="381"/>
        </w:sectPr>
      </w:pPr>
      <w:r w:rsidRPr="004C4F00">
        <w:rPr>
          <w:sz w:val="24"/>
          <w:szCs w:val="24"/>
          <w:vertAlign w:val="superscript"/>
        </w:rPr>
        <w:t>2</w:t>
      </w:r>
      <w:r w:rsidRPr="004C4F00">
        <w:rPr>
          <w:sz w:val="24"/>
          <w:szCs w:val="24"/>
        </w:rPr>
        <w:t xml:space="preserve"> – количество проектов выставлено справочно, т.к. на момент создания настоящей муниципальной программы конкурсы не проводились, проект находятся в </w:t>
      </w:r>
      <w:r>
        <w:rPr>
          <w:sz w:val="24"/>
          <w:szCs w:val="24"/>
        </w:rPr>
        <w:t>стадии разработки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rPr>
          <w:sz w:val="24"/>
          <w:szCs w:val="24"/>
        </w:rPr>
      </w:pPr>
    </w:p>
    <w:tbl>
      <w:tblPr>
        <w:tblStyle w:val="a7"/>
        <w:tblW w:w="0" w:type="auto"/>
        <w:tblInd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</w:tblGrid>
      <w:tr w:rsidR="004C4F00" w:rsidRPr="004C4F00" w:rsidTr="00B83DB0">
        <w:tc>
          <w:tcPr>
            <w:tcW w:w="4642" w:type="dxa"/>
          </w:tcPr>
          <w:p w:rsidR="004C4F00" w:rsidRPr="004C4F00" w:rsidRDefault="004C4F00" w:rsidP="004C4F00">
            <w:pPr>
              <w:ind w:firstLine="0"/>
              <w:jc w:val="center"/>
              <w:rPr>
                <w:szCs w:val="28"/>
              </w:rPr>
            </w:pPr>
            <w:r w:rsidRPr="004C4F00">
              <w:rPr>
                <w:szCs w:val="28"/>
              </w:rPr>
              <w:t>ПРИЛОЖЕНИЕ № 2</w:t>
            </w:r>
          </w:p>
          <w:p w:rsidR="004C4F00" w:rsidRPr="004C4F00" w:rsidRDefault="004C4F00" w:rsidP="004C4F00">
            <w:pPr>
              <w:ind w:firstLine="0"/>
              <w:jc w:val="center"/>
              <w:rPr>
                <w:szCs w:val="28"/>
              </w:rPr>
            </w:pPr>
            <w:r w:rsidRPr="004C4F00">
              <w:rPr>
                <w:szCs w:val="28"/>
              </w:rPr>
              <w:t>к муниципальной программе</w:t>
            </w:r>
          </w:p>
          <w:p w:rsidR="004C4F00" w:rsidRPr="004C4F00" w:rsidRDefault="004C4F00" w:rsidP="004C4F00">
            <w:pPr>
              <w:ind w:firstLine="0"/>
              <w:jc w:val="center"/>
              <w:rPr>
                <w:szCs w:val="28"/>
              </w:rPr>
            </w:pPr>
            <w:r w:rsidRPr="004C4F00">
              <w:rPr>
                <w:szCs w:val="28"/>
              </w:rPr>
              <w:t>«Комплексное развитие сельских</w:t>
            </w:r>
          </w:p>
          <w:p w:rsidR="004C4F00" w:rsidRPr="004C4F00" w:rsidRDefault="004C4F00" w:rsidP="004C4F00">
            <w:pPr>
              <w:ind w:firstLine="0"/>
              <w:jc w:val="left"/>
              <w:rPr>
                <w:szCs w:val="28"/>
              </w:rPr>
            </w:pPr>
            <w:r w:rsidRPr="004C4F00">
              <w:rPr>
                <w:szCs w:val="28"/>
              </w:rPr>
              <w:t xml:space="preserve">территорий в Мошковском районе </w:t>
            </w:r>
          </w:p>
          <w:p w:rsidR="004C4F00" w:rsidRPr="004C4F00" w:rsidRDefault="004C4F00" w:rsidP="004C4F00">
            <w:pPr>
              <w:ind w:firstLine="0"/>
              <w:jc w:val="center"/>
              <w:rPr>
                <w:szCs w:val="28"/>
              </w:rPr>
            </w:pPr>
            <w:r w:rsidRPr="004C4F00">
              <w:rPr>
                <w:szCs w:val="28"/>
              </w:rPr>
              <w:t>Новосибирской области на период 2020-2025годы»</w:t>
            </w:r>
          </w:p>
        </w:tc>
      </w:tr>
    </w:tbl>
    <w:p w:rsidR="004C4F00" w:rsidRPr="004C4F00" w:rsidRDefault="004C4F00" w:rsidP="004C4F00">
      <w:pPr>
        <w:ind w:firstLine="0"/>
        <w:jc w:val="left"/>
        <w:rPr>
          <w:szCs w:val="28"/>
        </w:rPr>
      </w:pPr>
    </w:p>
    <w:p w:rsidR="004C4F00" w:rsidRPr="004C4F00" w:rsidRDefault="004C4F00" w:rsidP="004C4F00">
      <w:pPr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ОСНОВНЫЕ МЕРОПРИЯТИЯ</w:t>
      </w:r>
    </w:p>
    <w:p w:rsidR="004C4F00" w:rsidRPr="004C4F00" w:rsidRDefault="004C4F00" w:rsidP="004C4F00">
      <w:pPr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муниципальной программы Мошковского района Новосибирской области</w:t>
      </w:r>
    </w:p>
    <w:p w:rsidR="004C4F00" w:rsidRPr="004C4F00" w:rsidRDefault="004C4F00" w:rsidP="004C4F00">
      <w:pPr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 xml:space="preserve"> «Комплексное развитие сельских территорий в Мошковском районе </w:t>
      </w:r>
    </w:p>
    <w:p w:rsidR="004C4F00" w:rsidRPr="004C4F00" w:rsidRDefault="004C4F00" w:rsidP="004C4F00">
      <w:pPr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Новосибирской области на период 2020-2025годы»</w:t>
      </w:r>
    </w:p>
    <w:p w:rsidR="004C4F00" w:rsidRPr="004C4F00" w:rsidRDefault="004C4F00" w:rsidP="004C4F00">
      <w:pPr>
        <w:ind w:firstLine="0"/>
        <w:jc w:val="center"/>
        <w:rPr>
          <w:szCs w:val="28"/>
        </w:rPr>
      </w:pPr>
    </w:p>
    <w:tbl>
      <w:tblPr>
        <w:tblW w:w="1446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5"/>
        <w:gridCol w:w="3796"/>
        <w:gridCol w:w="2476"/>
        <w:gridCol w:w="27"/>
        <w:gridCol w:w="2825"/>
      </w:tblGrid>
      <w:tr w:rsidR="004C4F00" w:rsidRPr="004C4F00" w:rsidTr="00B83DB0">
        <w:trPr>
          <w:trHeight w:val="786"/>
        </w:trPr>
        <w:tc>
          <w:tcPr>
            <w:tcW w:w="5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Наименование основного мероприятия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Муниципальные заказчики (ответственные за привлечение средств), исполнители программных мероприятий</w:t>
            </w:r>
          </w:p>
        </w:tc>
        <w:tc>
          <w:tcPr>
            <w:tcW w:w="25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Срок реализации</w:t>
            </w:r>
          </w:p>
        </w:tc>
        <w:tc>
          <w:tcPr>
            <w:tcW w:w="2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Ожидаемый результат (краткое описание)</w:t>
            </w:r>
          </w:p>
        </w:tc>
      </w:tr>
      <w:tr w:rsidR="004C4F00" w:rsidRPr="004C4F00" w:rsidTr="00B83DB0">
        <w:trPr>
          <w:trHeight w:val="4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</w:tr>
      <w:tr w:rsidR="004C4F00" w:rsidRPr="004C4F00" w:rsidTr="00B83DB0">
        <w:trPr>
          <w:trHeight w:val="315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2</w:t>
            </w:r>
          </w:p>
        </w:tc>
        <w:tc>
          <w:tcPr>
            <w:tcW w:w="2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3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4</w:t>
            </w:r>
          </w:p>
        </w:tc>
      </w:tr>
      <w:tr w:rsidR="004C4F00" w:rsidRPr="004C4F00" w:rsidTr="00B83DB0">
        <w:trPr>
          <w:trHeight w:val="315"/>
        </w:trPr>
        <w:tc>
          <w:tcPr>
            <w:tcW w:w="144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4F00" w:rsidRPr="004C4F00" w:rsidRDefault="004C4F00" w:rsidP="004C4F00">
            <w:pPr>
              <w:ind w:firstLine="0"/>
              <w:jc w:val="center"/>
              <w:rPr>
                <w:szCs w:val="28"/>
              </w:rPr>
            </w:pPr>
            <w:r w:rsidRPr="004C4F00">
              <w:rPr>
                <w:szCs w:val="28"/>
              </w:rPr>
              <w:t xml:space="preserve">«Комплексное развитие сельских территорий в Мошковском районе </w:t>
            </w:r>
          </w:p>
          <w:p w:rsidR="004C4F00" w:rsidRPr="004C4F00" w:rsidRDefault="004C4F00" w:rsidP="004C4F00">
            <w:pPr>
              <w:ind w:firstLine="0"/>
              <w:jc w:val="center"/>
              <w:rPr>
                <w:b/>
                <w:szCs w:val="28"/>
              </w:rPr>
            </w:pPr>
            <w:r w:rsidRPr="004C4F00">
              <w:rPr>
                <w:szCs w:val="28"/>
              </w:rPr>
              <w:t>Новосибирской области на период 2020-2025годы»</w:t>
            </w:r>
          </w:p>
        </w:tc>
      </w:tr>
      <w:tr w:rsidR="004C4F00" w:rsidRPr="004C4F00" w:rsidTr="00B83DB0">
        <w:trPr>
          <w:trHeight w:val="315"/>
        </w:trPr>
        <w:tc>
          <w:tcPr>
            <w:tcW w:w="144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 . Цель муниципальной программы «Создание комфортных условий жизнедеятельности в сельской местности Мошковского района Новосибирской области»</w:t>
            </w:r>
          </w:p>
        </w:tc>
      </w:tr>
      <w:tr w:rsidR="004C4F00" w:rsidRPr="004C4F00" w:rsidTr="00B83DB0">
        <w:trPr>
          <w:trHeight w:val="315"/>
        </w:trPr>
        <w:tc>
          <w:tcPr>
            <w:tcW w:w="144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1.1. Задача 1 «Содействие в обеспечении сельского населения доступным и комфортным жильем»</w:t>
            </w:r>
          </w:p>
        </w:tc>
      </w:tr>
      <w:tr w:rsidR="004C4F00" w:rsidRPr="004C4F00" w:rsidTr="00B83DB0">
        <w:trPr>
          <w:trHeight w:val="1545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1.1.1.. Улучшение жилищных условий граждан, проживающих на сельских территориях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Муниципальный заказчик-координатор - администрация Мошковского района Новосибирской области, управление строительства и дорожного хозяйства, отдел жилищно-коммунального хозяйства администрации Мошковского района Новосибирской области</w:t>
            </w:r>
          </w:p>
        </w:tc>
        <w:tc>
          <w:tcPr>
            <w:tcW w:w="2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2020-2025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 xml:space="preserve">За 2020-2025 годы будет осуществлено строительство (приобретение) жилья для граждан, проживающих в сельской местности, в объеме 1,5 </w:t>
            </w:r>
            <w:proofErr w:type="gramStart"/>
            <w:r w:rsidRPr="004C4F00">
              <w:rPr>
                <w:color w:val="000000"/>
                <w:sz w:val="20"/>
                <w:lang w:eastAsia="en-US"/>
              </w:rPr>
              <w:t>тыс.м</w:t>
            </w:r>
            <w:r w:rsidRPr="004C4F00">
              <w:rPr>
                <w:color w:val="000000"/>
                <w:sz w:val="20"/>
                <w:vertAlign w:val="superscript"/>
                <w:lang w:eastAsia="en-US"/>
              </w:rPr>
              <w:t xml:space="preserve">2 </w:t>
            </w:r>
            <w:r w:rsidRPr="004C4F00">
              <w:rPr>
                <w:color w:val="000000"/>
                <w:sz w:val="20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</w:rPr>
              <w:t>при</w:t>
            </w:r>
            <w:proofErr w:type="gramEnd"/>
            <w:r w:rsidRPr="004C4F00">
              <w:rPr>
                <w:color w:val="000000"/>
                <w:sz w:val="20"/>
              </w:rPr>
              <w:t xml:space="preserve"> условии включения участников списка граждан, изъявивших желание улучшить жилищные условия по настоящей муниципальной программе, в </w:t>
            </w:r>
            <w:r w:rsidRPr="004C4F00">
              <w:rPr>
                <w:color w:val="000000"/>
                <w:sz w:val="20"/>
              </w:rPr>
              <w:lastRenderedPageBreak/>
              <w:t>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4C4F00" w:rsidRPr="004C4F00" w:rsidTr="00B83DB0">
        <w:trPr>
          <w:trHeight w:val="300"/>
        </w:trPr>
        <w:tc>
          <w:tcPr>
            <w:tcW w:w="144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lastRenderedPageBreak/>
              <w:t>1.2</w:t>
            </w:r>
            <w:r w:rsidRPr="004C4F00">
              <w:rPr>
                <w:rFonts w:ascii="Calibri" w:eastAsia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  <w:lang w:eastAsia="en-US"/>
              </w:rPr>
              <w:t>Задача 2 «Создание условий для повышения обеспеченности сельскохозяйственных товаропроизводителей квалифицированными кадрами»</w:t>
            </w:r>
          </w:p>
        </w:tc>
      </w:tr>
      <w:tr w:rsidR="004C4F00" w:rsidRPr="004C4F00" w:rsidTr="00B83DB0">
        <w:trPr>
          <w:trHeight w:val="282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1.2.1.</w:t>
            </w:r>
            <w:r w:rsidRPr="004C4F0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  <w:lang w:eastAsia="en-US"/>
              </w:rPr>
              <w:t>Подготовка квалифицированных кадров для сельскохозяйственных товаропроизводителей, осуществляющих деятельность на сельских территориях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Муниципальный заказчик-координатор - администрация Мошковского района Новосибирской области, управление сельского хозяйства администрации Мошковского района Новосибирской области; управление образования Мошковского района Новосибирской области, организации агропромышленного комплекса независимо от организационно-правовой формы, К(Ф)Х и индивидуальные предприниматели, осуществляющие сельскохозяйственное производство.</w:t>
            </w:r>
          </w:p>
        </w:tc>
        <w:tc>
          <w:tcPr>
            <w:tcW w:w="2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2020-2025</w:t>
            </w: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 xml:space="preserve">За период 2020-2025 годы будет оказана государственная поддержка сельхозтоваропроизводителям на обучение 9 человек, на привлечение студентов для прохождения производственной практики в количестве 18 человек, при условии включения </w:t>
            </w:r>
            <w:r w:rsidRPr="004C4F00">
              <w:rPr>
                <w:color w:val="000000"/>
                <w:sz w:val="20"/>
              </w:rPr>
              <w:t>в реестр получателей социальных выплат, формируемый министерством сельского хозяйства Новосибирской области,</w:t>
            </w:r>
            <w:r w:rsidRPr="004C4F00">
              <w:rPr>
                <w:color w:val="000000"/>
                <w:sz w:val="20"/>
                <w:lang w:eastAsia="en-US"/>
              </w:rPr>
              <w:t xml:space="preserve"> что будет способствовать обеспечению </w:t>
            </w:r>
            <w:proofErr w:type="spellStart"/>
            <w:r w:rsidRPr="004C4F00">
              <w:rPr>
                <w:color w:val="000000"/>
                <w:sz w:val="20"/>
                <w:lang w:eastAsia="en-US"/>
              </w:rPr>
              <w:t>сельхозорганизаций</w:t>
            </w:r>
            <w:proofErr w:type="spellEnd"/>
            <w:r w:rsidRPr="004C4F00">
              <w:rPr>
                <w:color w:val="000000"/>
                <w:sz w:val="20"/>
                <w:lang w:eastAsia="en-US"/>
              </w:rPr>
              <w:t xml:space="preserve"> высококвалифицированными кадрами</w:t>
            </w:r>
          </w:p>
        </w:tc>
      </w:tr>
      <w:tr w:rsidR="004C4F00" w:rsidRPr="004C4F00" w:rsidTr="00B83DB0">
        <w:trPr>
          <w:trHeight w:val="282"/>
        </w:trPr>
        <w:tc>
          <w:tcPr>
            <w:tcW w:w="144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1.3.</w:t>
            </w:r>
            <w:r w:rsidRPr="004C4F00">
              <w:rPr>
                <w:color w:val="000000"/>
                <w:sz w:val="20"/>
              </w:rPr>
              <w:t xml:space="preserve"> Задача 3 муниципальной программы «Формирование современного облика сельских территорий»</w:t>
            </w:r>
          </w:p>
        </w:tc>
      </w:tr>
      <w:tr w:rsidR="004C4F00" w:rsidRPr="004C4F00" w:rsidTr="00B83DB0">
        <w:trPr>
          <w:trHeight w:val="30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1.3.1. Реализация общественно значимых проектов по благоустройству сельских территорий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Муниципальный заказчик-координатор - администрация Мошковского района Новосибирской области, управление строительства и дорожного хозяйства, отдел жилищно-коммунального хозяйства администрации Мошковского района Новосибирской области;</w:t>
            </w:r>
            <w:r w:rsidRPr="004C4F0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  <w:lang w:eastAsia="en-US"/>
              </w:rPr>
              <w:t xml:space="preserve">органы местного самоуправления муниципальных образований Мошковского района Новосибирской </w:t>
            </w:r>
            <w:r w:rsidRPr="004C4F00">
              <w:rPr>
                <w:color w:val="000000"/>
                <w:sz w:val="20"/>
                <w:lang w:eastAsia="en-US"/>
              </w:rPr>
              <w:lastRenderedPageBreak/>
              <w:t xml:space="preserve">области (по согласованию); </w:t>
            </w:r>
          </w:p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C4F00" w:rsidRPr="004C4F00" w:rsidRDefault="004C4F00" w:rsidP="004C4F00">
            <w:pPr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lastRenderedPageBreak/>
              <w:t>2020-2025</w:t>
            </w: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 xml:space="preserve">В 2020 году будет реализован общественно значимый проект, в последующие годы по мере поступления заявок при условии успешного прохождения областного конкурсного отбора и включения в реестр получателей социальных выплат, формируемый </w:t>
            </w:r>
            <w:r w:rsidRPr="004C4F00">
              <w:rPr>
                <w:color w:val="000000"/>
                <w:sz w:val="20"/>
                <w:lang w:eastAsia="en-US"/>
              </w:rPr>
              <w:lastRenderedPageBreak/>
              <w:t>министерством сельского хозяйства Новосибирской области</w:t>
            </w:r>
          </w:p>
        </w:tc>
      </w:tr>
      <w:tr w:rsidR="004C4F00" w:rsidRPr="004C4F00" w:rsidTr="00B83DB0">
        <w:trPr>
          <w:trHeight w:val="303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lastRenderedPageBreak/>
              <w:t>1.3.2.</w:t>
            </w:r>
            <w:r w:rsidRPr="004C4F0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  <w:lang w:eastAsia="en-US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Муниципальный заказчик-координатор - администрация Мошковского района Новосибирской области управление строительства и дорожного хозяйства, отдел жилищно-коммунального хозяйства администрации Мошковского района Новосибирской области;</w:t>
            </w:r>
            <w:r w:rsidRPr="004C4F0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4C4F00">
              <w:rPr>
                <w:color w:val="000000"/>
                <w:sz w:val="20"/>
                <w:lang w:eastAsia="en-US"/>
              </w:rPr>
              <w:t xml:space="preserve">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4C4F00" w:rsidRPr="004C4F00" w:rsidRDefault="004C4F00" w:rsidP="004C4F0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4F00" w:rsidRPr="004C4F00" w:rsidRDefault="004C4F00" w:rsidP="004C4F00">
            <w:pPr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2020-2025</w:t>
            </w:r>
          </w:p>
        </w:tc>
        <w:tc>
          <w:tcPr>
            <w:tcW w:w="2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4F00" w:rsidRPr="004C4F00" w:rsidRDefault="004C4F00" w:rsidP="004C4F0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4C4F00">
              <w:rPr>
                <w:color w:val="000000"/>
                <w:sz w:val="20"/>
                <w:lang w:eastAsia="en-US"/>
              </w:rPr>
              <w:t>В 2021 году прогнозируется реализация 1 проекта комплексного развития сельской территории при условии успешного прохождения федерального конкурсного отбора и включения в реестр получателей социальных выплат, формируемый министерством сельского хозяйства Новосибирской области, в последующие годы по мере поступления заявок.</w:t>
            </w:r>
          </w:p>
        </w:tc>
      </w:tr>
    </w:tbl>
    <w:p w:rsidR="00724E20" w:rsidRDefault="00724E2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</w:pPr>
    </w:p>
    <w:p w:rsidR="004C4F00" w:rsidRDefault="004C4F00" w:rsidP="009A2C20">
      <w:pPr>
        <w:ind w:firstLine="0"/>
        <w:rPr>
          <w:szCs w:val="28"/>
        </w:rPr>
        <w:sectPr w:rsidR="004C4F00" w:rsidSect="00724E20">
          <w:pgSz w:w="16838" w:h="11906" w:orient="landscape"/>
          <w:pgMar w:top="1531" w:right="1134" w:bottom="397" w:left="249" w:header="510" w:footer="709" w:gutter="0"/>
          <w:cols w:space="708"/>
          <w:titlePg/>
          <w:docGrid w:linePitch="381"/>
        </w:sectPr>
      </w:pPr>
    </w:p>
    <w:p w:rsidR="004C4F00" w:rsidRPr="004C4F00" w:rsidRDefault="004C4F00" w:rsidP="004C4F00">
      <w:pPr>
        <w:widowControl w:val="0"/>
        <w:autoSpaceDE w:val="0"/>
        <w:autoSpaceDN w:val="0"/>
        <w:ind w:left="10490" w:right="-31" w:firstLine="0"/>
        <w:jc w:val="center"/>
        <w:outlineLvl w:val="0"/>
        <w:rPr>
          <w:szCs w:val="28"/>
        </w:rPr>
      </w:pPr>
      <w:r w:rsidRPr="004C4F00">
        <w:rPr>
          <w:szCs w:val="28"/>
        </w:rPr>
        <w:lastRenderedPageBreak/>
        <w:t>ПРИЛОЖЕНИЕ № 3</w:t>
      </w:r>
    </w:p>
    <w:p w:rsidR="004C4F00" w:rsidRPr="004C4F00" w:rsidRDefault="004C4F00" w:rsidP="004C4F00">
      <w:pPr>
        <w:widowControl w:val="0"/>
        <w:autoSpaceDE w:val="0"/>
        <w:autoSpaceDN w:val="0"/>
        <w:ind w:left="10490" w:right="-31" w:firstLine="0"/>
        <w:jc w:val="center"/>
        <w:rPr>
          <w:szCs w:val="28"/>
        </w:rPr>
      </w:pPr>
      <w:r w:rsidRPr="004C4F00">
        <w:rPr>
          <w:szCs w:val="28"/>
        </w:rPr>
        <w:t>к муниципальной программе Мошковского района Новосибирской области «Комплексное развитие сельских территорий в Мошковском районе Новосибирской области на период 2020-2025 годы»</w:t>
      </w:r>
    </w:p>
    <w:p w:rsidR="004C4F00" w:rsidRPr="004C4F00" w:rsidRDefault="004C4F00" w:rsidP="004C4F00">
      <w:pPr>
        <w:widowControl w:val="0"/>
        <w:autoSpaceDE w:val="0"/>
        <w:autoSpaceDN w:val="0"/>
        <w:ind w:left="10490" w:right="-31" w:firstLine="0"/>
        <w:jc w:val="center"/>
        <w:rPr>
          <w:szCs w:val="28"/>
        </w:rPr>
      </w:pPr>
    </w:p>
    <w:p w:rsidR="004C4F00" w:rsidRPr="004C4F00" w:rsidRDefault="004C4F00" w:rsidP="004C4F00">
      <w:pPr>
        <w:widowControl w:val="0"/>
        <w:autoSpaceDE w:val="0"/>
        <w:autoSpaceDN w:val="0"/>
        <w:ind w:left="10490" w:right="-31" w:firstLine="0"/>
        <w:jc w:val="center"/>
        <w:rPr>
          <w:szCs w:val="28"/>
        </w:rPr>
      </w:pP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Сводные финансовые затраты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b/>
          <w:szCs w:val="28"/>
        </w:rPr>
      </w:pPr>
      <w:r w:rsidRPr="004C4F00">
        <w:rPr>
          <w:b/>
          <w:szCs w:val="28"/>
        </w:rPr>
        <w:t>муниципальной программы Мошковского района Новосибирской области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szCs w:val="28"/>
        </w:rPr>
      </w:pPr>
      <w:r w:rsidRPr="004C4F00">
        <w:rPr>
          <w:b/>
          <w:szCs w:val="28"/>
        </w:rPr>
        <w:t>«Комплексное развитие сельских территорий в Мошковском районе Новосибирской области на период 2020-2025 годы»</w:t>
      </w: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szCs w:val="28"/>
        </w:rPr>
      </w:pPr>
    </w:p>
    <w:p w:rsidR="004C4F00" w:rsidRPr="004C4F00" w:rsidRDefault="004C4F00" w:rsidP="004C4F00">
      <w:pPr>
        <w:widowControl w:val="0"/>
        <w:autoSpaceDE w:val="0"/>
        <w:autoSpaceDN w:val="0"/>
        <w:ind w:firstLine="0"/>
        <w:jc w:val="center"/>
        <w:rPr>
          <w:szCs w:val="28"/>
        </w:rPr>
      </w:pPr>
    </w:p>
    <w:tbl>
      <w:tblPr>
        <w:tblW w:w="4945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734"/>
        <w:gridCol w:w="1319"/>
        <w:gridCol w:w="1347"/>
        <w:gridCol w:w="1353"/>
        <w:gridCol w:w="1353"/>
        <w:gridCol w:w="1180"/>
        <w:gridCol w:w="1353"/>
        <w:gridCol w:w="1544"/>
        <w:gridCol w:w="2225"/>
      </w:tblGrid>
      <w:tr w:rsidR="004C4F00" w:rsidRPr="004C4F00" w:rsidTr="00B83DB0">
        <w:trPr>
          <w:trHeight w:val="113"/>
        </w:trPr>
        <w:tc>
          <w:tcPr>
            <w:tcW w:w="1212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Источники и направления расходов в разрезе государственных заказчиков государственной программы (главных распорядителей бюджетных средств)</w:t>
            </w:r>
          </w:p>
        </w:tc>
        <w:tc>
          <w:tcPr>
            <w:tcW w:w="3066" w:type="pct"/>
            <w:gridSpan w:val="7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Финансовые затраты, тыс. рублей</w:t>
            </w:r>
          </w:p>
        </w:tc>
        <w:tc>
          <w:tcPr>
            <w:tcW w:w="723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Примечание</w:t>
            </w: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428" w:type="pct"/>
            <w:vMerge w:val="restar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всего</w:t>
            </w:r>
          </w:p>
        </w:tc>
        <w:tc>
          <w:tcPr>
            <w:tcW w:w="2637" w:type="pct"/>
            <w:gridSpan w:val="6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0"/>
                <w:lang w:eastAsia="en-US"/>
              </w:rPr>
            </w:pPr>
            <w:r w:rsidRPr="004C4F00">
              <w:rPr>
                <w:rFonts w:eastAsia="Calibri"/>
                <w:sz w:val="20"/>
                <w:lang w:eastAsia="en-US"/>
              </w:rPr>
              <w:t>в том числе по годам</w:t>
            </w:r>
          </w:p>
        </w:tc>
        <w:tc>
          <w:tcPr>
            <w:tcW w:w="723" w:type="pct"/>
            <w:vMerge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0"/>
                <w:lang w:eastAsia="en-US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428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437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2021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2022</w:t>
            </w:r>
          </w:p>
        </w:tc>
        <w:tc>
          <w:tcPr>
            <w:tcW w:w="3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2023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2024</w:t>
            </w:r>
          </w:p>
        </w:tc>
        <w:tc>
          <w:tcPr>
            <w:tcW w:w="50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2025</w:t>
            </w:r>
          </w:p>
        </w:tc>
        <w:tc>
          <w:tcPr>
            <w:tcW w:w="723" w:type="pct"/>
            <w:vMerge/>
          </w:tcPr>
          <w:p w:rsidR="004C4F00" w:rsidRPr="004C4F00" w:rsidRDefault="004C4F00" w:rsidP="004C4F00">
            <w:pPr>
              <w:ind w:firstLine="0"/>
              <w:jc w:val="left"/>
              <w:rPr>
                <w:rFonts w:eastAsia="Calibri"/>
                <w:sz w:val="20"/>
                <w:lang w:eastAsia="en-US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5000" w:type="pct"/>
            <w:gridSpan w:val="9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outlineLvl w:val="1"/>
              <w:rPr>
                <w:sz w:val="20"/>
              </w:rPr>
            </w:pPr>
            <w:r w:rsidRPr="004C4F00">
              <w:rPr>
                <w:sz w:val="20"/>
              </w:rPr>
              <w:t>Администрации Мошковского района Новосибирской области</w:t>
            </w: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  <w:r w:rsidRPr="004C4F00">
              <w:rPr>
                <w:sz w:val="20"/>
              </w:rPr>
              <w:t>Всего финансовых затрат&lt;*&gt;, в том числе из:</w:t>
            </w:r>
          </w:p>
        </w:tc>
        <w:tc>
          <w:tcPr>
            <w:tcW w:w="42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279462,7</w:t>
            </w:r>
          </w:p>
        </w:tc>
        <w:tc>
          <w:tcPr>
            <w:tcW w:w="437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5909,5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234073,2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6900,0</w:t>
            </w:r>
          </w:p>
        </w:tc>
        <w:tc>
          <w:tcPr>
            <w:tcW w:w="3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9360,0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10860,0</w:t>
            </w:r>
          </w:p>
        </w:tc>
        <w:tc>
          <w:tcPr>
            <w:tcW w:w="50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12360,0</w:t>
            </w:r>
          </w:p>
        </w:tc>
        <w:tc>
          <w:tcPr>
            <w:tcW w:w="72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  <w:r w:rsidRPr="004C4F00">
              <w:rPr>
                <w:sz w:val="20"/>
              </w:rPr>
              <w:t xml:space="preserve">федерального бюджета </w:t>
            </w:r>
          </w:p>
        </w:tc>
        <w:tc>
          <w:tcPr>
            <w:tcW w:w="42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 w:rsidRPr="004C4F00">
              <w:rPr>
                <w:color w:val="000000"/>
                <w:sz w:val="20"/>
              </w:rPr>
              <w:t>194661,4</w:t>
            </w:r>
          </w:p>
        </w:tc>
        <w:tc>
          <w:tcPr>
            <w:tcW w:w="437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 w:rsidRPr="004C4F00">
              <w:rPr>
                <w:color w:val="000000"/>
                <w:sz w:val="20"/>
              </w:rPr>
              <w:t>2487,0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179392,0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2052,0</w:t>
            </w:r>
          </w:p>
        </w:tc>
        <w:tc>
          <w:tcPr>
            <w:tcW w:w="3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3086,8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3596,8</w:t>
            </w:r>
          </w:p>
        </w:tc>
        <w:tc>
          <w:tcPr>
            <w:tcW w:w="50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4046,8</w:t>
            </w:r>
          </w:p>
        </w:tc>
        <w:tc>
          <w:tcPr>
            <w:tcW w:w="72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  <w:r w:rsidRPr="004C4F00">
              <w:rPr>
                <w:sz w:val="20"/>
              </w:rPr>
              <w:t>областного бюджета</w:t>
            </w:r>
          </w:p>
        </w:tc>
        <w:tc>
          <w:tcPr>
            <w:tcW w:w="42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 w:rsidRPr="004C4F00">
              <w:rPr>
                <w:color w:val="000000"/>
                <w:sz w:val="20"/>
              </w:rPr>
              <w:t>67992,8</w:t>
            </w:r>
          </w:p>
        </w:tc>
        <w:tc>
          <w:tcPr>
            <w:tcW w:w="437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 w:rsidRPr="004C4F00">
              <w:rPr>
                <w:color w:val="000000"/>
                <w:sz w:val="20"/>
              </w:rPr>
              <w:t>1676,0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52015,2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2658,0</w:t>
            </w:r>
          </w:p>
        </w:tc>
        <w:tc>
          <w:tcPr>
            <w:tcW w:w="3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3321,2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3861,2</w:t>
            </w:r>
          </w:p>
        </w:tc>
        <w:tc>
          <w:tcPr>
            <w:tcW w:w="50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4461,2</w:t>
            </w:r>
          </w:p>
        </w:tc>
        <w:tc>
          <w:tcPr>
            <w:tcW w:w="72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  <w:r w:rsidRPr="004C4F00">
              <w:rPr>
                <w:sz w:val="20"/>
              </w:rPr>
              <w:t>Финансовые затраты за счет местных бюджетов (с учетом бюджетов поселений)</w:t>
            </w:r>
          </w:p>
        </w:tc>
        <w:tc>
          <w:tcPr>
            <w:tcW w:w="42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1253,3</w:t>
            </w:r>
          </w:p>
        </w:tc>
        <w:tc>
          <w:tcPr>
            <w:tcW w:w="437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105,3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1148,0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-</w:t>
            </w:r>
          </w:p>
        </w:tc>
        <w:tc>
          <w:tcPr>
            <w:tcW w:w="38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-</w:t>
            </w:r>
          </w:p>
        </w:tc>
        <w:tc>
          <w:tcPr>
            <w:tcW w:w="439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-</w:t>
            </w:r>
          </w:p>
        </w:tc>
        <w:tc>
          <w:tcPr>
            <w:tcW w:w="500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-</w:t>
            </w:r>
          </w:p>
        </w:tc>
        <w:tc>
          <w:tcPr>
            <w:tcW w:w="72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</w:p>
        </w:tc>
      </w:tr>
      <w:tr w:rsidR="004C4F00" w:rsidRPr="004C4F00" w:rsidTr="00B83DB0">
        <w:trPr>
          <w:trHeight w:val="113"/>
        </w:trPr>
        <w:tc>
          <w:tcPr>
            <w:tcW w:w="1212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  <w:r w:rsidRPr="004C4F00">
              <w:rPr>
                <w:sz w:val="20"/>
              </w:rPr>
              <w:t>Внебюджетные источники</w:t>
            </w:r>
          </w:p>
        </w:tc>
        <w:tc>
          <w:tcPr>
            <w:tcW w:w="428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15555,2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rFonts w:eastAsia="Calibri"/>
                <w:sz w:val="20"/>
                <w:lang w:eastAsia="en-US"/>
              </w:rPr>
            </w:pPr>
            <w:r w:rsidRPr="004C4F00">
              <w:rPr>
                <w:rFonts w:eastAsia="Calibri"/>
                <w:sz w:val="20"/>
                <w:lang w:eastAsia="en-US"/>
              </w:rPr>
              <w:t>1641,2</w:t>
            </w:r>
          </w:p>
        </w:tc>
        <w:tc>
          <w:tcPr>
            <w:tcW w:w="439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1518,0</w:t>
            </w:r>
          </w:p>
        </w:tc>
        <w:tc>
          <w:tcPr>
            <w:tcW w:w="439" w:type="pct"/>
            <w:shd w:val="clear" w:color="auto" w:fill="auto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2190,0</w:t>
            </w:r>
          </w:p>
        </w:tc>
        <w:tc>
          <w:tcPr>
            <w:tcW w:w="383" w:type="pct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2952,0</w:t>
            </w:r>
          </w:p>
        </w:tc>
        <w:tc>
          <w:tcPr>
            <w:tcW w:w="439" w:type="pct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3402,0</w:t>
            </w:r>
          </w:p>
        </w:tc>
        <w:tc>
          <w:tcPr>
            <w:tcW w:w="500" w:type="pct"/>
            <w:vAlign w:val="center"/>
          </w:tcPr>
          <w:p w:rsidR="004C4F00" w:rsidRPr="004C4F00" w:rsidRDefault="004C4F00" w:rsidP="004C4F00">
            <w:pPr>
              <w:ind w:firstLine="0"/>
              <w:jc w:val="center"/>
              <w:rPr>
                <w:sz w:val="20"/>
              </w:rPr>
            </w:pPr>
            <w:r w:rsidRPr="004C4F00">
              <w:rPr>
                <w:sz w:val="20"/>
              </w:rPr>
              <w:t>3852,0</w:t>
            </w:r>
          </w:p>
        </w:tc>
        <w:tc>
          <w:tcPr>
            <w:tcW w:w="723" w:type="pct"/>
          </w:tcPr>
          <w:p w:rsidR="004C4F00" w:rsidRPr="004C4F00" w:rsidRDefault="004C4F00" w:rsidP="004C4F00">
            <w:pPr>
              <w:widowControl w:val="0"/>
              <w:autoSpaceDE w:val="0"/>
              <w:autoSpaceDN w:val="0"/>
              <w:ind w:firstLine="0"/>
              <w:jc w:val="left"/>
              <w:rPr>
                <w:sz w:val="20"/>
              </w:rPr>
            </w:pPr>
          </w:p>
        </w:tc>
      </w:tr>
    </w:tbl>
    <w:p w:rsidR="004C4F00" w:rsidRPr="004C4F00" w:rsidRDefault="004C4F00" w:rsidP="004C4F00">
      <w:pPr>
        <w:widowControl w:val="0"/>
        <w:autoSpaceDE w:val="0"/>
        <w:autoSpaceDN w:val="0"/>
        <w:ind w:firstLine="0"/>
        <w:rPr>
          <w:color w:val="000000"/>
          <w:sz w:val="24"/>
          <w:szCs w:val="24"/>
        </w:rPr>
      </w:pPr>
      <w:r w:rsidRPr="004C4F00">
        <w:rPr>
          <w:color w:val="000000"/>
          <w:sz w:val="24"/>
          <w:szCs w:val="24"/>
        </w:rPr>
        <w:t xml:space="preserve">&lt;*&gt; Объемы средств указаны справочно(прогноз) с 2020 по 2025 годы за исключением финансирования проекта «Организация пешеходных тротуаров в п. Октябрьский </w:t>
      </w:r>
      <w:proofErr w:type="spellStart"/>
      <w:r w:rsidRPr="004C4F00">
        <w:rPr>
          <w:color w:val="000000"/>
          <w:sz w:val="24"/>
          <w:szCs w:val="24"/>
        </w:rPr>
        <w:t>Барлакского</w:t>
      </w:r>
      <w:proofErr w:type="spellEnd"/>
      <w:r w:rsidRPr="004C4F00">
        <w:rPr>
          <w:color w:val="000000"/>
          <w:sz w:val="24"/>
          <w:szCs w:val="24"/>
        </w:rPr>
        <w:t xml:space="preserve"> сельсовета Мошковского района Новосибирской области» в 2020 году (п.1.3.1.1. приложения №2 к </w:t>
      </w:r>
      <w:r w:rsidRPr="004C4F00">
        <w:rPr>
          <w:color w:val="000000"/>
          <w:sz w:val="24"/>
          <w:szCs w:val="24"/>
        </w:rPr>
        <w:lastRenderedPageBreak/>
        <w:t>постановлению, утверждающему настоящую муниципальную программу). Объемы будут уточняться ежегодно внесением изменений в настоящую программу после заключения соглашений между министерством сельского хозяйства Новосибирской области и администрацией Мошковского района Новосибирской области на предоставление субсидий из федерального и областного бюджетов по направлениям настоящей программы и включения Мошковского района в реестр получателей социальных выплат, формируемый министерством сельского хозяйства Новосибирской области</w:t>
      </w:r>
    </w:p>
    <w:p w:rsidR="004C4F00" w:rsidRPr="004C4F00" w:rsidRDefault="004C4F00" w:rsidP="004C4F00">
      <w:pPr>
        <w:widowControl w:val="0"/>
        <w:autoSpaceDE w:val="0"/>
        <w:autoSpaceDN w:val="0"/>
        <w:ind w:firstLine="539"/>
        <w:rPr>
          <w:color w:val="000000"/>
          <w:sz w:val="24"/>
          <w:szCs w:val="24"/>
        </w:rPr>
      </w:pPr>
    </w:p>
    <w:p w:rsidR="00D7660A" w:rsidRDefault="00D7660A" w:rsidP="009A2C20">
      <w:pPr>
        <w:ind w:firstLine="0"/>
        <w:rPr>
          <w:szCs w:val="28"/>
        </w:rPr>
        <w:sectPr w:rsidR="00D7660A" w:rsidSect="00724E20">
          <w:pgSz w:w="16838" w:h="11906" w:orient="landscape"/>
          <w:pgMar w:top="1531" w:right="1134" w:bottom="397" w:left="249" w:header="510" w:footer="709" w:gutter="0"/>
          <w:cols w:space="708"/>
          <w:titlePg/>
          <w:docGrid w:linePitch="381"/>
        </w:sectPr>
      </w:pPr>
    </w:p>
    <w:tbl>
      <w:tblPr>
        <w:tblStyle w:val="a7"/>
        <w:tblW w:w="0" w:type="auto"/>
        <w:tblInd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9"/>
      </w:tblGrid>
      <w:tr w:rsidR="00B83DB0" w:rsidRPr="00B83DB0" w:rsidTr="00B83DB0">
        <w:tc>
          <w:tcPr>
            <w:tcW w:w="5209" w:type="dxa"/>
          </w:tcPr>
          <w:p w:rsidR="00B83DB0" w:rsidRPr="00B83DB0" w:rsidRDefault="00B83DB0" w:rsidP="00B83DB0">
            <w:pPr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B83DB0">
              <w:rPr>
                <w:rFonts w:eastAsia="Calibri"/>
                <w:szCs w:val="28"/>
                <w:lang w:eastAsia="en-US"/>
              </w:rPr>
              <w:lastRenderedPageBreak/>
              <w:t>ПРИЛОЖЕНИЕ №2</w:t>
            </w:r>
          </w:p>
          <w:p w:rsidR="00B83DB0" w:rsidRPr="00B83DB0" w:rsidRDefault="00B83DB0" w:rsidP="00B83DB0">
            <w:pPr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B83DB0">
              <w:rPr>
                <w:rFonts w:eastAsia="Calibri"/>
                <w:szCs w:val="28"/>
                <w:lang w:eastAsia="en-US"/>
              </w:rPr>
              <w:t>к постановлению администрации</w:t>
            </w:r>
          </w:p>
          <w:p w:rsidR="00B83DB0" w:rsidRPr="00B83DB0" w:rsidRDefault="00B83DB0" w:rsidP="00B83DB0">
            <w:pPr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B83DB0">
              <w:rPr>
                <w:rFonts w:eastAsia="Calibri"/>
                <w:szCs w:val="28"/>
                <w:lang w:eastAsia="en-US"/>
              </w:rPr>
              <w:t>Мошковского района Новосибирской области</w:t>
            </w:r>
          </w:p>
          <w:p w:rsidR="00B83DB0" w:rsidRPr="00B83DB0" w:rsidRDefault="00B83DB0" w:rsidP="00B83DB0">
            <w:pPr>
              <w:ind w:firstLine="0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B83DB0">
              <w:rPr>
                <w:rFonts w:eastAsia="Calibri"/>
                <w:szCs w:val="28"/>
                <w:lang w:eastAsia="en-US"/>
              </w:rPr>
              <w:t xml:space="preserve">от </w:t>
            </w:r>
            <w:proofErr w:type="gramStart"/>
            <w:r w:rsidRPr="00B83DB0">
              <w:rPr>
                <w:rFonts w:eastAsia="Calibri"/>
                <w:szCs w:val="28"/>
                <w:lang w:eastAsia="en-US"/>
              </w:rPr>
              <w:t>06.05.2020  №</w:t>
            </w:r>
            <w:proofErr w:type="gramEnd"/>
            <w:r w:rsidRPr="00B83DB0">
              <w:rPr>
                <w:rFonts w:eastAsia="Calibri"/>
                <w:szCs w:val="28"/>
                <w:lang w:eastAsia="en-US"/>
              </w:rPr>
              <w:t xml:space="preserve"> 41</w:t>
            </w:r>
          </w:p>
        </w:tc>
      </w:tr>
    </w:tbl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ПЛАН РЕАЛИЗАЦИИ МЕРОПРИЯТИЙ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муниципальной программы Мошковского района Новосибирской области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color w:val="000000"/>
          <w:szCs w:val="28"/>
        </w:rPr>
      </w:pPr>
      <w:r w:rsidRPr="00B83DB0">
        <w:rPr>
          <w:color w:val="000000"/>
          <w:szCs w:val="28"/>
        </w:rPr>
        <w:t>Комплексное развитие сельских территорий Мошковского района Новосибирской области на период 2020 – 2025 годы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right"/>
        <w:rPr>
          <w:i/>
          <w:szCs w:val="28"/>
        </w:rPr>
      </w:pPr>
      <w:r w:rsidRPr="00B83DB0">
        <w:rPr>
          <w:i/>
          <w:szCs w:val="28"/>
        </w:rPr>
        <w:t>Таблица № 1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Целевые индикаторы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муниципальной программы Мошковского района Новосибирской области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на очередной 2020 год и плановый период 2021 и 2022 годов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rPr>
          <w:sz w:val="20"/>
        </w:rPr>
      </w:pPr>
    </w:p>
    <w:tbl>
      <w:tblPr>
        <w:tblW w:w="1502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5"/>
        <w:gridCol w:w="2105"/>
        <w:gridCol w:w="730"/>
        <w:gridCol w:w="992"/>
        <w:gridCol w:w="850"/>
        <w:gridCol w:w="567"/>
        <w:gridCol w:w="567"/>
        <w:gridCol w:w="567"/>
        <w:gridCol w:w="567"/>
        <w:gridCol w:w="851"/>
        <w:gridCol w:w="992"/>
        <w:gridCol w:w="1843"/>
      </w:tblGrid>
      <w:tr w:rsidR="00B83DB0" w:rsidRPr="00B83DB0" w:rsidTr="00B83DB0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Цель/задачи, требующие решения для достижения цели</w:t>
            </w:r>
          </w:p>
        </w:tc>
        <w:tc>
          <w:tcPr>
            <w:tcW w:w="2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Наименование целевого индикатора</w:t>
            </w:r>
          </w:p>
        </w:tc>
        <w:tc>
          <w:tcPr>
            <w:tcW w:w="7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Ед. 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весового коэффициента целевого индикатора</w:t>
            </w:r>
          </w:p>
        </w:tc>
        <w:tc>
          <w:tcPr>
            <w:tcW w:w="49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целевого индикатора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Примечание</w:t>
            </w:r>
          </w:p>
        </w:tc>
      </w:tr>
      <w:tr w:rsidR="00B83DB0" w:rsidRPr="00B83DB0" w:rsidTr="00B83DB0">
        <w:trPr>
          <w:trHeight w:val="333"/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3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На очередной финансовый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2020 год</w:t>
            </w:r>
          </w:p>
        </w:tc>
        <w:tc>
          <w:tcPr>
            <w:tcW w:w="226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на 2020 год,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 xml:space="preserve"> в том числе поквартально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2021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2022 год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 кв.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 кв.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3 кв.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4 кв.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12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1502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Наименование муниципальной программы</w:t>
            </w:r>
          </w:p>
        </w:tc>
      </w:tr>
      <w:tr w:rsidR="00B83DB0" w:rsidRPr="00B83DB0" w:rsidTr="00B83DB0">
        <w:trPr>
          <w:trHeight w:val="460"/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Цель 1: создание комфортных условий жизнедеятельности в сельской местности Мошковского района Новосибирской области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Целевой индикатор №1. Доля сельского населения в общей численности населения Мошковского района Новосибирской области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65,5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65,5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65,5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65,5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</w:tr>
      <w:tr w:rsidR="00B83DB0" w:rsidRPr="00B83DB0" w:rsidTr="00B83DB0">
        <w:trPr>
          <w:trHeight w:val="470"/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Задача 1 цели 1: содействие в обеспечении сельского населения доступным и комфортным </w:t>
            </w:r>
            <w:r w:rsidRPr="00B83DB0">
              <w:rPr>
                <w:color w:val="000000"/>
                <w:sz w:val="20"/>
              </w:rPr>
              <w:lastRenderedPageBreak/>
              <w:t>жильем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 xml:space="preserve">Целевой индикатор №1.Объем жилья для </w:t>
            </w:r>
            <w:r w:rsidRPr="00B83DB0">
              <w:rPr>
                <w:color w:val="000000"/>
                <w:sz w:val="20"/>
              </w:rPr>
              <w:lastRenderedPageBreak/>
              <w:t>граждан, на ввод (приобретение) которого оказана государственная поддержка в рамках настоящей муниципальной программы, в отчетном году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м</w:t>
            </w:r>
            <w:r w:rsidRPr="00B83DB0">
              <w:rPr>
                <w:color w:val="000000"/>
                <w:sz w:val="20"/>
                <w:vertAlign w:val="superscript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0,103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0,220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Реализация при условии включения </w:t>
            </w:r>
            <w:r w:rsidRPr="00B83DB0">
              <w:rPr>
                <w:color w:val="000000"/>
                <w:sz w:val="20"/>
              </w:rPr>
              <w:lastRenderedPageBreak/>
              <w:t>участников списка граждан, изъявивших желание улучшить жилищные 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Задача 2 цели 1: Создание условий для повышения обеспеченности сельскохозяйственных товаропроизводителей квалифицированными кадрами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Целевой индикатор №1. 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 подведомственных Минсельхозу РФ, по ученическим договорам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Показатели 2021-2022 годы указаны справочно (прогноз) при условии включения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Целевой индикатор №2.Численность студентов, обучающихся в федеральных государственных образовательных организациях высшего </w:t>
            </w:r>
            <w:r w:rsidRPr="00B83DB0">
              <w:rPr>
                <w:color w:val="000000"/>
                <w:sz w:val="20"/>
              </w:rPr>
              <w:lastRenderedPageBreak/>
              <w:t>образования, подведомственных Минсельхозу РФ, привлеченных сельхозтоваропроизводителями для прохождения производственной практики, ежегодно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Показатели 2021-2022 годы указаны справочно (прогноз) при условии включения в реестр получателей социальных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Задача 3 цели 1: Формирование современного облика сельских территорий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Целевой индикатор №1.</w:t>
            </w:r>
            <w:r w:rsidRPr="00B83DB0">
              <w:rPr>
                <w:rFonts w:eastAsia="Calibri"/>
                <w:color w:val="000000"/>
                <w:sz w:val="20"/>
                <w:lang w:eastAsia="en-US"/>
              </w:rPr>
              <w:t>Доля общей площади жилищного фонда, обеспеченного всеми видами благоустройства в сельских населенных пунктах (нарастающим итогом)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14,1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14,1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14,2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14,3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Целевой индикатор №2.</w:t>
            </w:r>
            <w:r w:rsidRPr="00B83DB0">
              <w:rPr>
                <w:rFonts w:eastAsia="Calibri"/>
                <w:color w:val="000000"/>
                <w:sz w:val="20"/>
                <w:lang w:eastAsia="en-US"/>
              </w:rPr>
              <w:t>Количество реализованных общественно значимых проектов по благоустройству сельских территорий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Количество проектов определяется ежегодно по итогам конкурсного отбора, проводимого Минсельхозом НСО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eastAsia="Calibri"/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</w:rPr>
              <w:t>Целевой индикатор №3.</w:t>
            </w:r>
            <w:r w:rsidRPr="00B83DB0">
              <w:rPr>
                <w:rFonts w:eastAsia="Calibri"/>
                <w:color w:val="000000"/>
                <w:sz w:val="20"/>
                <w:lang w:eastAsia="en-US"/>
              </w:rPr>
              <w:t>Количество реализованных проектов комплексного развития сельских территорий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ед.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0,25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Проект 2021г подается справочно (прогноз), находится на стадии разработки пакета документов на конкурс. Количество проектов определяется ежегодно по </w:t>
            </w:r>
            <w:r w:rsidRPr="00B83DB0">
              <w:rPr>
                <w:color w:val="000000"/>
                <w:sz w:val="20"/>
              </w:rPr>
              <w:lastRenderedPageBreak/>
              <w:t>итогам конкурсного отбора, проводимого Минсельхозом РФ</w:t>
            </w:r>
          </w:p>
        </w:tc>
      </w:tr>
    </w:tbl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ind w:firstLine="0"/>
        <w:jc w:val="center"/>
        <w:rPr>
          <w:color w:val="000000"/>
          <w:szCs w:val="28"/>
        </w:rPr>
      </w:pPr>
      <w:r w:rsidRPr="00B83DB0">
        <w:rPr>
          <w:color w:val="000000"/>
          <w:szCs w:val="28"/>
        </w:rPr>
        <w:t>Информация о порядке сбора информации для определения (расчета)</w:t>
      </w:r>
    </w:p>
    <w:p w:rsidR="00B83DB0" w:rsidRPr="00B83DB0" w:rsidRDefault="00B83DB0" w:rsidP="00B83DB0">
      <w:pPr>
        <w:ind w:firstLine="0"/>
        <w:jc w:val="center"/>
        <w:rPr>
          <w:color w:val="000000"/>
          <w:szCs w:val="28"/>
        </w:rPr>
      </w:pPr>
      <w:r w:rsidRPr="00B83DB0">
        <w:rPr>
          <w:color w:val="000000"/>
          <w:szCs w:val="28"/>
        </w:rPr>
        <w:t>плановых и фактических значений целевых индикаторов муниципальной программы</w:t>
      </w:r>
    </w:p>
    <w:tbl>
      <w:tblPr>
        <w:tblW w:w="15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701"/>
        <w:gridCol w:w="1701"/>
        <w:gridCol w:w="2835"/>
        <w:gridCol w:w="2915"/>
      </w:tblGrid>
      <w:tr w:rsidR="00B83DB0" w:rsidRPr="00B83DB0" w:rsidTr="00B83DB0">
        <w:tc>
          <w:tcPr>
            <w:tcW w:w="5920" w:type="dxa"/>
            <w:shd w:val="clear" w:color="auto" w:fill="auto"/>
            <w:vAlign w:val="center"/>
          </w:tcPr>
          <w:p w:rsidR="00B83DB0" w:rsidRPr="00B83DB0" w:rsidRDefault="00B83DB0" w:rsidP="00B83DB0">
            <w:pPr>
              <w:tabs>
                <w:tab w:val="left" w:pos="4111"/>
              </w:tabs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Наименование целевого индикатора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 xml:space="preserve">Периодичность сбора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Вид временной характеристики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Методика расчета (плановых и фактических значений)</w:t>
            </w:r>
          </w:p>
        </w:tc>
        <w:tc>
          <w:tcPr>
            <w:tcW w:w="2915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Источник получения данных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4</w:t>
            </w:r>
          </w:p>
        </w:tc>
        <w:tc>
          <w:tcPr>
            <w:tcW w:w="2915" w:type="dxa"/>
            <w:shd w:val="clear" w:color="auto" w:fill="auto"/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5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Доля сельского населения в общей численности населения Мошковского района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overflowPunct w:val="0"/>
              <w:autoSpaceDE w:val="0"/>
              <w:autoSpaceDN w:val="0"/>
              <w:adjustRightInd w:val="0"/>
              <w:ind w:right="-57" w:firstLine="0"/>
              <w:jc w:val="center"/>
              <w:rPr>
                <w:color w:val="000000"/>
              </w:rPr>
            </w:pPr>
            <m:oMath>
              <m:f>
                <m:fPr>
                  <m:ctrlPr>
                    <w:rPr>
                      <w:rFonts w:ascii="Cambria Math" w:hAnsi="Cambria Math"/>
                      <w:i/>
                      <w:color w:val="000000"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color w:val="000000"/>
                      <w:sz w:val="22"/>
                      <w:szCs w:val="22"/>
                    </w:rPr>
                    <m:t>ОЧН</m:t>
                  </m:r>
                </m:num>
                <m:den>
                  <m:r>
                    <w:rPr>
                      <w:rFonts w:ascii="Cambria Math" w:hAnsi="Cambria Math"/>
                      <w:color w:val="000000"/>
                      <w:sz w:val="22"/>
                      <w:szCs w:val="22"/>
                    </w:rPr>
                    <m:t>ЧСН</m:t>
                  </m:r>
                </m:den>
              </m:f>
              <m:r>
                <w:rPr>
                  <w:rFonts w:ascii="Cambria Math" w:hAnsi="Cambria Math"/>
                  <w:color w:val="000000"/>
                  <w:sz w:val="22"/>
                  <w:szCs w:val="22"/>
                </w:rPr>
                <m:t>*100%</m:t>
              </m:r>
            </m:oMath>
            <w:r w:rsidRPr="00B83DB0">
              <w:rPr>
                <w:color w:val="000000"/>
              </w:rPr>
              <w:t>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ОЧН – общая численность населения района за отчетный год, чел; 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ЧСН – численность сельского населения района за отчетный год, чел. 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статистических данных за предыдущие годы. 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По статистическим данным по итогам года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Объем жилья для граждан, на ввод (приобретение) которого оказана государственная поддержка в рамках настоящей муниципальной программы, в отчетном году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sym w:font="Symbol" w:char="F053"/>
            </w:r>
            <w:r w:rsidRPr="00B83DB0">
              <w:rPr>
                <w:color w:val="000000"/>
                <w:sz w:val="20"/>
              </w:rPr>
              <w:t>(ОЖ</w:t>
            </w:r>
            <w:r w:rsidRPr="00B83DB0">
              <w:rPr>
                <w:color w:val="000000"/>
                <w:sz w:val="20"/>
                <w:vertAlign w:val="subscript"/>
              </w:rPr>
              <w:t>1</w:t>
            </w:r>
            <w:r w:rsidRPr="00B83DB0">
              <w:rPr>
                <w:color w:val="000000"/>
                <w:sz w:val="20"/>
              </w:rPr>
              <w:t>+ОЖ</w:t>
            </w:r>
            <w:r w:rsidRPr="00B83DB0">
              <w:rPr>
                <w:color w:val="000000"/>
                <w:sz w:val="20"/>
                <w:vertAlign w:val="subscript"/>
              </w:rPr>
              <w:t>2</w:t>
            </w:r>
            <w:r w:rsidRPr="00B83DB0">
              <w:rPr>
                <w:color w:val="000000"/>
                <w:sz w:val="20"/>
              </w:rPr>
              <w:t>+…ОЖ</w:t>
            </w:r>
            <w:r w:rsidRPr="00B83DB0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>),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ОЖ – объем жилья для граждан, на ввод которого оказана </w:t>
            </w:r>
            <w:proofErr w:type="spellStart"/>
            <w:r w:rsidRPr="00B83DB0">
              <w:rPr>
                <w:color w:val="000000"/>
                <w:sz w:val="20"/>
              </w:rPr>
              <w:t>гос.поддержка</w:t>
            </w:r>
            <w:proofErr w:type="spellEnd"/>
            <w:r w:rsidRPr="00B83DB0">
              <w:rPr>
                <w:color w:val="000000"/>
                <w:sz w:val="20"/>
              </w:rPr>
              <w:t xml:space="preserve"> по настоящей программе, тыс.м</w:t>
            </w:r>
            <w:r w:rsidRPr="00B83DB0">
              <w:rPr>
                <w:color w:val="000000"/>
                <w:sz w:val="20"/>
                <w:vertAlign w:val="superscript"/>
              </w:rPr>
              <w:t>2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proofErr w:type="gramStart"/>
            <w:r w:rsidRPr="00B83DB0">
              <w:rPr>
                <w:color w:val="000000"/>
                <w:sz w:val="20"/>
              </w:rPr>
              <w:t>1,2,…</w:t>
            </w:r>
            <w:proofErr w:type="gramEnd"/>
            <w:r w:rsidRPr="00B83DB0">
              <w:rPr>
                <w:color w:val="000000"/>
                <w:sz w:val="20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 xml:space="preserve"> – порядковый номер </w:t>
            </w:r>
            <w:r w:rsidRPr="00B83DB0">
              <w:rPr>
                <w:color w:val="000000"/>
                <w:sz w:val="20"/>
              </w:rPr>
              <w:lastRenderedPageBreak/>
              <w:t>ввода,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реализации аналогичных мероприятий муниципальной программы «Устойчивое развитие сельских территорий Мошковского района Новосибирской области»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По данным мониторинга получения гос. поддержки гражданами в рамках настоящей муниципальной программы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 подведомственных Минсельхозу РФ, по ученическим договорам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sym w:font="Symbol" w:char="F053"/>
            </w:r>
            <w:r w:rsidRPr="00B83DB0">
              <w:rPr>
                <w:color w:val="000000"/>
                <w:sz w:val="20"/>
              </w:rPr>
              <w:t>(Д</w:t>
            </w:r>
            <w:r w:rsidRPr="00B83DB0">
              <w:rPr>
                <w:color w:val="000000"/>
                <w:sz w:val="20"/>
                <w:vertAlign w:val="subscript"/>
              </w:rPr>
              <w:t>1</w:t>
            </w:r>
            <w:r w:rsidRPr="00B83DB0">
              <w:rPr>
                <w:color w:val="000000"/>
                <w:sz w:val="20"/>
              </w:rPr>
              <w:t>+Д</w:t>
            </w:r>
            <w:r w:rsidRPr="00B83DB0">
              <w:rPr>
                <w:color w:val="000000"/>
                <w:sz w:val="20"/>
                <w:vertAlign w:val="subscript"/>
              </w:rPr>
              <w:t>2</w:t>
            </w:r>
            <w:r w:rsidRPr="00B83DB0">
              <w:rPr>
                <w:color w:val="000000"/>
                <w:sz w:val="20"/>
              </w:rPr>
              <w:t>+…Д</w:t>
            </w:r>
            <w:r w:rsidRPr="00B83DB0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>),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Д – ученический договор,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proofErr w:type="gramStart"/>
            <w:r w:rsidRPr="00B83DB0">
              <w:rPr>
                <w:color w:val="000000"/>
                <w:sz w:val="20"/>
              </w:rPr>
              <w:t>1,2,…</w:t>
            </w:r>
            <w:proofErr w:type="gramEnd"/>
            <w:r w:rsidRPr="00B83DB0">
              <w:rPr>
                <w:color w:val="000000"/>
                <w:sz w:val="20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 xml:space="preserve"> – порядковый номер ученического договора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вакансий рабочих мест у сельскохозяйственных товаропроизводителей района за текущий год.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По данным мониторинга </w:t>
            </w:r>
            <w:proofErr w:type="spellStart"/>
            <w:r w:rsidRPr="00B83DB0">
              <w:rPr>
                <w:color w:val="000000"/>
                <w:sz w:val="20"/>
              </w:rPr>
              <w:t>сельхозтоваропроизводителей</w:t>
            </w:r>
            <w:proofErr w:type="spellEnd"/>
            <w:r w:rsidRPr="00B83DB0">
              <w:rPr>
                <w:color w:val="000000"/>
                <w:sz w:val="20"/>
              </w:rPr>
              <w:t xml:space="preserve"> на предмет заключения ученических договоров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sym w:font="Symbol" w:char="F053"/>
            </w:r>
            <w:r w:rsidRPr="00B83DB0">
              <w:rPr>
                <w:color w:val="000000"/>
                <w:sz w:val="20"/>
              </w:rPr>
              <w:t>(Д</w:t>
            </w:r>
            <w:r w:rsidRPr="00B83DB0">
              <w:rPr>
                <w:color w:val="000000"/>
                <w:sz w:val="20"/>
                <w:vertAlign w:val="subscript"/>
              </w:rPr>
              <w:t>1</w:t>
            </w:r>
            <w:r w:rsidRPr="00B83DB0">
              <w:rPr>
                <w:color w:val="000000"/>
                <w:sz w:val="20"/>
              </w:rPr>
              <w:t>+Д</w:t>
            </w:r>
            <w:r w:rsidRPr="00B83DB0">
              <w:rPr>
                <w:color w:val="000000"/>
                <w:sz w:val="20"/>
                <w:vertAlign w:val="subscript"/>
              </w:rPr>
              <w:t>2</w:t>
            </w:r>
            <w:r w:rsidRPr="00B83DB0">
              <w:rPr>
                <w:color w:val="000000"/>
                <w:sz w:val="20"/>
              </w:rPr>
              <w:t>+…Д</w:t>
            </w:r>
            <w:r w:rsidRPr="00B83DB0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>),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Д – договор по прохождению производственной практики,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proofErr w:type="gramStart"/>
            <w:r w:rsidRPr="00B83DB0">
              <w:rPr>
                <w:color w:val="000000"/>
                <w:sz w:val="20"/>
              </w:rPr>
              <w:t>1,2,…</w:t>
            </w:r>
            <w:proofErr w:type="gramEnd"/>
            <w:r w:rsidRPr="00B83DB0">
              <w:rPr>
                <w:color w:val="000000"/>
                <w:sz w:val="20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 xml:space="preserve"> – порядковый номер договора по прохождению производственной практики</w:t>
            </w:r>
          </w:p>
          <w:p w:rsidR="00B83DB0" w:rsidRPr="00B83DB0" w:rsidRDefault="00B83DB0" w:rsidP="00B83DB0">
            <w:pPr>
              <w:ind w:firstLine="0"/>
              <w:jc w:val="left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вакансий рабочих мест у сельскохозяйственных товаропроизводителей района за текущий год.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По данным мониторинга </w:t>
            </w:r>
            <w:proofErr w:type="spellStart"/>
            <w:r w:rsidRPr="00B83DB0">
              <w:rPr>
                <w:color w:val="000000"/>
                <w:sz w:val="20"/>
              </w:rPr>
              <w:t>сельхозтоваропроизводителей</w:t>
            </w:r>
            <w:proofErr w:type="spellEnd"/>
            <w:r w:rsidRPr="00B83DB0">
              <w:rPr>
                <w:color w:val="000000"/>
                <w:sz w:val="20"/>
              </w:rPr>
              <w:t xml:space="preserve"> на предмет заключения договоров по прохождению производственной практики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rFonts w:eastAsia="Calibri"/>
                <w:color w:val="000000"/>
                <w:sz w:val="20"/>
                <w:lang w:eastAsia="en-US"/>
              </w:rPr>
              <w:t xml:space="preserve">Доля общей площади жилищного фонда, обеспеченного всеми видами благоустройства в сельских населенных пунктах </w:t>
            </w:r>
            <w:r w:rsidRPr="00B83DB0">
              <w:rPr>
                <w:rFonts w:eastAsia="Calibri"/>
                <w:color w:val="000000"/>
                <w:sz w:val="20"/>
                <w:lang w:eastAsia="en-US"/>
              </w:rPr>
              <w:lastRenderedPageBreak/>
              <w:t>(нарастающим итогом)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overflowPunct w:val="0"/>
              <w:autoSpaceDE w:val="0"/>
              <w:autoSpaceDN w:val="0"/>
              <w:adjustRightInd w:val="0"/>
              <w:ind w:right="-57" w:firstLine="0"/>
              <w:jc w:val="center"/>
              <w:rPr>
                <w:color w:val="000000"/>
              </w:rPr>
            </w:pPr>
            <m:oMath>
              <m:f>
                <m:fPr>
                  <m:ctrlPr>
                    <w:rPr>
                      <w:rFonts w:ascii="Cambria Math" w:hAnsi="Cambria Math"/>
                      <w:i/>
                      <w:color w:val="000000"/>
                      <w:sz w:val="22"/>
                      <w:szCs w:val="22"/>
                    </w:rPr>
                  </m:ctrlPr>
                </m:fPr>
                <m:num>
                  <m:r>
                    <w:rPr>
                      <w:rFonts w:ascii="Cambria Math" w:hAnsi="Cambria Math"/>
                      <w:color w:val="000000"/>
                      <w:sz w:val="22"/>
                      <w:szCs w:val="22"/>
                    </w:rPr>
                    <m:t>ПБЛ</m:t>
                  </m:r>
                </m:num>
                <m:den>
                  <m:r>
                    <w:rPr>
                      <w:rFonts w:ascii="Cambria Math" w:hAnsi="Cambria Math"/>
                      <w:color w:val="000000"/>
                      <w:sz w:val="22"/>
                      <w:szCs w:val="22"/>
                    </w:rPr>
                    <m:t>ОП</m:t>
                  </m:r>
                </m:den>
              </m:f>
              <m:r>
                <w:rPr>
                  <w:rFonts w:ascii="Cambria Math" w:hAnsi="Cambria Math"/>
                  <w:color w:val="000000"/>
                  <w:sz w:val="22"/>
                  <w:szCs w:val="22"/>
                </w:rPr>
                <m:t>*100%</m:t>
              </m:r>
            </m:oMath>
            <w:r w:rsidRPr="00B83DB0">
              <w:rPr>
                <w:color w:val="000000"/>
              </w:rPr>
              <w:t>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ПБЛ – площадь жилого фонда, обеспеченного всеми видами благоустройства; 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ОП – общая площадь жилого фонда, </w:t>
            </w:r>
            <w:proofErr w:type="spellStart"/>
            <w:r w:rsidRPr="00B83DB0">
              <w:rPr>
                <w:color w:val="000000"/>
                <w:sz w:val="20"/>
              </w:rPr>
              <w:t>тыс.кв.м</w:t>
            </w:r>
            <w:proofErr w:type="spellEnd"/>
            <w:r w:rsidRPr="00B83DB0">
              <w:rPr>
                <w:color w:val="000000"/>
                <w:sz w:val="20"/>
              </w:rPr>
              <w:t xml:space="preserve">. 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статистических данных за предыдущие годы и перспектив развития. 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Статистическая форма №1-жилфонд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rFonts w:eastAsia="Calibri"/>
                <w:color w:val="000000"/>
                <w:sz w:val="20"/>
                <w:lang w:eastAsia="en-US"/>
              </w:rPr>
            </w:pPr>
            <w:r w:rsidRPr="00B83DB0">
              <w:rPr>
                <w:rFonts w:eastAsia="Calibri"/>
                <w:color w:val="000000"/>
                <w:sz w:val="20"/>
                <w:lang w:eastAsia="en-US"/>
              </w:rPr>
              <w:t>Количество реализованных общественно значимых проектов по благоустройству сельских территорий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sym w:font="Symbol" w:char="F053"/>
            </w:r>
            <w:r w:rsidRPr="00B83DB0">
              <w:rPr>
                <w:color w:val="000000"/>
                <w:sz w:val="20"/>
              </w:rPr>
              <w:t>(П</w:t>
            </w:r>
            <w:r w:rsidRPr="00B83DB0">
              <w:rPr>
                <w:color w:val="000000"/>
                <w:sz w:val="20"/>
                <w:vertAlign w:val="subscript"/>
              </w:rPr>
              <w:t>1</w:t>
            </w:r>
            <w:r w:rsidRPr="00B83DB0">
              <w:rPr>
                <w:color w:val="000000"/>
                <w:sz w:val="20"/>
              </w:rPr>
              <w:t>+П</w:t>
            </w:r>
            <w:r w:rsidRPr="00B83DB0">
              <w:rPr>
                <w:color w:val="000000"/>
                <w:sz w:val="20"/>
                <w:vertAlign w:val="subscript"/>
              </w:rPr>
              <w:t>2</w:t>
            </w:r>
            <w:r w:rsidRPr="00B83DB0">
              <w:rPr>
                <w:color w:val="000000"/>
                <w:sz w:val="20"/>
              </w:rPr>
              <w:t>+…П</w:t>
            </w:r>
            <w:r w:rsidRPr="00B83DB0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>),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П – проект по благоустройству сельских территорий,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proofErr w:type="gramStart"/>
            <w:r w:rsidRPr="00B83DB0">
              <w:rPr>
                <w:color w:val="000000"/>
                <w:sz w:val="20"/>
              </w:rPr>
              <w:t>1,2,…</w:t>
            </w:r>
            <w:proofErr w:type="gramEnd"/>
            <w:r w:rsidRPr="00B83DB0">
              <w:rPr>
                <w:color w:val="000000"/>
                <w:sz w:val="20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 xml:space="preserve"> – порядковый номер проект по благоустройству сельских территорий,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предложений по проектам от муниципальных образований на предмет соответствия требованиям настоящей программы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По результатам отбора, проводимого комиссией, создаваемой приказом министерства сельского хозяйства Новосибирской области</w:t>
            </w:r>
          </w:p>
        </w:tc>
      </w:tr>
      <w:tr w:rsidR="00B83DB0" w:rsidRPr="00B83DB0" w:rsidTr="00B83DB0">
        <w:trPr>
          <w:trHeight w:val="333"/>
        </w:trPr>
        <w:tc>
          <w:tcPr>
            <w:tcW w:w="5920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rFonts w:eastAsia="Calibri"/>
                <w:color w:val="000000"/>
                <w:sz w:val="20"/>
                <w:lang w:eastAsia="en-US"/>
              </w:rPr>
            </w:pPr>
            <w:r w:rsidRPr="00B83DB0">
              <w:rPr>
                <w:rFonts w:eastAsia="Calibri"/>
                <w:color w:val="000000"/>
                <w:sz w:val="20"/>
                <w:lang w:eastAsia="en-US"/>
              </w:rPr>
              <w:t>Количество реализованных проектов комплексного развития сельских территорий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ежегодно</w:t>
            </w:r>
          </w:p>
        </w:tc>
        <w:tc>
          <w:tcPr>
            <w:tcW w:w="1701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Фактические значения</w:t>
            </w:r>
            <w:r w:rsidRPr="00B83DB0">
              <w:rPr>
                <w:color w:val="000000"/>
                <w:sz w:val="20"/>
              </w:rPr>
              <w:t xml:space="preserve"> рассчитываются по формуле: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sym w:font="Symbol" w:char="F053"/>
            </w:r>
            <w:r w:rsidRPr="00B83DB0">
              <w:rPr>
                <w:color w:val="000000"/>
                <w:sz w:val="20"/>
              </w:rPr>
              <w:t>(П</w:t>
            </w:r>
            <w:r w:rsidRPr="00B83DB0">
              <w:rPr>
                <w:color w:val="000000"/>
                <w:sz w:val="20"/>
                <w:vertAlign w:val="subscript"/>
              </w:rPr>
              <w:t>1</w:t>
            </w:r>
            <w:r w:rsidRPr="00B83DB0">
              <w:rPr>
                <w:color w:val="000000"/>
                <w:sz w:val="20"/>
              </w:rPr>
              <w:t>+П</w:t>
            </w:r>
            <w:r w:rsidRPr="00B83DB0">
              <w:rPr>
                <w:color w:val="000000"/>
                <w:sz w:val="20"/>
                <w:vertAlign w:val="subscript"/>
              </w:rPr>
              <w:t>2</w:t>
            </w:r>
            <w:r w:rsidRPr="00B83DB0">
              <w:rPr>
                <w:color w:val="000000"/>
                <w:sz w:val="20"/>
              </w:rPr>
              <w:t>+…П</w:t>
            </w:r>
            <w:r w:rsidRPr="00B83DB0">
              <w:rPr>
                <w:color w:val="000000"/>
                <w:sz w:val="20"/>
                <w:vertAlign w:val="subscript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>),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>где: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t xml:space="preserve">П – проект </w:t>
            </w:r>
            <w:proofErr w:type="gramStart"/>
            <w:r w:rsidRPr="00B83DB0">
              <w:rPr>
                <w:color w:val="000000"/>
                <w:sz w:val="20"/>
              </w:rPr>
              <w:t>по комплексного развития</w:t>
            </w:r>
            <w:proofErr w:type="gramEnd"/>
            <w:r w:rsidRPr="00B83DB0">
              <w:rPr>
                <w:color w:val="000000"/>
                <w:sz w:val="20"/>
              </w:rPr>
              <w:t xml:space="preserve"> сельских территорий,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proofErr w:type="gramStart"/>
            <w:r w:rsidRPr="00B83DB0">
              <w:rPr>
                <w:color w:val="000000"/>
                <w:sz w:val="20"/>
              </w:rPr>
              <w:t>1,2,…</w:t>
            </w:r>
            <w:proofErr w:type="gramEnd"/>
            <w:r w:rsidRPr="00B83DB0">
              <w:rPr>
                <w:color w:val="000000"/>
                <w:sz w:val="20"/>
                <w:lang w:val="en-US"/>
              </w:rPr>
              <w:t>n</w:t>
            </w:r>
            <w:r w:rsidRPr="00B83DB0">
              <w:rPr>
                <w:color w:val="000000"/>
                <w:sz w:val="20"/>
              </w:rPr>
              <w:t xml:space="preserve"> – порядковый номер проект комплексного развития сельских </w:t>
            </w:r>
            <w:r w:rsidRPr="00B83DB0">
              <w:rPr>
                <w:color w:val="000000"/>
                <w:sz w:val="20"/>
              </w:rPr>
              <w:lastRenderedPageBreak/>
              <w:t>территорий,</w:t>
            </w:r>
          </w:p>
          <w:p w:rsidR="00B83DB0" w:rsidRPr="00B83DB0" w:rsidRDefault="00B83DB0" w:rsidP="00B83DB0">
            <w:pPr>
              <w:ind w:firstLine="0"/>
              <w:jc w:val="left"/>
              <w:rPr>
                <w:b/>
                <w:color w:val="000000"/>
                <w:sz w:val="20"/>
              </w:rPr>
            </w:pPr>
            <w:r w:rsidRPr="00B83DB0">
              <w:rPr>
                <w:b/>
                <w:color w:val="000000"/>
                <w:sz w:val="20"/>
              </w:rPr>
              <w:t>Плановые значения</w:t>
            </w:r>
            <w:r w:rsidRPr="00B83DB0">
              <w:rPr>
                <w:color w:val="000000"/>
                <w:sz w:val="20"/>
              </w:rPr>
              <w:t xml:space="preserve"> определены на основании анализа предложений по проектам от муниципальных образований на предмет соответствия требованиям настоящей программы</w:t>
            </w:r>
          </w:p>
        </w:tc>
        <w:tc>
          <w:tcPr>
            <w:tcW w:w="2915" w:type="dxa"/>
            <w:shd w:val="clear" w:color="auto" w:fill="auto"/>
          </w:tcPr>
          <w:p w:rsidR="00B83DB0" w:rsidRPr="00B83DB0" w:rsidRDefault="00B83DB0" w:rsidP="00B83DB0">
            <w:pPr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color w:val="000000"/>
                <w:sz w:val="20"/>
              </w:rPr>
              <w:lastRenderedPageBreak/>
              <w:t>По результатам отбора, проводимого министерством сельского хозяйства Российской Федерации</w:t>
            </w:r>
          </w:p>
        </w:tc>
      </w:tr>
    </w:tbl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Подробный перечень планируемых к реализации мероприятий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муниципальной программы Мошковского района Новосибирской области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  <w:r w:rsidRPr="00B83DB0">
        <w:rPr>
          <w:szCs w:val="28"/>
        </w:rPr>
        <w:t>на очередной 2020 год и плановый период 2021 и 2022 годов</w:t>
      </w: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szCs w:val="28"/>
        </w:rPr>
      </w:pPr>
    </w:p>
    <w:p w:rsidR="00B83DB0" w:rsidRPr="00B83DB0" w:rsidRDefault="00B83DB0" w:rsidP="00B83DB0">
      <w:pPr>
        <w:widowControl w:val="0"/>
        <w:autoSpaceDE w:val="0"/>
        <w:autoSpaceDN w:val="0"/>
        <w:adjustRightInd w:val="0"/>
        <w:ind w:firstLine="0"/>
        <w:jc w:val="center"/>
        <w:rPr>
          <w:rFonts w:ascii="Arial" w:hAnsi="Arial" w:cs="Arial"/>
          <w:sz w:val="20"/>
        </w:rPr>
      </w:pPr>
    </w:p>
    <w:tbl>
      <w:tblPr>
        <w:tblW w:w="14967" w:type="dxa"/>
        <w:tblCellSpacing w:w="5" w:type="nil"/>
        <w:tblInd w:w="7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1783"/>
        <w:gridCol w:w="629"/>
        <w:gridCol w:w="567"/>
        <w:gridCol w:w="567"/>
        <w:gridCol w:w="709"/>
        <w:gridCol w:w="770"/>
        <w:gridCol w:w="364"/>
        <w:gridCol w:w="425"/>
        <w:gridCol w:w="425"/>
        <w:gridCol w:w="850"/>
        <w:gridCol w:w="851"/>
        <w:gridCol w:w="850"/>
        <w:gridCol w:w="1985"/>
        <w:gridCol w:w="2490"/>
      </w:tblGrid>
      <w:tr w:rsidR="00B83DB0" w:rsidRPr="00B83DB0" w:rsidTr="00B83DB0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Наименование мероприятия</w:t>
            </w:r>
          </w:p>
        </w:tc>
        <w:tc>
          <w:tcPr>
            <w:tcW w:w="1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Наименование показателя</w:t>
            </w:r>
          </w:p>
        </w:tc>
        <w:tc>
          <w:tcPr>
            <w:tcW w:w="24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 xml:space="preserve">Код бюджетной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классификации</w:t>
            </w:r>
            <w:r w:rsidRPr="00B83DB0">
              <w:rPr>
                <w:sz w:val="20"/>
                <w:vertAlign w:val="superscript"/>
              </w:rPr>
              <w:t>3)</w:t>
            </w:r>
          </w:p>
        </w:tc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показателя на 2020 год</w:t>
            </w:r>
          </w:p>
        </w:tc>
        <w:tc>
          <w:tcPr>
            <w:tcW w:w="20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показателя на очередной финансовый 2020 год (поквартально)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показателя на 2021 год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Значение показателя на 2022 год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Ответственный исполнитель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Ожидаемый результат (краткое описание)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sz w:val="20"/>
              </w:rPr>
            </w:pPr>
            <w:proofErr w:type="spellStart"/>
            <w:r w:rsidRPr="00B83DB0">
              <w:rPr>
                <w:sz w:val="20"/>
              </w:rPr>
              <w:t>Рз</w:t>
            </w:r>
            <w:proofErr w:type="spellEnd"/>
            <w:r w:rsidRPr="00B83DB0">
              <w:rPr>
                <w:sz w:val="20"/>
              </w:rPr>
              <w:t xml:space="preserve"> </w:t>
            </w:r>
            <w:proofErr w:type="spellStart"/>
            <w:r w:rsidRPr="00B83DB0">
              <w:rPr>
                <w:sz w:val="20"/>
              </w:rPr>
              <w:t>Пр</w:t>
            </w:r>
            <w:proofErr w:type="spellEnd"/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ЦСР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ВР</w:t>
            </w:r>
          </w:p>
        </w:tc>
        <w:tc>
          <w:tcPr>
            <w:tcW w:w="7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 кв.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 кв.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3 кв.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4 кв.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blCellSpacing w:w="5" w:type="nil"/>
        </w:trPr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2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6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7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14</w:t>
            </w:r>
          </w:p>
        </w:tc>
        <w:tc>
          <w:tcPr>
            <w:tcW w:w="2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sz w:val="20"/>
              </w:rPr>
            </w:pPr>
            <w:r w:rsidRPr="00B83DB0">
              <w:rPr>
                <w:sz w:val="20"/>
              </w:rPr>
              <w:t>15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1496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1. Формулировка цели </w:t>
            </w:r>
            <w:proofErr w:type="gramStart"/>
            <w:r w:rsidRPr="00B83DB0">
              <w:rPr>
                <w:sz w:val="20"/>
              </w:rPr>
              <w:t>1:  создание</w:t>
            </w:r>
            <w:proofErr w:type="gramEnd"/>
            <w:r w:rsidRPr="00B83DB0">
              <w:rPr>
                <w:sz w:val="20"/>
              </w:rPr>
              <w:t xml:space="preserve"> комфортных условий жизнедеятельности в сельской местности Мошковского района Новосибирской области</w:t>
            </w:r>
          </w:p>
        </w:tc>
      </w:tr>
      <w:tr w:rsidR="00B83DB0" w:rsidRPr="00B83DB0" w:rsidTr="00B83DB0">
        <w:trPr>
          <w:tblCellSpacing w:w="5" w:type="nil"/>
        </w:trPr>
        <w:tc>
          <w:tcPr>
            <w:tcW w:w="1496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1.1. Формулировка задачи 1 цели 1: содействие в обеспечении сельского населения доступным и комфортным жильем</w:t>
            </w:r>
          </w:p>
        </w:tc>
      </w:tr>
      <w:tr w:rsidR="00B83DB0" w:rsidRPr="00B83DB0" w:rsidTr="00B83DB0">
        <w:trPr>
          <w:trHeight w:val="54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1.1.1.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Улучшение жилищных </w:t>
            </w:r>
            <w:r w:rsidRPr="00B83DB0">
              <w:rPr>
                <w:sz w:val="20"/>
              </w:rPr>
              <w:lastRenderedPageBreak/>
              <w:t>условий граждан, проживающих на сельских территориях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lastRenderedPageBreak/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3090,0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3090,0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4500,0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6600,0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Администрация Мошковского района Новосибирской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области, управление строительства, коммунального и дорожного хозяйства администрации Мошковского района Новосибирской области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За 2020-2022 годы будет осуществлено строительство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(приобретение) жилья для граждан, проживающих в сельской местности, в объеме 0,47 тыс.м</w:t>
            </w:r>
            <w:r w:rsidRPr="00B83DB0">
              <w:rPr>
                <w:color w:val="000000"/>
                <w:sz w:val="20"/>
                <w:vertAlign w:val="superscript"/>
                <w:lang w:eastAsia="en-US"/>
              </w:rPr>
              <w:t xml:space="preserve">2 </w:t>
            </w:r>
            <w:r w:rsidRPr="00B83DB0">
              <w:rPr>
                <w:sz w:val="20"/>
              </w:rPr>
              <w:t>при условии включения участников списка граждан, изъявивших желание улучшить жилищные 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rHeight w:val="26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1236,0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1236,0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1800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2640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41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1350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1980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29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1350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1980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1.1.1.1.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Строительство (приобретение) жилых помещений для граждан, на ввод (приобретение) которых оказана государственная поддержка в рамках настоящей муниципальной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Объем жилья для граждан, на ввод (приобретение) которого оказана государственная поддержка в рамках настоящей муниципальной программы,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(</w:t>
            </w:r>
            <w:proofErr w:type="spellStart"/>
            <w:r w:rsidRPr="00B83DB0">
              <w:rPr>
                <w:sz w:val="20"/>
              </w:rPr>
              <w:t>тыс.кв.м</w:t>
            </w:r>
            <w:proofErr w:type="spellEnd"/>
            <w:r w:rsidRPr="00B83DB0">
              <w:rPr>
                <w:sz w:val="20"/>
              </w:rPr>
              <w:t xml:space="preserve">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0,103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0,103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0,150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0,220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Администрация Мошковского района Новосибирской области, управление строительства, коммунального и дорожного хозяйства администрации Мошковского района Новосибирской области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За 2020-2022 годы будет осуществлено строительство (приобретение) жилья для граждан, проживающих в сельской местности, в объеме 0,47 тыс.м</w:t>
            </w:r>
            <w:r w:rsidRPr="00B83DB0">
              <w:rPr>
                <w:color w:val="000000"/>
                <w:sz w:val="20"/>
                <w:vertAlign w:val="superscript"/>
                <w:lang w:eastAsia="en-US"/>
              </w:rPr>
              <w:t xml:space="preserve">2 </w:t>
            </w:r>
            <w:r w:rsidRPr="00B83DB0">
              <w:rPr>
                <w:sz w:val="20"/>
              </w:rPr>
              <w:t>при условии включения участников списка граждан, изъявивших желание улучшить жилищные 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Стоимость единицы, </w:t>
            </w:r>
            <w:proofErr w:type="spellStart"/>
            <w:r w:rsidRPr="00B83DB0">
              <w:rPr>
                <w:sz w:val="20"/>
              </w:rPr>
              <w:t>тыс.руб</w:t>
            </w:r>
            <w:proofErr w:type="spellEnd"/>
            <w:r w:rsidRPr="00B83DB0">
              <w:rPr>
                <w:sz w:val="20"/>
              </w:rPr>
              <w:t>.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30000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30000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30000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30000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3090,0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3090,0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4500,0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6600,0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1236,0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1236,0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1800,0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2640,0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1350,0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1980,0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927,0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1350,0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1980,0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496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1.2.Формулировка задачи 2 цели 1: Создание условий для повышения обеспеченности сельскохозяйственных товаропроизводителей квалифицированными кадрами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lastRenderedPageBreak/>
              <w:t>1.2.1.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Создание условий для повышения обеспеченности сельскохозяйственных товаропроизводителей квалифицированными кадрами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240,0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300,0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>администрация Мошковского района Новосибирской области, управление сельского хозяйства администрации Мошковского района Новосибирской области; организации агропромышленного комплекса независимо от организационно-правовой формы,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>К(Ф)Х и индивидуальные предприниматели, осуществляющие сельскохозяйственное производство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На период 2020-2022 годы будет оказана государственная поддержка сельхозтоваропроизводителям на обучение 3 человек при условии включения </w:t>
            </w:r>
            <w:r w:rsidRPr="00B83DB0">
              <w:rPr>
                <w:sz w:val="20"/>
              </w:rPr>
              <w:t>в реестр получателей социальных выплат, формируемый министерством сельского хозяйства Новосибирской области,</w:t>
            </w:r>
            <w:r w:rsidRPr="00B83DB0">
              <w:rPr>
                <w:color w:val="000000"/>
                <w:sz w:val="20"/>
                <w:lang w:eastAsia="en-US"/>
              </w:rPr>
              <w:t xml:space="preserve"> что будет способствовать обеспечению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сельхозорганизаций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высококвалифицированными кадрами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14,4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18,0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57,6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72,0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168,0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210,0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1.2.1.1.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Обучение работников сельскохозяйственных предприятий в федеральных государственных образовательных организациях высшего образования,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подведомственных Минсельхозу РФ, по ученическим договорам (чел.)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подведомственных Минсельхозу РФ, по ученическим договорам (чел.)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администрация Мошковского района Новосибирской области, управление сельского хозяйства администрации Мошковского района Новосибирской области; организации агропромышленного комплекса независимо от организационно-правовой формы, К(Ф)Х и индивидуальные предприниматели, осуществляющие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сельскохозяйственное производство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За период 2020-2022 годы будет оказана государственная поддержка сельхозтоваропроизводителям на обучение 3 человек, на прохождение производственной практики 6 человек при условии включения </w:t>
            </w:r>
            <w:r w:rsidRPr="00B83DB0">
              <w:rPr>
                <w:sz w:val="20"/>
              </w:rPr>
              <w:t>в реестр получателей социальных выплат, формируемый министерством сельского хозяйства Новосибирской области,</w:t>
            </w:r>
            <w:r w:rsidRPr="00B83DB0">
              <w:rPr>
                <w:color w:val="000000"/>
                <w:sz w:val="20"/>
                <w:lang w:eastAsia="en-US"/>
              </w:rPr>
              <w:t xml:space="preserve"> что будет способствовать обеспечению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сельхозорганизаций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высококвалифицированными кадрами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Стоимость единицы, тыс. руб.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  <w:vertAlign w:val="superscript"/>
              </w:rPr>
            </w:pPr>
            <w:r w:rsidRPr="00B83DB0">
              <w:rPr>
                <w:sz w:val="20"/>
              </w:rPr>
              <w:t>60,0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3,6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7,2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14,4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28,8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84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1.2.1.2.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Прохождение производственной практики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ежегодно(чел.)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3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администрация Мошковского района Новосибирской области, управление сельского хозяйства администрации Мошковского района Новосибирской области; организации агропромышленного комплекса независимо от организационно-правовой формы, К(Ф)Х и индивидуальные предприниматели, осуществляющие сельскохозяйственное производство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За период 2020-2022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гг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привлечение студентов для прохождения производственной практики в количестве 6 человек, при условии включения </w:t>
            </w:r>
            <w:r w:rsidRPr="00B83DB0">
              <w:rPr>
                <w:sz w:val="20"/>
              </w:rPr>
              <w:t>в реестр получателей социальных выплат, формируемый министерством сельского хозяйства Новосибирской области, что</w:t>
            </w:r>
            <w:r w:rsidRPr="00B83DB0">
              <w:rPr>
                <w:color w:val="000000"/>
                <w:sz w:val="20"/>
                <w:lang w:eastAsia="en-US"/>
              </w:rPr>
              <w:t xml:space="preserve"> будет способствовать обеспечению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сельхозорганизаций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высококвалифицированными кадрами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Стоимость единицы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60,0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180,0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180,0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10,8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10,8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43,2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43,2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Х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126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05"/>
          <w:tblCellSpacing w:w="5" w:type="nil"/>
        </w:trPr>
        <w:tc>
          <w:tcPr>
            <w:tcW w:w="1496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1.3.Формулировка задачи 3 цели 1: </w:t>
            </w:r>
            <w:r w:rsidRPr="00B83DB0">
              <w:rPr>
                <w:color w:val="000000"/>
                <w:sz w:val="20"/>
              </w:rPr>
              <w:t>Формирование современного облика сельских территорий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1.3.1.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Реализация </w:t>
            </w:r>
            <w:r w:rsidRPr="00B83DB0">
              <w:rPr>
                <w:sz w:val="20"/>
              </w:rPr>
              <w:lastRenderedPageBreak/>
              <w:t>общественно значимых проектов по благоустройству сельских территорий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lastRenderedPageBreak/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2819,5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2819,5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Администрация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Мошковского района Новосибирской области, управление строительства, коммунального и дорожного хозяйства администрации Мошковского района Новосибирской области;</w:t>
            </w:r>
            <w:r w:rsidRPr="00B83DB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B83DB0">
              <w:rPr>
                <w:color w:val="000000"/>
                <w:sz w:val="20"/>
                <w:lang w:eastAsia="en-US"/>
              </w:rPr>
              <w:t xml:space="preserve">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В 2020 году будет реализован общественно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значимый проект по благоустройству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п.Октябрьский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Барлакского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сельсовета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440,0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440,0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1560,0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1560,0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(в </w:t>
            </w:r>
            <w:proofErr w:type="spellStart"/>
            <w:r w:rsidRPr="00B83DB0">
              <w:rPr>
                <w:sz w:val="20"/>
              </w:rPr>
              <w:t>т.ч</w:t>
            </w:r>
            <w:proofErr w:type="spellEnd"/>
            <w:r w:rsidRPr="00B83DB0">
              <w:rPr>
                <w:sz w:val="20"/>
              </w:rPr>
              <w:t xml:space="preserve">. бюджеты поселений)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105,3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105,3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714,2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714,2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101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1.3.1.1.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Организация пешеходных тротуаров в п. Октябрьский </w:t>
            </w:r>
            <w:proofErr w:type="spellStart"/>
            <w:r w:rsidRPr="00B83DB0">
              <w:rPr>
                <w:sz w:val="20"/>
              </w:rPr>
              <w:t>Барлакского</w:t>
            </w:r>
            <w:proofErr w:type="spellEnd"/>
            <w:r w:rsidRPr="00B83DB0">
              <w:rPr>
                <w:sz w:val="20"/>
              </w:rPr>
              <w:t xml:space="preserve"> сельсовета Мошковского района Новосибирской </w:t>
            </w:r>
            <w:r w:rsidRPr="00B83DB0">
              <w:rPr>
                <w:sz w:val="20"/>
              </w:rPr>
              <w:lastRenderedPageBreak/>
              <w:t>области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lastRenderedPageBreak/>
              <w:t xml:space="preserve">Количество реализованных общественно значимых проектов по благоустройству сельских территорий (ед.)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Администрация Мошковского района Новосибирской области, управление строительства, коммунального и дорожного хозяйства администрации Мошковского района </w:t>
            </w:r>
            <w:r w:rsidRPr="00B83DB0">
              <w:rPr>
                <w:color w:val="000000"/>
                <w:sz w:val="20"/>
                <w:lang w:eastAsia="en-US"/>
              </w:rPr>
              <w:lastRenderedPageBreak/>
              <w:t>Новосибирской области;</w:t>
            </w:r>
            <w:r w:rsidRPr="00B83DB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B83DB0">
              <w:rPr>
                <w:color w:val="000000"/>
                <w:sz w:val="20"/>
                <w:lang w:eastAsia="en-US"/>
              </w:rPr>
              <w:t xml:space="preserve">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В 2020 году будет реализован общественно значимый проект по благоустройству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п.Октябрьский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</w:t>
            </w:r>
            <w:proofErr w:type="spellStart"/>
            <w:r w:rsidRPr="00B83DB0">
              <w:rPr>
                <w:color w:val="000000"/>
                <w:sz w:val="20"/>
                <w:lang w:eastAsia="en-US"/>
              </w:rPr>
              <w:t>Барлакского</w:t>
            </w:r>
            <w:proofErr w:type="spellEnd"/>
            <w:r w:rsidRPr="00B83DB0">
              <w:rPr>
                <w:color w:val="000000"/>
                <w:sz w:val="20"/>
                <w:lang w:eastAsia="en-US"/>
              </w:rPr>
              <w:t xml:space="preserve"> сельсовета</w:t>
            </w:r>
          </w:p>
        </w:tc>
      </w:tr>
      <w:tr w:rsidR="00B83DB0" w:rsidRPr="00B83DB0" w:rsidTr="00B83DB0">
        <w:trPr>
          <w:trHeight w:val="569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2819,5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2819,5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B83DB0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56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2819,5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2819,5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41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2472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000000"/>
                <w:sz w:val="20"/>
              </w:rPr>
            </w:pPr>
            <w:r w:rsidRPr="00B83DB0">
              <w:rPr>
                <w:sz w:val="20"/>
              </w:rPr>
              <w:t>Распоряжение администрации Мошковского района Новосибирской области от 10.04.2020 №172-р «О направлении денежных средств»</w:t>
            </w:r>
            <w:r w:rsidRPr="00B83DB0">
              <w:rPr>
                <w:sz w:val="20"/>
                <w:vertAlign w:val="superscript"/>
              </w:rPr>
              <w:t>2)</w:t>
            </w: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440,0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440,0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549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247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FF0000"/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1560,0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1560,0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1279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(в </w:t>
            </w:r>
            <w:proofErr w:type="spellStart"/>
            <w:r w:rsidRPr="00B83DB0">
              <w:rPr>
                <w:sz w:val="20"/>
              </w:rPr>
              <w:t>т.ч</w:t>
            </w:r>
            <w:proofErr w:type="spellEnd"/>
            <w:r w:rsidRPr="00B83DB0">
              <w:rPr>
                <w:sz w:val="20"/>
              </w:rPr>
              <w:t xml:space="preserve">. бюджеты поселений) </w:t>
            </w:r>
          </w:p>
        </w:tc>
        <w:tc>
          <w:tcPr>
            <w:tcW w:w="247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color w:val="FF0000"/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105,3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105,3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68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714,2</w:t>
            </w:r>
          </w:p>
        </w:tc>
        <w:tc>
          <w:tcPr>
            <w:tcW w:w="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714,2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1.3.2.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6"/>
                <w:szCs w:val="16"/>
              </w:rPr>
              <w:t>229333,2</w:t>
            </w:r>
            <w:r w:rsidRPr="00B83DB0">
              <w:rPr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B83DB0">
              <w:rPr>
                <w:sz w:val="16"/>
                <w:szCs w:val="16"/>
              </w:rPr>
              <w:t>-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spacing w:line="276" w:lineRule="auto"/>
              <w:ind w:firstLine="0"/>
              <w:jc w:val="left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>Администрация Мошковского района Новосибирской области, управление строительства, коммунального и дорожного хозяйства администрации Мошковского района Новосибирской области;</w:t>
            </w:r>
            <w:r w:rsidRPr="00B83DB0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B83DB0">
              <w:rPr>
                <w:color w:val="000000"/>
                <w:sz w:val="20"/>
                <w:lang w:eastAsia="en-US"/>
              </w:rPr>
              <w:t xml:space="preserve">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lastRenderedPageBreak/>
              <w:t xml:space="preserve">В 2021 году прогнозируется реализация 1 проекта комплексного развития сельской территории при условии успешного прохождения федерального конкурсного отбора и включения в реестр </w:t>
            </w:r>
            <w:r w:rsidRPr="00B83DB0">
              <w:rPr>
                <w:sz w:val="20"/>
              </w:rPr>
              <w:t>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247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Распоряжение администрации Мошковского района Новосибирской области от 10.04.2020 №172-р «О направлении денежных средств»</w:t>
            </w:r>
            <w:r w:rsidRPr="00B83DB0">
              <w:rPr>
                <w:sz w:val="20"/>
                <w:vertAlign w:val="superscript"/>
              </w:rPr>
              <w:t xml:space="preserve"> 2)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50200,8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247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177984,4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247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1148,0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1.3.2.1.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Комплексное развитие поселка Октябрьский Мошковского района Новосибирской области (строительство </w:t>
            </w:r>
            <w:proofErr w:type="spellStart"/>
            <w:r w:rsidRPr="00B83DB0">
              <w:rPr>
                <w:sz w:val="20"/>
              </w:rPr>
              <w:t>блочно</w:t>
            </w:r>
            <w:proofErr w:type="spellEnd"/>
            <w:r w:rsidRPr="00B83DB0">
              <w:rPr>
                <w:sz w:val="20"/>
              </w:rPr>
              <w:t>-модульной котельной и пристройки к школе)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Количество реализованных проектов комплексного развития сельских территорий (ед.)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1</w:t>
            </w:r>
            <w:r w:rsidRPr="00B83DB0">
              <w:rPr>
                <w:sz w:val="20"/>
                <w:vertAlign w:val="superscript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Администрация Мошковского района Новосибирской области, управление строительства, коммунального и дорожного хозяйства администрации Мошковского района Новосибирской области; 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DB0" w:rsidRPr="00B83DB0" w:rsidRDefault="00B83DB0" w:rsidP="00B83DB0">
            <w:pPr>
              <w:spacing w:line="276" w:lineRule="auto"/>
              <w:ind w:firstLine="0"/>
              <w:jc w:val="center"/>
              <w:rPr>
                <w:color w:val="000000"/>
                <w:sz w:val="20"/>
                <w:lang w:eastAsia="en-US"/>
              </w:rPr>
            </w:pPr>
            <w:r w:rsidRPr="00B83DB0">
              <w:rPr>
                <w:color w:val="000000"/>
                <w:sz w:val="20"/>
                <w:lang w:eastAsia="en-US"/>
              </w:rPr>
              <w:t xml:space="preserve">В 2021 году прогнозируется реализация 1 проекта комплексного развития сельской территории при условии успешного прохождения федерального конкурсного отбора и включения в реестр </w:t>
            </w:r>
            <w:r w:rsidRPr="00B83DB0">
              <w:rPr>
                <w:sz w:val="20"/>
              </w:rPr>
              <w:t>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B83DB0">
              <w:rPr>
                <w:sz w:val="16"/>
                <w:szCs w:val="16"/>
              </w:rPr>
              <w:t>229333,2</w:t>
            </w:r>
            <w:r w:rsidRPr="00B83DB0">
              <w:rPr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Сумма затрат, </w:t>
            </w:r>
          </w:p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 том числе: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6"/>
                <w:szCs w:val="16"/>
              </w:rPr>
              <w:t>229333,2</w:t>
            </w:r>
            <w:r w:rsidRPr="00B83DB0">
              <w:rPr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6"/>
                <w:szCs w:val="16"/>
              </w:rPr>
            </w:pPr>
            <w:r w:rsidRPr="00B83DB0">
              <w:rPr>
                <w:sz w:val="16"/>
                <w:szCs w:val="16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областной бюджет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50200,8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177984,4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местные бюджеты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1148,0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  <w:tr w:rsidR="00B83DB0" w:rsidRPr="00B83DB0" w:rsidTr="00B83DB0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18"/>
                <w:szCs w:val="18"/>
              </w:rPr>
            </w:pPr>
            <w:r w:rsidRPr="00B83DB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  <w:r w:rsidRPr="00B83DB0">
              <w:rPr>
                <w:sz w:val="20"/>
              </w:rPr>
              <w:t>-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  <w:tc>
          <w:tcPr>
            <w:tcW w:w="24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DB0" w:rsidRPr="00B83DB0" w:rsidRDefault="00B83DB0" w:rsidP="00B83DB0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sz w:val="20"/>
              </w:rPr>
            </w:pPr>
          </w:p>
        </w:tc>
      </w:tr>
    </w:tbl>
    <w:p w:rsidR="00B83DB0" w:rsidRPr="00B83DB0" w:rsidRDefault="00B83DB0" w:rsidP="00B83DB0">
      <w:pPr>
        <w:spacing w:line="259" w:lineRule="auto"/>
        <w:ind w:firstLine="0"/>
        <w:rPr>
          <w:rFonts w:eastAsia="Calibri"/>
          <w:sz w:val="22"/>
          <w:szCs w:val="22"/>
          <w:lang w:eastAsia="en-US"/>
        </w:rPr>
      </w:pPr>
      <w:r w:rsidRPr="00B83DB0">
        <w:rPr>
          <w:rFonts w:eastAsia="Calibri"/>
          <w:sz w:val="22"/>
          <w:szCs w:val="22"/>
          <w:vertAlign w:val="superscript"/>
          <w:lang w:eastAsia="en-US"/>
        </w:rPr>
        <w:t xml:space="preserve">1) </w:t>
      </w:r>
      <w:r w:rsidRPr="00B83DB0">
        <w:rPr>
          <w:rFonts w:eastAsia="Calibri"/>
          <w:sz w:val="22"/>
          <w:szCs w:val="22"/>
          <w:lang w:eastAsia="en-US"/>
        </w:rPr>
        <w:t xml:space="preserve">Показатели и объемы средств указаны справочно(прогноз) с 2020 по 2025 годы за исключением финансирования проекта «Организация пешеходных тротуаров в п. Октябрьский </w:t>
      </w:r>
      <w:proofErr w:type="spellStart"/>
      <w:r w:rsidRPr="00B83DB0">
        <w:rPr>
          <w:rFonts w:eastAsia="Calibri"/>
          <w:sz w:val="22"/>
          <w:szCs w:val="22"/>
          <w:lang w:eastAsia="en-US"/>
        </w:rPr>
        <w:t>Барлакского</w:t>
      </w:r>
      <w:proofErr w:type="spellEnd"/>
      <w:r w:rsidRPr="00B83DB0">
        <w:rPr>
          <w:rFonts w:eastAsia="Calibri"/>
          <w:sz w:val="22"/>
          <w:szCs w:val="22"/>
          <w:lang w:eastAsia="en-US"/>
        </w:rPr>
        <w:t xml:space="preserve"> сельсовета Мошковского района Новосибирской области» в 2020 году (п.1.3.1.1. настоящего приложения). Объемы будут уточняться ежегодно внесением изменений в настоящую программу после заключения соглашений между министерством сельского хозяйства Новосибирской области и администрацией Мошковского района Новосибирской области на предоставление субсидий из федерального и областного бюджетов по направлениям настоящей программы и включения Мошковского района в реестр получателей социальных выплат, формируемый министерством сельского хозяйства Новосибирской области.</w:t>
      </w:r>
    </w:p>
    <w:p w:rsidR="00B83DB0" w:rsidRPr="00B83DB0" w:rsidRDefault="00B83DB0" w:rsidP="00B83DB0">
      <w:pPr>
        <w:spacing w:line="259" w:lineRule="auto"/>
        <w:ind w:firstLine="0"/>
        <w:rPr>
          <w:rFonts w:eastAsia="Calibri"/>
          <w:sz w:val="22"/>
          <w:szCs w:val="22"/>
          <w:lang w:eastAsia="en-US"/>
        </w:rPr>
      </w:pPr>
      <w:r w:rsidRPr="00B83DB0">
        <w:rPr>
          <w:rFonts w:eastAsia="Calibri"/>
          <w:sz w:val="22"/>
          <w:szCs w:val="22"/>
          <w:vertAlign w:val="superscript"/>
          <w:lang w:eastAsia="en-US"/>
        </w:rPr>
        <w:lastRenderedPageBreak/>
        <w:t xml:space="preserve">2) </w:t>
      </w:r>
      <w:r w:rsidRPr="00B83DB0">
        <w:rPr>
          <w:rFonts w:eastAsia="Calibri"/>
          <w:sz w:val="22"/>
          <w:szCs w:val="22"/>
          <w:lang w:eastAsia="en-US"/>
        </w:rPr>
        <w:t>Коды бюджетной классификации по данному мероприятию будут внесены после утверждения настоящей муниципальной программы.</w:t>
      </w:r>
    </w:p>
    <w:p w:rsidR="00B83DB0" w:rsidRPr="00B83DB0" w:rsidRDefault="00B83DB0" w:rsidP="00B83DB0">
      <w:pPr>
        <w:spacing w:line="259" w:lineRule="auto"/>
        <w:ind w:firstLine="0"/>
        <w:rPr>
          <w:rFonts w:eastAsia="Calibri"/>
          <w:szCs w:val="28"/>
          <w:lang w:eastAsia="en-US"/>
        </w:rPr>
      </w:pPr>
      <w:r w:rsidRPr="00B83DB0">
        <w:rPr>
          <w:rFonts w:eastAsia="Calibri"/>
          <w:sz w:val="22"/>
          <w:szCs w:val="22"/>
          <w:vertAlign w:val="superscript"/>
          <w:lang w:eastAsia="en-US"/>
        </w:rPr>
        <w:t xml:space="preserve">3) </w:t>
      </w:r>
      <w:r w:rsidRPr="00B83DB0">
        <w:rPr>
          <w:rFonts w:eastAsia="Calibri"/>
          <w:sz w:val="22"/>
          <w:szCs w:val="22"/>
          <w:lang w:eastAsia="en-US"/>
        </w:rPr>
        <w:t>Коды бюджетной классификации указываются для мероприятий, объемы финансирования которых закреплены в соглашениях между министерством сельского хозяйства Новосибирской области и администрацией Мошковского района Новосибирской области на предоставление субсидий из федерального и областного бюджетов по направлениям настоящей программы.</w:t>
      </w:r>
    </w:p>
    <w:p w:rsidR="00B83DB0" w:rsidRDefault="00B83DB0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</w:p>
    <w:p w:rsidR="000C6EF2" w:rsidRDefault="000C6EF2" w:rsidP="00B83DB0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  <w:sectPr w:rsidR="000C6EF2" w:rsidSect="00B83DB0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0C6EF2" w:rsidRPr="000C6EF2" w:rsidRDefault="000C6EF2" w:rsidP="000C6EF2">
      <w:pPr>
        <w:autoSpaceDE w:val="0"/>
        <w:autoSpaceDN w:val="0"/>
        <w:adjustRightInd w:val="0"/>
        <w:ind w:left="5954" w:firstLine="0"/>
        <w:jc w:val="center"/>
        <w:outlineLvl w:val="0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lastRenderedPageBreak/>
        <w:t>ПРИЛОЖЕНИЕ № 3</w:t>
      </w:r>
    </w:p>
    <w:p w:rsidR="000C6EF2" w:rsidRPr="000C6EF2" w:rsidRDefault="000C6EF2" w:rsidP="000C6EF2">
      <w:pPr>
        <w:autoSpaceDE w:val="0"/>
        <w:autoSpaceDN w:val="0"/>
        <w:adjustRightInd w:val="0"/>
        <w:ind w:left="5954" w:firstLine="0"/>
        <w:jc w:val="center"/>
        <w:outlineLvl w:val="0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к постановлению администрации Мошковского района Новосибирской области</w:t>
      </w:r>
    </w:p>
    <w:p w:rsidR="000C6EF2" w:rsidRPr="000C6EF2" w:rsidRDefault="000C6EF2" w:rsidP="000C6EF2">
      <w:pPr>
        <w:autoSpaceDE w:val="0"/>
        <w:autoSpaceDN w:val="0"/>
        <w:adjustRightInd w:val="0"/>
        <w:ind w:left="5954" w:firstLine="0"/>
        <w:jc w:val="center"/>
        <w:outlineLvl w:val="0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 xml:space="preserve">от </w:t>
      </w:r>
      <w:proofErr w:type="gramStart"/>
      <w:r w:rsidRPr="000C6EF2">
        <w:rPr>
          <w:rFonts w:eastAsia="Calibri"/>
          <w:szCs w:val="28"/>
          <w:lang w:eastAsia="en-US"/>
        </w:rPr>
        <w:t>06.05.2020  №</w:t>
      </w:r>
      <w:proofErr w:type="gramEnd"/>
      <w:r w:rsidRPr="000C6EF2">
        <w:rPr>
          <w:rFonts w:eastAsia="Calibri"/>
          <w:szCs w:val="28"/>
          <w:lang w:eastAsia="en-US"/>
        </w:rPr>
        <w:t xml:space="preserve"> 41</w:t>
      </w:r>
    </w:p>
    <w:p w:rsidR="000C6EF2" w:rsidRPr="000C6EF2" w:rsidRDefault="000C6EF2" w:rsidP="000C6EF2">
      <w:pPr>
        <w:autoSpaceDE w:val="0"/>
        <w:autoSpaceDN w:val="0"/>
        <w:adjustRightInd w:val="0"/>
        <w:ind w:left="5954" w:firstLine="0"/>
        <w:jc w:val="center"/>
        <w:outlineLvl w:val="0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autoSpaceDE w:val="0"/>
        <w:autoSpaceDN w:val="0"/>
        <w:adjustRightInd w:val="0"/>
        <w:ind w:left="5954" w:firstLine="0"/>
        <w:jc w:val="center"/>
        <w:outlineLvl w:val="0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autoSpaceDE w:val="0"/>
        <w:autoSpaceDN w:val="0"/>
        <w:adjustRightInd w:val="0"/>
        <w:ind w:firstLine="0"/>
        <w:jc w:val="center"/>
        <w:rPr>
          <w:rFonts w:eastAsia="Calibri"/>
          <w:b/>
          <w:bCs/>
          <w:szCs w:val="28"/>
          <w:lang w:eastAsia="en-US"/>
        </w:rPr>
      </w:pPr>
      <w:r w:rsidRPr="000C6EF2">
        <w:rPr>
          <w:rFonts w:eastAsia="Calibri"/>
          <w:b/>
          <w:bCs/>
          <w:szCs w:val="28"/>
          <w:lang w:eastAsia="en-US"/>
        </w:rPr>
        <w:t>ПОРЯДОК</w:t>
      </w:r>
    </w:p>
    <w:p w:rsidR="000C6EF2" w:rsidRPr="000C6EF2" w:rsidRDefault="000C6EF2" w:rsidP="000C6EF2">
      <w:pPr>
        <w:autoSpaceDE w:val="0"/>
        <w:autoSpaceDN w:val="0"/>
        <w:adjustRightInd w:val="0"/>
        <w:ind w:firstLine="0"/>
        <w:jc w:val="center"/>
        <w:rPr>
          <w:rFonts w:eastAsia="Calibri"/>
          <w:b/>
          <w:bCs/>
          <w:szCs w:val="28"/>
          <w:lang w:eastAsia="en-US"/>
        </w:rPr>
      </w:pPr>
      <w:r w:rsidRPr="000C6EF2">
        <w:rPr>
          <w:rFonts w:eastAsia="Calibri"/>
          <w:b/>
          <w:bCs/>
          <w:szCs w:val="28"/>
          <w:lang w:eastAsia="en-US"/>
        </w:rPr>
        <w:t>финансирования мероприятий, предусмотренных муниципальной программой Мошковского района Новосибирской области «Комплексное развитие сельских территорий в Мошковском районе Новосибирской области на период 2020 – 2025 годы»</w:t>
      </w:r>
    </w:p>
    <w:p w:rsidR="000C6EF2" w:rsidRPr="000C6EF2" w:rsidRDefault="000C6EF2" w:rsidP="000C6EF2">
      <w:pPr>
        <w:autoSpaceDE w:val="0"/>
        <w:autoSpaceDN w:val="0"/>
        <w:adjustRightInd w:val="0"/>
        <w:ind w:firstLine="0"/>
        <w:jc w:val="center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autoSpaceDE w:val="0"/>
        <w:autoSpaceDN w:val="0"/>
        <w:adjustRightInd w:val="0"/>
        <w:ind w:firstLine="0"/>
        <w:jc w:val="center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 xml:space="preserve">1. Настоящий Порядок устанавливает правила финансирования из местного бюджета Мошковского района Новосибирской области (далее – местный бюджет) мероприятий, предусмотренных муниципальной </w:t>
      </w:r>
      <w:hyperlink r:id="rId11" w:history="1">
        <w:r w:rsidRPr="000C6EF2">
          <w:rPr>
            <w:rFonts w:eastAsia="Calibri"/>
            <w:szCs w:val="28"/>
            <w:lang w:eastAsia="en-US"/>
          </w:rPr>
          <w:t>программой</w:t>
        </w:r>
      </w:hyperlink>
      <w:r w:rsidRPr="000C6EF2">
        <w:rPr>
          <w:rFonts w:eastAsia="Calibri"/>
          <w:szCs w:val="28"/>
          <w:lang w:eastAsia="en-US"/>
        </w:rPr>
        <w:t xml:space="preserve"> Мошковского района Новосибирской области «Комплексное развитие сельских территорий в Мошковском районе Новосибирской области на период 2020-2025 годы» (далее – муниципальная программа).</w:t>
      </w:r>
    </w:p>
    <w:p w:rsidR="000C6EF2" w:rsidRPr="000C6EF2" w:rsidRDefault="000C6EF2" w:rsidP="000C6EF2">
      <w:pPr>
        <w:autoSpaceDE w:val="0"/>
        <w:autoSpaceDN w:val="0"/>
        <w:adjustRightInd w:val="0"/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 xml:space="preserve">2. Финансирование расходов местного бюджета, в том числе расходов, источником финансового обеспечения которых являются средства областного бюджета, на реализацию мероприятий муниципальной программы, осуществляется в пределах бюджетных ассигнований и лимитов бюджетных обязательств, установленных на очередной финансовый год и плановый период главным распорядителям средств местного бюджета Мошковского района Новосибирской области (далее – ГРБС): 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администрация Мошковского района Новосибирской области.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 xml:space="preserve">3. Финансирование расходов </w:t>
      </w:r>
      <w:r w:rsidRPr="000C6EF2">
        <w:rPr>
          <w:rFonts w:eastAsia="Calibri"/>
          <w:color w:val="000000"/>
          <w:szCs w:val="28"/>
          <w:lang w:eastAsia="en-US"/>
        </w:rPr>
        <w:t>местного</w:t>
      </w:r>
      <w:r w:rsidRPr="000C6EF2">
        <w:rPr>
          <w:rFonts w:eastAsia="Calibri"/>
          <w:szCs w:val="28"/>
          <w:lang w:eastAsia="en-US"/>
        </w:rPr>
        <w:t xml:space="preserve"> бюджета на реализацию мероприятий </w:t>
      </w:r>
      <w:r w:rsidRPr="000C6EF2">
        <w:rPr>
          <w:rFonts w:eastAsia="Calibri"/>
          <w:color w:val="000000"/>
          <w:szCs w:val="28"/>
          <w:lang w:eastAsia="en-US"/>
        </w:rPr>
        <w:t>му</w:t>
      </w:r>
      <w:r w:rsidRPr="000C6EF2">
        <w:rPr>
          <w:rFonts w:eastAsia="Calibri"/>
          <w:szCs w:val="28"/>
          <w:lang w:eastAsia="en-US"/>
        </w:rPr>
        <w:t>ниципальной программы, в том числе расходов, источником финансового обеспечения которых являются средства областного и федерального бюджета, осуществляется, согласно перечню основных мероприятий муниципальной программы, посредством: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предоставления субсидий местным бюджетам поселений на реализацию общественно значимых проектов по благоустройству сельский территорий;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предоставления субсидий местным бюджетам поселений на реализацию проектов комплексного развития сельских территорий.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4. ГРБС в пределах своих полномочий осуществляют контроль за целевым и эффективным использованием средств местного бюджета, предоставленных на реализацию мероприятий муниципальной программы, и несут ответственность за их нецелевое использование в соответствии с действующим законодательством Российской Федерации.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 xml:space="preserve">5. В случае неисполнения отдельных мероприятий муниципальной программы неосвоенные бюджетные ассигнования без внесения </w:t>
      </w:r>
      <w:r w:rsidRPr="000C6EF2">
        <w:rPr>
          <w:rFonts w:eastAsia="Calibri"/>
          <w:szCs w:val="28"/>
          <w:lang w:eastAsia="en-US"/>
        </w:rPr>
        <w:lastRenderedPageBreak/>
        <w:t>соответствующих изменений в муниципальную программу перераспределению на другие мероприятия муниципальной программы не подлежат и не расходуются.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6. Получатели бюджетных средств несут ответственность за нецелевое использование бюджетных средств, выделенных на реализацию мероприятий муниципальной программы, в соответствии с действующим законодательством Российской Федерации.</w:t>
      </w: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ind w:firstLine="851"/>
        <w:rPr>
          <w:rFonts w:eastAsia="Calibri"/>
          <w:szCs w:val="28"/>
          <w:lang w:eastAsia="en-US"/>
        </w:rPr>
      </w:pPr>
    </w:p>
    <w:p w:rsidR="000C6EF2" w:rsidRPr="000C6EF2" w:rsidRDefault="000C6EF2" w:rsidP="000C6EF2">
      <w:pPr>
        <w:ind w:firstLine="0"/>
        <w:jc w:val="center"/>
        <w:rPr>
          <w:rFonts w:eastAsia="Calibri"/>
          <w:szCs w:val="28"/>
          <w:lang w:eastAsia="en-US"/>
        </w:rPr>
      </w:pPr>
      <w:r w:rsidRPr="000C6EF2">
        <w:rPr>
          <w:rFonts w:eastAsia="Calibri"/>
          <w:szCs w:val="28"/>
          <w:lang w:eastAsia="en-US"/>
        </w:rPr>
        <w:t>_________</w:t>
      </w:r>
    </w:p>
    <w:p w:rsidR="000C6EF2" w:rsidRPr="00B83DB0" w:rsidRDefault="000C6EF2" w:rsidP="000C6EF2">
      <w:pPr>
        <w:spacing w:line="259" w:lineRule="auto"/>
        <w:ind w:firstLine="0"/>
        <w:jc w:val="left"/>
        <w:rPr>
          <w:rFonts w:ascii="Calibri" w:eastAsia="Calibri" w:hAnsi="Calibri"/>
          <w:color w:val="000000"/>
          <w:sz w:val="22"/>
          <w:szCs w:val="22"/>
          <w:lang w:eastAsia="en-US"/>
        </w:rPr>
      </w:pPr>
      <w:bookmarkStart w:id="2" w:name="_GoBack"/>
      <w:bookmarkEnd w:id="2"/>
    </w:p>
    <w:sectPr w:rsidR="000C6EF2" w:rsidRPr="00B83DB0" w:rsidSect="00920888">
      <w:headerReference w:type="default" r:id="rId12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636" w:rsidRDefault="004B4636" w:rsidP="00791F5A">
      <w:r>
        <w:separator/>
      </w:r>
    </w:p>
  </w:endnote>
  <w:endnote w:type="continuationSeparator" w:id="0">
    <w:p w:rsidR="004B4636" w:rsidRDefault="004B4636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Mincho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636" w:rsidRDefault="004B4636" w:rsidP="00791F5A">
      <w:r>
        <w:separator/>
      </w:r>
    </w:p>
  </w:footnote>
  <w:footnote w:type="continuationSeparator" w:id="0">
    <w:p w:rsidR="004B4636" w:rsidRDefault="004B4636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92145521"/>
      <w:docPartObj>
        <w:docPartGallery w:val="Page Numbers (Top of Page)"/>
        <w:docPartUnique/>
      </w:docPartObj>
    </w:sdtPr>
    <w:sdtContent>
      <w:p w:rsidR="00B83DB0" w:rsidRPr="00B10074" w:rsidRDefault="00B83DB0" w:rsidP="005B02CC">
        <w:pPr>
          <w:pStyle w:val="aa"/>
          <w:ind w:firstLine="0"/>
          <w:jc w:val="center"/>
        </w:pPr>
        <w:r w:rsidRPr="00B10074">
          <w:fldChar w:fldCharType="begin"/>
        </w:r>
        <w:r w:rsidRPr="00B10074">
          <w:instrText>PAGE   \* MERGEFORMAT</w:instrText>
        </w:r>
        <w:r w:rsidRPr="00B10074">
          <w:fldChar w:fldCharType="separate"/>
        </w:r>
        <w:r w:rsidR="000C6EF2">
          <w:rPr>
            <w:noProof/>
          </w:rPr>
          <w:t>21</w:t>
        </w:r>
        <w:r w:rsidRPr="00B10074">
          <w:fldChar w:fldCharType="end"/>
        </w:r>
      </w:p>
      <w:p w:rsidR="00B83DB0" w:rsidRPr="007448C4" w:rsidRDefault="00B83DB0" w:rsidP="005B02CC">
        <w:pPr>
          <w:pStyle w:val="aa"/>
          <w:ind w:firstLine="0"/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9857284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920888" w:rsidRPr="00920888" w:rsidRDefault="004B4636">
        <w:pPr>
          <w:pStyle w:val="aa"/>
          <w:jc w:val="center"/>
          <w:rPr>
            <w:sz w:val="20"/>
          </w:rPr>
        </w:pPr>
        <w:r w:rsidRPr="00920888">
          <w:rPr>
            <w:sz w:val="20"/>
          </w:rPr>
          <w:fldChar w:fldCharType="begin"/>
        </w:r>
        <w:r w:rsidRPr="00920888">
          <w:rPr>
            <w:sz w:val="20"/>
          </w:rPr>
          <w:instrText>PAGE   \* MERGEFORMAT</w:instrText>
        </w:r>
        <w:r w:rsidRPr="00920888">
          <w:rPr>
            <w:sz w:val="20"/>
          </w:rPr>
          <w:fldChar w:fldCharType="separate"/>
        </w:r>
        <w:r w:rsidR="000C6EF2">
          <w:rPr>
            <w:noProof/>
            <w:sz w:val="20"/>
          </w:rPr>
          <w:t>50</w:t>
        </w:r>
        <w:r w:rsidRPr="00920888">
          <w:rPr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F72A4E"/>
    <w:multiLevelType w:val="multilevel"/>
    <w:tmpl w:val="AF3C2E2C"/>
    <w:numStyleLink w:val="a"/>
  </w:abstractNum>
  <w:abstractNum w:abstractNumId="11" w15:restartNumberingAfterBreak="0">
    <w:nsid w:val="0DD266F3"/>
    <w:multiLevelType w:val="multilevel"/>
    <w:tmpl w:val="5D9805C0"/>
    <w:numStyleLink w:val="1250"/>
  </w:abstractNum>
  <w:abstractNum w:abstractNumId="12" w15:restartNumberingAfterBreak="0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 w15:restartNumberingAfterBreak="0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3B05BBB"/>
    <w:multiLevelType w:val="multilevel"/>
    <w:tmpl w:val="5D9805C0"/>
    <w:numStyleLink w:val="1250"/>
  </w:abstractNum>
  <w:abstractNum w:abstractNumId="15" w15:restartNumberingAfterBreak="0">
    <w:nsid w:val="24D12E83"/>
    <w:multiLevelType w:val="multilevel"/>
    <w:tmpl w:val="5D9805C0"/>
    <w:numStyleLink w:val="1250"/>
  </w:abstractNum>
  <w:abstractNum w:abstractNumId="16" w15:restartNumberingAfterBreak="0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 w15:restartNumberingAfterBreak="0">
    <w:nsid w:val="2C376F2E"/>
    <w:multiLevelType w:val="hybridMultilevel"/>
    <w:tmpl w:val="43DA85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 w15:restartNumberingAfterBreak="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3F044BF0"/>
    <w:multiLevelType w:val="multilevel"/>
    <w:tmpl w:val="5D9805C0"/>
    <w:numStyleLink w:val="1250"/>
  </w:abstractNum>
  <w:abstractNum w:abstractNumId="21" w15:restartNumberingAfterBreak="0">
    <w:nsid w:val="3F6E1572"/>
    <w:multiLevelType w:val="multilevel"/>
    <w:tmpl w:val="AF3C2E2C"/>
    <w:numStyleLink w:val="a0"/>
  </w:abstractNum>
  <w:abstractNum w:abstractNumId="22" w15:restartNumberingAfterBreak="0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4" w15:restartNumberingAfterBreak="0">
    <w:nsid w:val="482042DD"/>
    <w:multiLevelType w:val="multilevel"/>
    <w:tmpl w:val="AF3C2E2C"/>
    <w:numStyleLink w:val="a"/>
  </w:abstractNum>
  <w:abstractNum w:abstractNumId="25" w15:restartNumberingAfterBreak="0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 w15:restartNumberingAfterBreak="0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 w15:restartNumberingAfterBreak="0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 w15:restartNumberingAfterBreak="0">
    <w:nsid w:val="4FA94B4D"/>
    <w:multiLevelType w:val="multilevel"/>
    <w:tmpl w:val="2916B630"/>
    <w:numStyleLink w:val="12500"/>
  </w:abstractNum>
  <w:abstractNum w:abstractNumId="29" w15:restartNumberingAfterBreak="0">
    <w:nsid w:val="516858CD"/>
    <w:multiLevelType w:val="multilevel"/>
    <w:tmpl w:val="F1C2449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5A232D3C"/>
    <w:multiLevelType w:val="multilevel"/>
    <w:tmpl w:val="5D9805C0"/>
    <w:numStyleLink w:val="1250"/>
  </w:abstractNum>
  <w:abstractNum w:abstractNumId="31" w15:restartNumberingAfterBreak="0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2" w15:restartNumberingAfterBreak="0">
    <w:nsid w:val="66081CA6"/>
    <w:multiLevelType w:val="multilevel"/>
    <w:tmpl w:val="AF3C2E2C"/>
    <w:numStyleLink w:val="a0"/>
  </w:abstractNum>
  <w:abstractNum w:abstractNumId="33" w15:restartNumberingAfterBreak="0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 w15:restartNumberingAfterBreak="0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5" w15:restartNumberingAfterBreak="0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 w15:restartNumberingAfterBreak="0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 w15:restartNumberingAfterBreak="0">
    <w:nsid w:val="7099740D"/>
    <w:multiLevelType w:val="multilevel"/>
    <w:tmpl w:val="5D9805C0"/>
    <w:numStyleLink w:val="1250"/>
  </w:abstractNum>
  <w:abstractNum w:abstractNumId="38" w15:restartNumberingAfterBreak="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 w15:restartNumberingAfterBreak="0">
    <w:nsid w:val="732F301B"/>
    <w:multiLevelType w:val="hybridMultilevel"/>
    <w:tmpl w:val="B680C738"/>
    <w:lvl w:ilvl="0" w:tplc="977AB6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 w15:restartNumberingAfterBreak="0">
    <w:nsid w:val="7C75785D"/>
    <w:multiLevelType w:val="multilevel"/>
    <w:tmpl w:val="5D9805C0"/>
    <w:numStyleLink w:val="1250"/>
  </w:abstractNum>
  <w:abstractNum w:abstractNumId="41" w15:restartNumberingAfterBreak="0">
    <w:nsid w:val="7F204E88"/>
    <w:multiLevelType w:val="hybridMultilevel"/>
    <w:tmpl w:val="4E6884B2"/>
    <w:lvl w:ilvl="0" w:tplc="8856E88E">
      <w:start w:val="1"/>
      <w:numFmt w:val="decimal"/>
      <w:lvlText w:val="%1)"/>
      <w:lvlJc w:val="left"/>
      <w:pPr>
        <w:ind w:left="1167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19"/>
  </w:num>
  <w:num w:numId="13">
    <w:abstractNumId w:val="12"/>
  </w:num>
  <w:num w:numId="14">
    <w:abstractNumId w:val="37"/>
  </w:num>
  <w:num w:numId="15">
    <w:abstractNumId w:val="30"/>
  </w:num>
  <w:num w:numId="16">
    <w:abstractNumId w:val="13"/>
  </w:num>
  <w:num w:numId="17">
    <w:abstractNumId w:val="20"/>
  </w:num>
  <w:num w:numId="18">
    <w:abstractNumId w:val="14"/>
  </w:num>
  <w:num w:numId="19">
    <w:abstractNumId w:val="11"/>
  </w:num>
  <w:num w:numId="20">
    <w:abstractNumId w:val="16"/>
  </w:num>
  <w:num w:numId="21">
    <w:abstractNumId w:val="32"/>
  </w:num>
  <w:num w:numId="22">
    <w:abstractNumId w:val="21"/>
  </w:num>
  <w:num w:numId="23">
    <w:abstractNumId w:val="34"/>
  </w:num>
  <w:num w:numId="24">
    <w:abstractNumId w:val="40"/>
  </w:num>
  <w:num w:numId="25">
    <w:abstractNumId w:val="15"/>
  </w:num>
  <w:num w:numId="26">
    <w:abstractNumId w:val="31"/>
  </w:num>
  <w:num w:numId="27">
    <w:abstractNumId w:val="25"/>
  </w:num>
  <w:num w:numId="28">
    <w:abstractNumId w:val="26"/>
  </w:num>
  <w:num w:numId="29">
    <w:abstractNumId w:val="18"/>
  </w:num>
  <w:num w:numId="30">
    <w:abstractNumId w:val="24"/>
  </w:num>
  <w:num w:numId="31">
    <w:abstractNumId w:val="10"/>
  </w:num>
  <w:num w:numId="32">
    <w:abstractNumId w:val="33"/>
  </w:num>
  <w:num w:numId="33">
    <w:abstractNumId w:val="27"/>
  </w:num>
  <w:num w:numId="34">
    <w:abstractNumId w:val="38"/>
  </w:num>
  <w:num w:numId="35">
    <w:abstractNumId w:val="28"/>
  </w:num>
  <w:num w:numId="36">
    <w:abstractNumId w:val="36"/>
  </w:num>
  <w:num w:numId="37">
    <w:abstractNumId w:val="23"/>
  </w:num>
  <w:num w:numId="38">
    <w:abstractNumId w:val="35"/>
  </w:num>
  <w:num w:numId="39">
    <w:abstractNumId w:val="39"/>
  </w:num>
  <w:num w:numId="40">
    <w:abstractNumId w:val="41"/>
  </w:num>
  <w:num w:numId="41">
    <w:abstractNumId w:val="29"/>
  </w:num>
  <w:num w:numId="4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2E1"/>
    <w:rsid w:val="00000E2D"/>
    <w:rsid w:val="000417D7"/>
    <w:rsid w:val="000474C1"/>
    <w:rsid w:val="00065806"/>
    <w:rsid w:val="00075053"/>
    <w:rsid w:val="000C6EF2"/>
    <w:rsid w:val="000C7CD3"/>
    <w:rsid w:val="000D5C56"/>
    <w:rsid w:val="000E6218"/>
    <w:rsid w:val="000F59AA"/>
    <w:rsid w:val="00101839"/>
    <w:rsid w:val="0011125F"/>
    <w:rsid w:val="0013099C"/>
    <w:rsid w:val="001464F0"/>
    <w:rsid w:val="00185105"/>
    <w:rsid w:val="00197C58"/>
    <w:rsid w:val="001A3808"/>
    <w:rsid w:val="001B268A"/>
    <w:rsid w:val="001B3CC9"/>
    <w:rsid w:val="001B60EF"/>
    <w:rsid w:val="0020350B"/>
    <w:rsid w:val="002705DB"/>
    <w:rsid w:val="00270ED0"/>
    <w:rsid w:val="0027214D"/>
    <w:rsid w:val="002876B2"/>
    <w:rsid w:val="002A2623"/>
    <w:rsid w:val="002A794B"/>
    <w:rsid w:val="002B1603"/>
    <w:rsid w:val="002E3CB0"/>
    <w:rsid w:val="002E3E28"/>
    <w:rsid w:val="003329E9"/>
    <w:rsid w:val="003641B4"/>
    <w:rsid w:val="00372026"/>
    <w:rsid w:val="00380ACE"/>
    <w:rsid w:val="00381D6F"/>
    <w:rsid w:val="003908C4"/>
    <w:rsid w:val="003A160B"/>
    <w:rsid w:val="003A7DB4"/>
    <w:rsid w:val="003B0A97"/>
    <w:rsid w:val="003B2F2F"/>
    <w:rsid w:val="003D4507"/>
    <w:rsid w:val="00411DB5"/>
    <w:rsid w:val="004159B9"/>
    <w:rsid w:val="00436023"/>
    <w:rsid w:val="00453C45"/>
    <w:rsid w:val="00471195"/>
    <w:rsid w:val="004B374E"/>
    <w:rsid w:val="004B4636"/>
    <w:rsid w:val="004C4F00"/>
    <w:rsid w:val="004C62E1"/>
    <w:rsid w:val="004D0743"/>
    <w:rsid w:val="004D6708"/>
    <w:rsid w:val="00515B68"/>
    <w:rsid w:val="00525248"/>
    <w:rsid w:val="005579AA"/>
    <w:rsid w:val="00557FEB"/>
    <w:rsid w:val="00560871"/>
    <w:rsid w:val="00583858"/>
    <w:rsid w:val="00584136"/>
    <w:rsid w:val="00585FC6"/>
    <w:rsid w:val="005932D6"/>
    <w:rsid w:val="0059354A"/>
    <w:rsid w:val="005968F7"/>
    <w:rsid w:val="005B02CC"/>
    <w:rsid w:val="005E7C8A"/>
    <w:rsid w:val="006074B8"/>
    <w:rsid w:val="00615448"/>
    <w:rsid w:val="00621F25"/>
    <w:rsid w:val="00633AE3"/>
    <w:rsid w:val="00642758"/>
    <w:rsid w:val="00672976"/>
    <w:rsid w:val="00673F9A"/>
    <w:rsid w:val="0067609A"/>
    <w:rsid w:val="00696189"/>
    <w:rsid w:val="006A6435"/>
    <w:rsid w:val="006A6869"/>
    <w:rsid w:val="006B78EC"/>
    <w:rsid w:val="006C69D9"/>
    <w:rsid w:val="006D210A"/>
    <w:rsid w:val="006E2EDE"/>
    <w:rsid w:val="006F33E2"/>
    <w:rsid w:val="0072069E"/>
    <w:rsid w:val="00724E20"/>
    <w:rsid w:val="007314F5"/>
    <w:rsid w:val="00741BFB"/>
    <w:rsid w:val="007448C4"/>
    <w:rsid w:val="00773169"/>
    <w:rsid w:val="007839B6"/>
    <w:rsid w:val="00791F5A"/>
    <w:rsid w:val="00796506"/>
    <w:rsid w:val="007B258A"/>
    <w:rsid w:val="007B5D7E"/>
    <w:rsid w:val="007F6F9D"/>
    <w:rsid w:val="007F7EFD"/>
    <w:rsid w:val="008017A0"/>
    <w:rsid w:val="0081796B"/>
    <w:rsid w:val="0082734C"/>
    <w:rsid w:val="008308C8"/>
    <w:rsid w:val="0083098A"/>
    <w:rsid w:val="00841519"/>
    <w:rsid w:val="008461C8"/>
    <w:rsid w:val="008A5D0A"/>
    <w:rsid w:val="008A6573"/>
    <w:rsid w:val="008A7538"/>
    <w:rsid w:val="008B27C8"/>
    <w:rsid w:val="008B35CA"/>
    <w:rsid w:val="008D4A40"/>
    <w:rsid w:val="008E0A39"/>
    <w:rsid w:val="00924868"/>
    <w:rsid w:val="0093045B"/>
    <w:rsid w:val="00932612"/>
    <w:rsid w:val="00933D83"/>
    <w:rsid w:val="0095240D"/>
    <w:rsid w:val="00952AA7"/>
    <w:rsid w:val="0096055B"/>
    <w:rsid w:val="0097667C"/>
    <w:rsid w:val="00990325"/>
    <w:rsid w:val="009A2C20"/>
    <w:rsid w:val="009A54C5"/>
    <w:rsid w:val="009B7667"/>
    <w:rsid w:val="009C04E9"/>
    <w:rsid w:val="009C4517"/>
    <w:rsid w:val="009D4508"/>
    <w:rsid w:val="009E5BD0"/>
    <w:rsid w:val="009F6680"/>
    <w:rsid w:val="009F6F5D"/>
    <w:rsid w:val="00A00C56"/>
    <w:rsid w:val="00A06F3D"/>
    <w:rsid w:val="00A13DE1"/>
    <w:rsid w:val="00A314E7"/>
    <w:rsid w:val="00A33716"/>
    <w:rsid w:val="00A43BEC"/>
    <w:rsid w:val="00A451D5"/>
    <w:rsid w:val="00A60553"/>
    <w:rsid w:val="00A773FC"/>
    <w:rsid w:val="00A86D5B"/>
    <w:rsid w:val="00A97D0E"/>
    <w:rsid w:val="00AA0D04"/>
    <w:rsid w:val="00AA6E8C"/>
    <w:rsid w:val="00AF4A90"/>
    <w:rsid w:val="00AF75AB"/>
    <w:rsid w:val="00B10074"/>
    <w:rsid w:val="00B175B8"/>
    <w:rsid w:val="00B22ED7"/>
    <w:rsid w:val="00B36207"/>
    <w:rsid w:val="00B43C32"/>
    <w:rsid w:val="00B52B80"/>
    <w:rsid w:val="00B54E24"/>
    <w:rsid w:val="00B83DB0"/>
    <w:rsid w:val="00B9181D"/>
    <w:rsid w:val="00B9709D"/>
    <w:rsid w:val="00BA338C"/>
    <w:rsid w:val="00BA50D2"/>
    <w:rsid w:val="00BA6402"/>
    <w:rsid w:val="00BB7084"/>
    <w:rsid w:val="00BC22B8"/>
    <w:rsid w:val="00BD2148"/>
    <w:rsid w:val="00BD486D"/>
    <w:rsid w:val="00BE2DEE"/>
    <w:rsid w:val="00BF6339"/>
    <w:rsid w:val="00C32DC0"/>
    <w:rsid w:val="00C35570"/>
    <w:rsid w:val="00C53268"/>
    <w:rsid w:val="00C56E35"/>
    <w:rsid w:val="00C90525"/>
    <w:rsid w:val="00C94F7E"/>
    <w:rsid w:val="00CC1E58"/>
    <w:rsid w:val="00CE52DF"/>
    <w:rsid w:val="00CF7289"/>
    <w:rsid w:val="00D1272A"/>
    <w:rsid w:val="00D34BE9"/>
    <w:rsid w:val="00D456F1"/>
    <w:rsid w:val="00D50BCD"/>
    <w:rsid w:val="00D648E3"/>
    <w:rsid w:val="00D7660A"/>
    <w:rsid w:val="00D82191"/>
    <w:rsid w:val="00D93397"/>
    <w:rsid w:val="00DE0795"/>
    <w:rsid w:val="00DE66D8"/>
    <w:rsid w:val="00DF69E5"/>
    <w:rsid w:val="00E04C5B"/>
    <w:rsid w:val="00E21C85"/>
    <w:rsid w:val="00E4418B"/>
    <w:rsid w:val="00E47BA1"/>
    <w:rsid w:val="00E64E0A"/>
    <w:rsid w:val="00E84F28"/>
    <w:rsid w:val="00E9194E"/>
    <w:rsid w:val="00EA5B0E"/>
    <w:rsid w:val="00EB2140"/>
    <w:rsid w:val="00EB5ABE"/>
    <w:rsid w:val="00EC2C4C"/>
    <w:rsid w:val="00ED51FB"/>
    <w:rsid w:val="00EF6C65"/>
    <w:rsid w:val="00F24104"/>
    <w:rsid w:val="00F302CA"/>
    <w:rsid w:val="00F33C62"/>
    <w:rsid w:val="00F34BAA"/>
    <w:rsid w:val="00F35B83"/>
    <w:rsid w:val="00F40A79"/>
    <w:rsid w:val="00F460C8"/>
    <w:rsid w:val="00F67AD6"/>
    <w:rsid w:val="00F736E4"/>
    <w:rsid w:val="00F7383C"/>
    <w:rsid w:val="00F81AA4"/>
    <w:rsid w:val="00F85336"/>
    <w:rsid w:val="00FA3B55"/>
    <w:rsid w:val="00FD21B9"/>
    <w:rsid w:val="00FD7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A194AC-B191-4CE7-863C-6F026F200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39"/>
    <w:rsid w:val="008E0A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paragraph" w:styleId="af">
    <w:name w:val="No Spacing"/>
    <w:uiPriority w:val="1"/>
    <w:qFormat/>
    <w:rsid w:val="004C62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1"/>
    <w:link w:val="af1"/>
    <w:rsid w:val="00584136"/>
    <w:pPr>
      <w:ind w:firstLine="0"/>
    </w:pPr>
    <w:rPr>
      <w:sz w:val="24"/>
      <w:szCs w:val="24"/>
    </w:rPr>
  </w:style>
  <w:style w:type="character" w:customStyle="1" w:styleId="af1">
    <w:name w:val="Основной текст Знак"/>
    <w:basedOn w:val="a2"/>
    <w:link w:val="af0"/>
    <w:rsid w:val="005841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rsid w:val="00584136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numbering" w:customStyle="1" w:styleId="12">
    <w:name w:val="Нет списка1"/>
    <w:next w:val="a4"/>
    <w:uiPriority w:val="99"/>
    <w:semiHidden/>
    <w:unhideWhenUsed/>
    <w:rsid w:val="00B83DB0"/>
  </w:style>
  <w:style w:type="numbering" w:customStyle="1" w:styleId="2">
    <w:name w:val="Нет списка2"/>
    <w:next w:val="a4"/>
    <w:uiPriority w:val="99"/>
    <w:semiHidden/>
    <w:unhideWhenUsed/>
    <w:rsid w:val="00B83D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DE78487D901BAEE6906AE8565C33194D8AF823B8D351C18616724F3ADC34C94466C443BE4A756665067F5DCEC7D2B0D685D7621CB49BFA47353D2y2x5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moshkovo.nso.ru/page/113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AeroFS\&#1041;&#1083;&#1072;&#1085;&#1082;&#1080;\&#1056;&#1072;&#1089;&#1087;&#1086;&#1088;&#1103;&#1078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74578-F7A1-4526-AB0C-E9C18B059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администрации</Template>
  <TotalTime>48</TotalTime>
  <Pages>50</Pages>
  <Words>14373</Words>
  <Characters>81927</Characters>
  <Application>Microsoft Office Word</Application>
  <DocSecurity>0</DocSecurity>
  <Lines>682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96108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GEG</dc:creator>
  <cp:lastModifiedBy>Пользователь</cp:lastModifiedBy>
  <cp:revision>17</cp:revision>
  <cp:lastPrinted>2019-08-12T03:23:00Z</cp:lastPrinted>
  <dcterms:created xsi:type="dcterms:W3CDTF">2020-02-19T08:12:00Z</dcterms:created>
  <dcterms:modified xsi:type="dcterms:W3CDTF">2020-06-24T10:06:00Z</dcterms:modified>
</cp:coreProperties>
</file>