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C5F" w:rsidRDefault="001C6C5F" w:rsidP="001C6C5F">
      <w:pPr>
        <w:ind w:firstLine="851"/>
        <w:jc w:val="both"/>
      </w:pPr>
      <w:r>
        <w:t xml:space="preserve">                           </w:t>
      </w:r>
      <w:bookmarkStart w:id="0" w:name="_GoBack"/>
      <w:bookmarkEnd w:id="0"/>
      <w:r>
        <w:t xml:space="preserve"> Уважаемые предприниматели!   </w:t>
      </w:r>
    </w:p>
    <w:p w:rsidR="001C6C5F" w:rsidRDefault="001C6C5F" w:rsidP="001C6C5F">
      <w:pPr>
        <w:ind w:firstLine="851"/>
        <w:jc w:val="both"/>
      </w:pPr>
      <w:r>
        <w:t xml:space="preserve">                      </w:t>
      </w:r>
    </w:p>
    <w:p w:rsidR="001C6C5F" w:rsidRDefault="001C6C5F" w:rsidP="001C6C5F">
      <w:pPr>
        <w:ind w:firstLine="851"/>
        <w:jc w:val="both"/>
      </w:pPr>
      <w:r>
        <w:t>В</w:t>
      </w:r>
      <w:r>
        <w:t xml:space="preserve"> рамках реализации приоритетной программы «Реформа контрольной и надзорной деятельности», принятой Президентом Совета при Президенте Российской Федерации по стратегическому развитию и приоритетным направлениям, Аналитический центр при </w:t>
      </w:r>
      <w:proofErr w:type="gramStart"/>
      <w:r>
        <w:t>Правительстве  Российской</w:t>
      </w:r>
      <w:proofErr w:type="gramEnd"/>
      <w:r>
        <w:t xml:space="preserve"> Федерации совместно с Федеральной службой охраны Российской Федерации с 3 июня по 16 августа 2019 года проводит  опрос предпринимательского сообщества на тему «Оценка уровня административной нагрузки на бизнес».</w:t>
      </w:r>
    </w:p>
    <w:p w:rsidR="001C6C5F" w:rsidRDefault="001C6C5F" w:rsidP="001C6C5F">
      <w:pPr>
        <w:ind w:firstLine="851"/>
        <w:jc w:val="both"/>
      </w:pPr>
      <w:r>
        <w:t xml:space="preserve">Целью проведения опроса является изучение мнения собственников и руководителей предприятий об уровне административной нагрузки на бизнес в Российской Федерации. Опрос проводится только среди индивидуальных предпринимателей, собственников и руководителей (директоров и их заместителей) микро, малых и средних предпринимателей путем онлайн – анкетирования. Анкетирование проводится анонимно, и результаты анкетирования используются только в обобщенном виде. Для участия в опросе эксперту необходимо перейти по ссылке: </w:t>
      </w:r>
      <w:hyperlink r:id="rId4" w:history="1">
        <w:r>
          <w:rPr>
            <w:rStyle w:val="a3"/>
          </w:rPr>
          <w:t>https://survey2018.ytdev.com/index.php/516163?lang=ru</w:t>
        </w:r>
      </w:hyperlink>
      <w:r>
        <w:t xml:space="preserve"> и заполнить электронную форму анкеты. Анкета автоматически размещается на сервере Аналитического центра.</w:t>
      </w:r>
    </w:p>
    <w:p w:rsidR="001C6C5F" w:rsidRDefault="001C6C5F" w:rsidP="001C6C5F">
      <w:pPr>
        <w:ind w:firstLine="709"/>
        <w:jc w:val="both"/>
      </w:pPr>
      <w:r>
        <w:t>По всем вопросам, связанным с содержанием анкеты, заполнения электронных форм (шаблонов) можно обращаться к Лизуновой Виктории Олеговне (контактный телефон в Москве 8(925) 645 38 41).</w:t>
      </w:r>
    </w:p>
    <w:p w:rsidR="001C6C5F" w:rsidRDefault="001C6C5F" w:rsidP="001C6C5F">
      <w:pPr>
        <w:ind w:firstLine="709"/>
        <w:jc w:val="both"/>
      </w:pPr>
      <w:r>
        <w:t xml:space="preserve">Также можно обращаться по </w:t>
      </w:r>
      <w:proofErr w:type="gramStart"/>
      <w:r>
        <w:t>телефону  8</w:t>
      </w:r>
      <w:proofErr w:type="gramEnd"/>
      <w:r>
        <w:t>(383) 48 21-551, Управление экономического развития и труда Администрации Мошковского района Новосибирской области.</w:t>
      </w:r>
    </w:p>
    <w:sectPr w:rsidR="001C6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B7"/>
    <w:rsid w:val="001C6C5F"/>
    <w:rsid w:val="00256976"/>
    <w:rsid w:val="0026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55DC"/>
  <w15:chartTrackingRefBased/>
  <w15:docId w15:val="{99A66E7E-64BE-40A2-B8E0-3C897F71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C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C6C5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rvey2018.ytdev.com/index.php/516163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</dc:creator>
  <cp:keywords/>
  <dc:description/>
  <cp:lastModifiedBy>Предприниматель</cp:lastModifiedBy>
  <cp:revision>2</cp:revision>
  <dcterms:created xsi:type="dcterms:W3CDTF">2019-07-15T04:35:00Z</dcterms:created>
  <dcterms:modified xsi:type="dcterms:W3CDTF">2019-07-15T04:40:00Z</dcterms:modified>
</cp:coreProperties>
</file>