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8E0A39" w:rsidRPr="008E0A39" w:rsidTr="0041262D">
        <w:trPr>
          <w:jc w:val="center"/>
        </w:trPr>
        <w:tc>
          <w:tcPr>
            <w:tcW w:w="9637" w:type="dxa"/>
          </w:tcPr>
          <w:p w:rsidR="008E0A39" w:rsidRPr="008E0A39" w:rsidRDefault="0072069E" w:rsidP="00B10074">
            <w:pPr>
              <w:ind w:firstLine="0"/>
              <w:jc w:val="center"/>
            </w:pPr>
            <w:r>
              <w:rPr>
                <w:noProof/>
              </w:rPr>
              <w:drawing>
                <wp:inline distT="0" distB="0" distL="0" distR="0" wp14:anchorId="665A87E9" wp14:editId="3A1CDFAB">
                  <wp:extent cx="539611" cy="65088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b-15x80-6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611" cy="650887"/>
                          </a:xfrm>
                          <a:prstGeom prst="rect">
                            <a:avLst/>
                          </a:prstGeom>
                        </pic:spPr>
                      </pic:pic>
                    </a:graphicData>
                  </a:graphic>
                </wp:inline>
              </w:drawing>
            </w:r>
          </w:p>
        </w:tc>
      </w:tr>
      <w:tr w:rsidR="008E0A39" w:rsidRPr="008E0A39" w:rsidTr="0041262D">
        <w:trPr>
          <w:jc w:val="center"/>
        </w:trPr>
        <w:tc>
          <w:tcPr>
            <w:tcW w:w="9637" w:type="dxa"/>
          </w:tcPr>
          <w:p w:rsidR="008E0A39" w:rsidRPr="008E0A39" w:rsidRDefault="008E0A39" w:rsidP="00B10074">
            <w:pPr>
              <w:ind w:firstLine="0"/>
              <w:jc w:val="center"/>
              <w:rPr>
                <w:szCs w:val="28"/>
              </w:rPr>
            </w:pPr>
          </w:p>
        </w:tc>
      </w:tr>
      <w:tr w:rsidR="008E0A39" w:rsidRPr="008E0A39" w:rsidTr="0041262D">
        <w:trPr>
          <w:jc w:val="center"/>
        </w:trPr>
        <w:tc>
          <w:tcPr>
            <w:tcW w:w="9637" w:type="dxa"/>
          </w:tcPr>
          <w:p w:rsidR="008E0A39" w:rsidRPr="002E3E28" w:rsidRDefault="0013099C" w:rsidP="00B10074">
            <w:pPr>
              <w:ind w:firstLine="0"/>
              <w:jc w:val="center"/>
              <w:rPr>
                <w:b/>
                <w:szCs w:val="28"/>
              </w:rPr>
            </w:pPr>
            <w:r>
              <w:rPr>
                <w:b/>
                <w:szCs w:val="28"/>
              </w:rPr>
              <w:t>АДМИНИСТРАЦИЯ</w:t>
            </w:r>
            <w:r w:rsidR="008E0A39" w:rsidRPr="002E3E28">
              <w:rPr>
                <w:b/>
                <w:szCs w:val="28"/>
              </w:rPr>
              <w:t xml:space="preserve"> МОШКОВСКОГО РАЙОНА</w:t>
            </w:r>
          </w:p>
          <w:p w:rsidR="008E0A39" w:rsidRPr="008E0A39" w:rsidRDefault="008E0A39" w:rsidP="00B10074">
            <w:pPr>
              <w:ind w:firstLine="0"/>
              <w:jc w:val="center"/>
              <w:rPr>
                <w:szCs w:val="28"/>
              </w:rPr>
            </w:pPr>
            <w:r w:rsidRPr="002E3E28">
              <w:rPr>
                <w:b/>
                <w:szCs w:val="28"/>
              </w:rPr>
              <w:t>НОВОСИБИРСКОЙ ОБЛАСТИ</w:t>
            </w:r>
          </w:p>
        </w:tc>
      </w:tr>
      <w:tr w:rsidR="008E0A39" w:rsidRPr="008E0A39" w:rsidTr="0041262D">
        <w:trPr>
          <w:jc w:val="center"/>
        </w:trPr>
        <w:tc>
          <w:tcPr>
            <w:tcW w:w="9637" w:type="dxa"/>
          </w:tcPr>
          <w:p w:rsidR="008E0A39" w:rsidRPr="008E0A39" w:rsidRDefault="008E0A39" w:rsidP="00B10074">
            <w:pPr>
              <w:ind w:firstLine="0"/>
              <w:jc w:val="center"/>
              <w:rPr>
                <w:szCs w:val="28"/>
              </w:rPr>
            </w:pPr>
          </w:p>
        </w:tc>
      </w:tr>
      <w:tr w:rsidR="008E0A39" w:rsidRPr="008E0A39" w:rsidTr="0041262D">
        <w:trPr>
          <w:jc w:val="center"/>
        </w:trPr>
        <w:tc>
          <w:tcPr>
            <w:tcW w:w="9637" w:type="dxa"/>
          </w:tcPr>
          <w:p w:rsidR="008E0A39" w:rsidRPr="008E0A39" w:rsidRDefault="008E0A39" w:rsidP="00B10074">
            <w:pPr>
              <w:ind w:firstLine="0"/>
              <w:jc w:val="center"/>
              <w:rPr>
                <w:b/>
                <w:szCs w:val="28"/>
              </w:rPr>
            </w:pPr>
            <w:r w:rsidRPr="002E3E28">
              <w:rPr>
                <w:b/>
                <w:sz w:val="36"/>
                <w:szCs w:val="28"/>
              </w:rPr>
              <w:t>ПОСТАНОВЛЕНИЕ</w:t>
            </w:r>
          </w:p>
        </w:tc>
      </w:tr>
      <w:tr w:rsidR="008E0A39" w:rsidRPr="008E0A39" w:rsidTr="0041262D">
        <w:trPr>
          <w:jc w:val="center"/>
        </w:trPr>
        <w:tc>
          <w:tcPr>
            <w:tcW w:w="9637" w:type="dxa"/>
          </w:tcPr>
          <w:p w:rsidR="008E0A39" w:rsidRPr="008E0A39" w:rsidRDefault="008E0A39" w:rsidP="00B10074">
            <w:pPr>
              <w:ind w:firstLine="0"/>
              <w:jc w:val="center"/>
              <w:rPr>
                <w:szCs w:val="28"/>
              </w:rPr>
            </w:pPr>
          </w:p>
        </w:tc>
      </w:tr>
      <w:tr w:rsidR="008E0A39" w:rsidRPr="008E0A39" w:rsidTr="0041262D">
        <w:trPr>
          <w:jc w:val="center"/>
        </w:trPr>
        <w:tc>
          <w:tcPr>
            <w:tcW w:w="9637" w:type="dxa"/>
          </w:tcPr>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2090"/>
              <w:gridCol w:w="484"/>
              <w:gridCol w:w="1285"/>
            </w:tblGrid>
            <w:tr w:rsidR="003A160B" w:rsidRPr="008E0A39" w:rsidTr="00ED51FB">
              <w:trPr>
                <w:jc w:val="center"/>
              </w:trPr>
              <w:tc>
                <w:tcPr>
                  <w:tcW w:w="0" w:type="auto"/>
                  <w:vAlign w:val="bottom"/>
                </w:tcPr>
                <w:p w:rsidR="003A160B" w:rsidRPr="008E0A39" w:rsidRDefault="003A160B" w:rsidP="00B47F32">
                  <w:pPr>
                    <w:ind w:firstLine="0"/>
                    <w:jc w:val="left"/>
                    <w:rPr>
                      <w:szCs w:val="28"/>
                    </w:rPr>
                  </w:pPr>
                  <w:r w:rsidRPr="008E0A39">
                    <w:rPr>
                      <w:szCs w:val="28"/>
                    </w:rPr>
                    <w:t>от</w:t>
                  </w:r>
                </w:p>
              </w:tc>
              <w:tc>
                <w:tcPr>
                  <w:tcW w:w="2090" w:type="dxa"/>
                  <w:tcBorders>
                    <w:bottom w:val="single" w:sz="4" w:space="0" w:color="auto"/>
                  </w:tcBorders>
                  <w:vAlign w:val="bottom"/>
                </w:tcPr>
                <w:p w:rsidR="003A160B" w:rsidRPr="008E0A39" w:rsidRDefault="00D43448" w:rsidP="00B47F32">
                  <w:pPr>
                    <w:ind w:firstLine="0"/>
                    <w:jc w:val="center"/>
                    <w:rPr>
                      <w:szCs w:val="28"/>
                    </w:rPr>
                  </w:pPr>
                  <w:r>
                    <w:rPr>
                      <w:szCs w:val="28"/>
                    </w:rPr>
                    <w:t xml:space="preserve">24.07.2025 </w:t>
                  </w:r>
                </w:p>
              </w:tc>
              <w:tc>
                <w:tcPr>
                  <w:tcW w:w="484" w:type="dxa"/>
                  <w:vAlign w:val="bottom"/>
                </w:tcPr>
                <w:p w:rsidR="003A160B" w:rsidRPr="008E0A39" w:rsidRDefault="003A160B" w:rsidP="00D27C74">
                  <w:pPr>
                    <w:ind w:firstLine="0"/>
                    <w:rPr>
                      <w:szCs w:val="28"/>
                    </w:rPr>
                  </w:pPr>
                  <w:r w:rsidRPr="008E0A39">
                    <w:rPr>
                      <w:szCs w:val="28"/>
                    </w:rPr>
                    <w:t>№</w:t>
                  </w:r>
                </w:p>
              </w:tc>
              <w:tc>
                <w:tcPr>
                  <w:tcW w:w="1285" w:type="dxa"/>
                  <w:tcBorders>
                    <w:bottom w:val="single" w:sz="4" w:space="0" w:color="auto"/>
                  </w:tcBorders>
                  <w:vAlign w:val="bottom"/>
                </w:tcPr>
                <w:p w:rsidR="003A160B" w:rsidRPr="008E0A39" w:rsidRDefault="00D91DC1" w:rsidP="00B47F32">
                  <w:pPr>
                    <w:ind w:firstLine="0"/>
                    <w:jc w:val="center"/>
                    <w:rPr>
                      <w:szCs w:val="28"/>
                    </w:rPr>
                  </w:pPr>
                  <w:r>
                    <w:rPr>
                      <w:szCs w:val="28"/>
                    </w:rPr>
                    <w:t>85</w:t>
                  </w:r>
                </w:p>
              </w:tc>
            </w:tr>
          </w:tbl>
          <w:p w:rsidR="008E0A39" w:rsidRPr="008E0A39" w:rsidRDefault="008E0A39" w:rsidP="00B10074">
            <w:pPr>
              <w:ind w:firstLine="0"/>
              <w:jc w:val="center"/>
              <w:rPr>
                <w:szCs w:val="28"/>
              </w:rPr>
            </w:pPr>
          </w:p>
        </w:tc>
      </w:tr>
      <w:tr w:rsidR="008E0A39" w:rsidRPr="008E0A39" w:rsidTr="0041262D">
        <w:trPr>
          <w:jc w:val="center"/>
        </w:trPr>
        <w:tc>
          <w:tcPr>
            <w:tcW w:w="9637" w:type="dxa"/>
          </w:tcPr>
          <w:p w:rsidR="008E0A39" w:rsidRDefault="008E0A39" w:rsidP="00B10074">
            <w:pPr>
              <w:ind w:firstLine="0"/>
              <w:jc w:val="center"/>
              <w:rPr>
                <w:szCs w:val="28"/>
                <w:lang w:val="en-US"/>
              </w:rPr>
            </w:pPr>
          </w:p>
          <w:p w:rsidR="00A314E7" w:rsidRPr="00A314E7" w:rsidRDefault="00A314E7" w:rsidP="00B10074">
            <w:pPr>
              <w:ind w:firstLine="0"/>
              <w:jc w:val="center"/>
              <w:rPr>
                <w:szCs w:val="28"/>
                <w:lang w:val="en-US"/>
              </w:rPr>
            </w:pPr>
          </w:p>
        </w:tc>
      </w:tr>
      <w:tr w:rsidR="008E0A39" w:rsidRPr="008E0A39" w:rsidTr="0041262D">
        <w:trPr>
          <w:jc w:val="center"/>
        </w:trPr>
        <w:tc>
          <w:tcPr>
            <w:tcW w:w="9637" w:type="dxa"/>
          </w:tcPr>
          <w:p w:rsidR="00F2498E" w:rsidRPr="00F2498E" w:rsidRDefault="00F2498E" w:rsidP="00D8092D">
            <w:pPr>
              <w:ind w:firstLine="0"/>
              <w:jc w:val="center"/>
              <w:rPr>
                <w:szCs w:val="28"/>
              </w:rPr>
            </w:pPr>
            <w:r w:rsidRPr="00F2498E">
              <w:rPr>
                <w:szCs w:val="28"/>
              </w:rPr>
              <w:t xml:space="preserve">Об исполнении бюджета Мошковского района </w:t>
            </w:r>
            <w:r w:rsidR="001A3718">
              <w:rPr>
                <w:szCs w:val="28"/>
              </w:rPr>
              <w:t>Новосибирской области</w:t>
            </w:r>
          </w:p>
          <w:p w:rsidR="008E0A39" w:rsidRPr="008E0A39" w:rsidRDefault="00F2498E" w:rsidP="00D8092D">
            <w:pPr>
              <w:ind w:firstLine="0"/>
              <w:jc w:val="center"/>
              <w:rPr>
                <w:szCs w:val="28"/>
              </w:rPr>
            </w:pPr>
            <w:r w:rsidRPr="00F2498E">
              <w:rPr>
                <w:szCs w:val="28"/>
              </w:rPr>
              <w:t xml:space="preserve">за </w:t>
            </w:r>
            <w:r w:rsidR="00AD08D7">
              <w:rPr>
                <w:szCs w:val="28"/>
              </w:rPr>
              <w:t>второй</w:t>
            </w:r>
            <w:r w:rsidR="00212725">
              <w:rPr>
                <w:szCs w:val="28"/>
              </w:rPr>
              <w:t xml:space="preserve"> </w:t>
            </w:r>
            <w:r w:rsidR="008B7467">
              <w:rPr>
                <w:szCs w:val="28"/>
              </w:rPr>
              <w:t>квартал</w:t>
            </w:r>
            <w:r w:rsidRPr="00F2498E">
              <w:rPr>
                <w:szCs w:val="28"/>
              </w:rPr>
              <w:t xml:space="preserve"> 20</w:t>
            </w:r>
            <w:r w:rsidR="00142BCB">
              <w:rPr>
                <w:szCs w:val="28"/>
              </w:rPr>
              <w:t>2</w:t>
            </w:r>
            <w:r w:rsidR="00CF3D49">
              <w:rPr>
                <w:szCs w:val="28"/>
              </w:rPr>
              <w:t>5</w:t>
            </w:r>
            <w:r w:rsidRPr="00F2498E">
              <w:rPr>
                <w:szCs w:val="28"/>
              </w:rPr>
              <w:t xml:space="preserve"> года</w:t>
            </w:r>
          </w:p>
        </w:tc>
      </w:tr>
      <w:tr w:rsidR="002E3E28" w:rsidRPr="008E0A39" w:rsidTr="0041262D">
        <w:trPr>
          <w:jc w:val="center"/>
        </w:trPr>
        <w:tc>
          <w:tcPr>
            <w:tcW w:w="9637" w:type="dxa"/>
          </w:tcPr>
          <w:p w:rsidR="002E3E28" w:rsidRPr="00E2408A" w:rsidRDefault="002E3E28" w:rsidP="00D8092D">
            <w:pPr>
              <w:ind w:firstLine="0"/>
              <w:jc w:val="center"/>
              <w:rPr>
                <w:szCs w:val="28"/>
              </w:rPr>
            </w:pPr>
          </w:p>
          <w:p w:rsidR="00A314E7" w:rsidRPr="00E2408A" w:rsidRDefault="00A314E7" w:rsidP="00D8092D">
            <w:pPr>
              <w:ind w:firstLine="0"/>
              <w:jc w:val="center"/>
              <w:rPr>
                <w:szCs w:val="28"/>
              </w:rPr>
            </w:pPr>
          </w:p>
        </w:tc>
      </w:tr>
    </w:tbl>
    <w:p w:rsidR="0041262D" w:rsidRDefault="0041262D" w:rsidP="00D8092D">
      <w:r>
        <w:t xml:space="preserve">В соответствии с пунктом 5 статьи 264.2 Бюджетного кодекса Российской Федерации,  </w:t>
      </w:r>
    </w:p>
    <w:p w:rsidR="0041262D" w:rsidRDefault="0041262D" w:rsidP="00D8092D">
      <w:r>
        <w:t xml:space="preserve">  ПОСТАНОВЛЯ</w:t>
      </w:r>
      <w:r w:rsidR="001A3718">
        <w:t>Ю</w:t>
      </w:r>
      <w:r>
        <w:t>:</w:t>
      </w:r>
    </w:p>
    <w:p w:rsidR="0041262D" w:rsidRDefault="0041262D" w:rsidP="00D8092D">
      <w:r>
        <w:t xml:space="preserve">1. Утвердить </w:t>
      </w:r>
      <w:r w:rsidR="007E4DC2">
        <w:t xml:space="preserve">прилагаемый </w:t>
      </w:r>
      <w:r>
        <w:t>отчет об исполнении бюджета Мошковского района</w:t>
      </w:r>
      <w:r w:rsidR="00212725">
        <w:t xml:space="preserve"> Новосибирской области</w:t>
      </w:r>
      <w:r>
        <w:t xml:space="preserve"> </w:t>
      </w:r>
      <w:r w:rsidR="008B7467" w:rsidRPr="008B7467">
        <w:t xml:space="preserve">за </w:t>
      </w:r>
      <w:r w:rsidR="00AD08D7">
        <w:t>второй</w:t>
      </w:r>
      <w:r w:rsidR="008B7467" w:rsidRPr="008B7467">
        <w:t xml:space="preserve"> квартал 202</w:t>
      </w:r>
      <w:r w:rsidR="00CF3D49">
        <w:t>5</w:t>
      </w:r>
      <w:r w:rsidR="008B7467" w:rsidRPr="008B7467">
        <w:t xml:space="preserve"> года </w:t>
      </w:r>
      <w:r>
        <w:t>(далее – отчет)</w:t>
      </w:r>
      <w:r w:rsidR="007E4DC2">
        <w:t>.</w:t>
      </w:r>
      <w:r>
        <w:t xml:space="preserve"> </w:t>
      </w:r>
    </w:p>
    <w:p w:rsidR="00D8092D" w:rsidRDefault="00D8092D" w:rsidP="00D8092D">
      <w:r>
        <w:t>2. Направить отчет в Совет депутатов Мошковского района Новосибирской области и Контрольно-счетный орган Мошковского района Новосибирской области.</w:t>
      </w:r>
    </w:p>
    <w:p w:rsidR="00D8092D" w:rsidRDefault="00D8092D" w:rsidP="00D8092D">
      <w:r>
        <w:rPr>
          <w:szCs w:val="28"/>
        </w:rPr>
        <w:t>3</w:t>
      </w:r>
      <w:r w:rsidRPr="00EE702B">
        <w:rPr>
          <w:szCs w:val="28"/>
        </w:rPr>
        <w:t>.</w:t>
      </w:r>
      <w:r>
        <w:rPr>
          <w:color w:val="000000"/>
          <w:szCs w:val="28"/>
        </w:rPr>
        <w:t>Управлению организационно-контрольной и кадровой работы администрации Мошковского района Новосибирской области (Кудрявцева Ю.А.) обеспечить опубликование настоящего постановления в периодическом печатном издании органов местного самоуправления Мошковского района Новосибирской области «Вестник Мошковского района» и размещение на официальном сайте Мошковского района Новосибирской области в информационно-телекоммуникационной сети «Интернет».</w:t>
      </w:r>
    </w:p>
    <w:p w:rsidR="00D8092D" w:rsidRDefault="00D8092D" w:rsidP="00D8092D">
      <w:r>
        <w:t>4. Контроль за исполнением настоящего постановления оставляю за собой.</w:t>
      </w:r>
    </w:p>
    <w:p w:rsidR="00D8092D" w:rsidRDefault="00D8092D" w:rsidP="00D8092D"/>
    <w:p w:rsidR="00296769" w:rsidRDefault="00296769" w:rsidP="0041262D">
      <w:pPr>
        <w:spacing w:line="360" w:lineRule="auto"/>
      </w:pPr>
    </w:p>
    <w:p w:rsidR="00296769" w:rsidRDefault="00296769" w:rsidP="0041262D">
      <w:pPr>
        <w:spacing w:line="360" w:lineRule="auto"/>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7"/>
      </w:tblGrid>
      <w:tr w:rsidR="00EA5B0E" w:rsidTr="00296769">
        <w:trPr>
          <w:trHeight w:val="1304"/>
        </w:trPr>
        <w:tc>
          <w:tcPr>
            <w:tcW w:w="4830" w:type="dxa"/>
            <w:vAlign w:val="bottom"/>
          </w:tcPr>
          <w:p w:rsidR="00EA5B0E" w:rsidRDefault="00CF3D49" w:rsidP="00D8092D">
            <w:pPr>
              <w:ind w:firstLine="0"/>
              <w:jc w:val="left"/>
            </w:pPr>
            <w:r>
              <w:t>И.</w:t>
            </w:r>
            <w:r w:rsidR="00783E7C">
              <w:t xml:space="preserve"> </w:t>
            </w:r>
            <w:r>
              <w:t>о.</w:t>
            </w:r>
            <w:r w:rsidR="00D8092D">
              <w:t xml:space="preserve"> </w:t>
            </w:r>
            <w:r>
              <w:t>г</w:t>
            </w:r>
            <w:r w:rsidR="00290E5F">
              <w:t>лав</w:t>
            </w:r>
            <w:r>
              <w:t>ы</w:t>
            </w:r>
            <w:r w:rsidR="00EA5B0E">
              <w:t xml:space="preserve"> Мошковского района</w:t>
            </w:r>
          </w:p>
          <w:p w:rsidR="00076118" w:rsidRDefault="00076118" w:rsidP="00D8092D">
            <w:pPr>
              <w:ind w:firstLine="0"/>
              <w:jc w:val="left"/>
            </w:pPr>
            <w:r>
              <w:t>Новосибирской области</w:t>
            </w:r>
          </w:p>
        </w:tc>
        <w:tc>
          <w:tcPr>
            <w:tcW w:w="4807" w:type="dxa"/>
            <w:vAlign w:val="bottom"/>
          </w:tcPr>
          <w:p w:rsidR="00EA5B0E" w:rsidRDefault="00CF3D49" w:rsidP="00D8092D">
            <w:pPr>
              <w:ind w:firstLine="0"/>
              <w:jc w:val="right"/>
            </w:pPr>
            <w:r>
              <w:t>Г.В.</w:t>
            </w:r>
            <w:r w:rsidR="000A2CBF">
              <w:t xml:space="preserve"> </w:t>
            </w:r>
            <w:r>
              <w:t>Гейдарова</w:t>
            </w:r>
          </w:p>
        </w:tc>
      </w:tr>
    </w:tbl>
    <w:p w:rsidR="002E3CB0" w:rsidRDefault="002E3CB0" w:rsidP="002A2623">
      <w:pPr>
        <w:jc w:val="center"/>
      </w:pPr>
    </w:p>
    <w:p w:rsidR="0027005F" w:rsidRDefault="0027005F" w:rsidP="002A2623">
      <w:pPr>
        <w:jc w:val="center"/>
      </w:pPr>
    </w:p>
    <w:p w:rsidR="0027005F" w:rsidRDefault="0027005F" w:rsidP="002A2623">
      <w:pPr>
        <w:jc w:val="center"/>
      </w:pPr>
    </w:p>
    <w:p w:rsidR="0027005F" w:rsidRDefault="0027005F" w:rsidP="002A2623">
      <w:pPr>
        <w:jc w:val="center"/>
      </w:pPr>
    </w:p>
    <w:p w:rsidR="0027005F" w:rsidRDefault="0027005F" w:rsidP="002A2623">
      <w:pPr>
        <w:jc w:val="center"/>
      </w:pPr>
    </w:p>
    <w:p w:rsidR="0027005F" w:rsidRDefault="0027005F" w:rsidP="002A2623">
      <w:pPr>
        <w:jc w:val="center"/>
      </w:pPr>
    </w:p>
    <w:p w:rsidR="0027005F" w:rsidRDefault="0027005F" w:rsidP="0027005F">
      <w:pPr>
        <w:ind w:firstLine="0"/>
        <w:jc w:val="left"/>
        <w:rPr>
          <w:sz w:val="20"/>
          <w:szCs w:val="24"/>
        </w:rPr>
        <w:sectPr w:rsidR="0027005F" w:rsidSect="0027005F">
          <w:headerReference w:type="default" r:id="rId9"/>
          <w:footerReference w:type="first" r:id="rId10"/>
          <w:pgSz w:w="11906" w:h="16838"/>
          <w:pgMar w:top="567" w:right="851" w:bottom="1134" w:left="1418" w:header="510" w:footer="709" w:gutter="0"/>
          <w:cols w:space="708"/>
          <w:titlePg/>
          <w:docGrid w:linePitch="381"/>
        </w:sectPr>
      </w:pPr>
    </w:p>
    <w:tbl>
      <w:tblPr>
        <w:tblW w:w="15480" w:type="dxa"/>
        <w:tblInd w:w="5" w:type="dxa"/>
        <w:tblLook w:val="04A0" w:firstRow="1" w:lastRow="0" w:firstColumn="1" w:lastColumn="0" w:noHBand="0" w:noVBand="1"/>
      </w:tblPr>
      <w:tblGrid>
        <w:gridCol w:w="5320"/>
        <w:gridCol w:w="1400"/>
        <w:gridCol w:w="2520"/>
        <w:gridCol w:w="2080"/>
        <w:gridCol w:w="2080"/>
        <w:gridCol w:w="2080"/>
      </w:tblGrid>
      <w:tr w:rsidR="0027005F" w:rsidRPr="0027005F" w:rsidTr="0027005F">
        <w:trPr>
          <w:trHeight w:val="885"/>
        </w:trPr>
        <w:tc>
          <w:tcPr>
            <w:tcW w:w="532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sz w:val="20"/>
                <w:szCs w:val="24"/>
              </w:rPr>
            </w:pPr>
          </w:p>
        </w:tc>
        <w:tc>
          <w:tcPr>
            <w:tcW w:w="140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sz w:val="20"/>
              </w:rPr>
            </w:pPr>
          </w:p>
        </w:tc>
        <w:tc>
          <w:tcPr>
            <w:tcW w:w="252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sz w:val="20"/>
              </w:rPr>
            </w:pPr>
          </w:p>
        </w:tc>
        <w:tc>
          <w:tcPr>
            <w:tcW w:w="208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sz w:val="20"/>
              </w:rPr>
            </w:pPr>
          </w:p>
        </w:tc>
        <w:tc>
          <w:tcPr>
            <w:tcW w:w="4160" w:type="dxa"/>
            <w:gridSpan w:val="2"/>
            <w:tcBorders>
              <w:top w:val="nil"/>
              <w:left w:val="nil"/>
              <w:bottom w:val="nil"/>
              <w:right w:val="nil"/>
            </w:tcBorders>
            <w:shd w:val="clear" w:color="auto" w:fill="auto"/>
            <w:hideMark/>
          </w:tcPr>
          <w:p w:rsidR="0027005F" w:rsidRPr="0027005F" w:rsidRDefault="0027005F" w:rsidP="0027005F">
            <w:pPr>
              <w:ind w:firstLine="0"/>
              <w:jc w:val="right"/>
              <w:rPr>
                <w:color w:val="000000"/>
                <w:sz w:val="20"/>
              </w:rPr>
            </w:pPr>
            <w:proofErr w:type="gramStart"/>
            <w:r w:rsidRPr="0027005F">
              <w:rPr>
                <w:color w:val="000000"/>
                <w:sz w:val="20"/>
              </w:rPr>
              <w:t>Приложение  к</w:t>
            </w:r>
            <w:proofErr w:type="gramEnd"/>
            <w:r w:rsidRPr="0027005F">
              <w:rPr>
                <w:color w:val="000000"/>
                <w:sz w:val="20"/>
              </w:rPr>
              <w:t xml:space="preserve"> постановлению администрации Мошковского района Новосибирской области                                                                            от  24.07.2025 № 85</w:t>
            </w:r>
          </w:p>
        </w:tc>
      </w:tr>
      <w:tr w:rsidR="0027005F" w:rsidRPr="0027005F" w:rsidTr="0027005F">
        <w:trPr>
          <w:trHeight w:val="282"/>
        </w:trPr>
        <w:tc>
          <w:tcPr>
            <w:tcW w:w="13400" w:type="dxa"/>
            <w:gridSpan w:val="5"/>
            <w:tcBorders>
              <w:top w:val="nil"/>
              <w:left w:val="nil"/>
              <w:bottom w:val="nil"/>
              <w:right w:val="nil"/>
            </w:tcBorders>
            <w:shd w:val="clear" w:color="auto" w:fill="auto"/>
            <w:noWrap/>
            <w:vAlign w:val="bottom"/>
            <w:hideMark/>
          </w:tcPr>
          <w:p w:rsidR="0027005F" w:rsidRPr="0027005F" w:rsidRDefault="0027005F" w:rsidP="0027005F">
            <w:pPr>
              <w:ind w:firstLine="0"/>
              <w:jc w:val="center"/>
              <w:rPr>
                <w:rFonts w:ascii="Arial CYR" w:hAnsi="Arial CYR" w:cs="Arial CYR"/>
                <w:b/>
                <w:bCs/>
                <w:color w:val="000000"/>
                <w:sz w:val="22"/>
                <w:szCs w:val="22"/>
              </w:rPr>
            </w:pPr>
            <w:r w:rsidRPr="0027005F">
              <w:rPr>
                <w:rFonts w:ascii="Arial CYR" w:hAnsi="Arial CYR" w:cs="Arial CYR"/>
                <w:b/>
                <w:bCs/>
                <w:color w:val="000000"/>
                <w:sz w:val="22"/>
                <w:szCs w:val="22"/>
              </w:rPr>
              <w:t>ОТЧЕТ ОБ ИСПОЛНЕНИИ БЮДЖЕТА</w:t>
            </w:r>
          </w:p>
        </w:tc>
        <w:tc>
          <w:tcPr>
            <w:tcW w:w="2080" w:type="dxa"/>
            <w:tcBorders>
              <w:top w:val="nil"/>
              <w:left w:val="nil"/>
              <w:bottom w:val="single" w:sz="4" w:space="0" w:color="000000"/>
              <w:right w:val="nil"/>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 </w:t>
            </w:r>
          </w:p>
        </w:tc>
      </w:tr>
      <w:tr w:rsidR="0027005F" w:rsidRPr="0027005F" w:rsidTr="0027005F">
        <w:trPr>
          <w:trHeight w:val="282"/>
        </w:trPr>
        <w:tc>
          <w:tcPr>
            <w:tcW w:w="532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b/>
                <w:bCs/>
                <w:color w:val="000000"/>
                <w:sz w:val="22"/>
                <w:szCs w:val="22"/>
              </w:rPr>
            </w:pPr>
            <w:r w:rsidRPr="0027005F">
              <w:rPr>
                <w:rFonts w:ascii="Arial CYR" w:hAnsi="Arial CYR" w:cs="Arial CYR"/>
                <w:b/>
                <w:bCs/>
                <w:color w:val="000000"/>
                <w:sz w:val="22"/>
                <w:szCs w:val="22"/>
              </w:rPr>
              <w:t> </w:t>
            </w:r>
          </w:p>
        </w:tc>
        <w:tc>
          <w:tcPr>
            <w:tcW w:w="140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b/>
                <w:bCs/>
                <w:color w:val="000000"/>
                <w:sz w:val="22"/>
                <w:szCs w:val="22"/>
              </w:rPr>
            </w:pPr>
            <w:r w:rsidRPr="0027005F">
              <w:rPr>
                <w:rFonts w:ascii="Arial CYR" w:hAnsi="Arial CYR" w:cs="Arial CYR"/>
                <w:b/>
                <w:bCs/>
                <w:color w:val="000000"/>
                <w:sz w:val="22"/>
                <w:szCs w:val="22"/>
              </w:rPr>
              <w:t> </w:t>
            </w:r>
          </w:p>
        </w:tc>
        <w:tc>
          <w:tcPr>
            <w:tcW w:w="252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b/>
                <w:bCs/>
                <w:color w:val="000000"/>
                <w:sz w:val="20"/>
              </w:rPr>
            </w:pPr>
            <w:r w:rsidRPr="0027005F">
              <w:rPr>
                <w:rFonts w:ascii="Arial CYR" w:hAnsi="Arial CYR" w:cs="Arial CYR"/>
                <w:b/>
                <w:bCs/>
                <w:color w:val="000000"/>
                <w:sz w:val="20"/>
              </w:rPr>
              <w:t> </w:t>
            </w:r>
          </w:p>
        </w:tc>
        <w:tc>
          <w:tcPr>
            <w:tcW w:w="208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b/>
                <w:bCs/>
                <w:color w:val="000000"/>
                <w:sz w:val="20"/>
              </w:rPr>
            </w:pPr>
            <w:r w:rsidRPr="0027005F">
              <w:rPr>
                <w:rFonts w:ascii="Arial CYR" w:hAnsi="Arial CYR" w:cs="Arial CYR"/>
                <w:b/>
                <w:bCs/>
                <w:color w:val="000000"/>
                <w:sz w:val="20"/>
              </w:rPr>
              <w:t> </w:t>
            </w:r>
          </w:p>
        </w:tc>
        <w:tc>
          <w:tcPr>
            <w:tcW w:w="2080" w:type="dxa"/>
            <w:tcBorders>
              <w:top w:val="nil"/>
              <w:left w:val="nil"/>
              <w:bottom w:val="nil"/>
              <w:right w:val="single" w:sz="4" w:space="0" w:color="000000"/>
            </w:tcBorders>
            <w:shd w:val="clear" w:color="auto" w:fill="auto"/>
            <w:noWrap/>
            <w:vAlign w:val="bottom"/>
            <w:hideMark/>
          </w:tcPr>
          <w:p w:rsidR="0027005F" w:rsidRPr="0027005F" w:rsidRDefault="0027005F" w:rsidP="0027005F">
            <w:pPr>
              <w:ind w:firstLine="0"/>
              <w:jc w:val="left"/>
              <w:rPr>
                <w:rFonts w:ascii="Arial CYR" w:hAnsi="Arial CYR" w:cs="Arial CYR"/>
                <w:b/>
                <w:bCs/>
                <w:color w:val="000000"/>
                <w:sz w:val="20"/>
              </w:rPr>
            </w:pPr>
            <w:r w:rsidRPr="0027005F">
              <w:rPr>
                <w:rFonts w:ascii="Arial CYR" w:hAnsi="Arial CYR" w:cs="Arial CYR"/>
                <w:b/>
                <w:bCs/>
                <w:color w:val="000000"/>
                <w:sz w:val="20"/>
              </w:rPr>
              <w:t> </w:t>
            </w:r>
          </w:p>
        </w:tc>
        <w:tc>
          <w:tcPr>
            <w:tcW w:w="2080" w:type="dxa"/>
            <w:tcBorders>
              <w:top w:val="nil"/>
              <w:left w:val="nil"/>
              <w:bottom w:val="single" w:sz="8"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КОДЫ</w:t>
            </w:r>
          </w:p>
        </w:tc>
      </w:tr>
      <w:tr w:rsidR="0027005F" w:rsidRPr="0027005F" w:rsidTr="0027005F">
        <w:trPr>
          <w:trHeight w:val="282"/>
        </w:trPr>
        <w:tc>
          <w:tcPr>
            <w:tcW w:w="532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20"/>
              </w:rPr>
            </w:pPr>
            <w:r w:rsidRPr="0027005F">
              <w:rPr>
                <w:rFonts w:ascii="Arial CYR" w:hAnsi="Arial CYR" w:cs="Arial CYR"/>
                <w:color w:val="000000"/>
                <w:sz w:val="20"/>
              </w:rPr>
              <w:t> </w:t>
            </w:r>
          </w:p>
        </w:tc>
        <w:tc>
          <w:tcPr>
            <w:tcW w:w="140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proofErr w:type="gramStart"/>
            <w:r w:rsidRPr="0027005F">
              <w:rPr>
                <w:rFonts w:ascii="Arial CYR" w:hAnsi="Arial CYR" w:cs="Arial CYR"/>
                <w:color w:val="000000"/>
                <w:sz w:val="16"/>
                <w:szCs w:val="16"/>
              </w:rPr>
              <w:t>на</w:t>
            </w:r>
            <w:proofErr w:type="gramEnd"/>
            <w:r w:rsidRPr="0027005F">
              <w:rPr>
                <w:rFonts w:ascii="Arial CYR" w:hAnsi="Arial CYR" w:cs="Arial CYR"/>
                <w:color w:val="000000"/>
                <w:sz w:val="16"/>
                <w:szCs w:val="16"/>
              </w:rPr>
              <w:t xml:space="preserve"> 1 июля 2025 г.</w:t>
            </w:r>
          </w:p>
        </w:tc>
        <w:tc>
          <w:tcPr>
            <w:tcW w:w="252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20"/>
              </w:rPr>
            </w:pPr>
            <w:r w:rsidRPr="0027005F">
              <w:rPr>
                <w:rFonts w:ascii="Arial CYR" w:hAnsi="Arial CYR" w:cs="Arial CYR"/>
                <w:color w:val="000000"/>
                <w:sz w:val="20"/>
              </w:rPr>
              <w:t> </w:t>
            </w:r>
          </w:p>
        </w:tc>
        <w:tc>
          <w:tcPr>
            <w:tcW w:w="208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20"/>
              </w:rPr>
            </w:pPr>
            <w:r w:rsidRPr="0027005F">
              <w:rPr>
                <w:rFonts w:ascii="Arial CYR" w:hAnsi="Arial CYR" w:cs="Arial CYR"/>
                <w:color w:val="000000"/>
                <w:sz w:val="20"/>
              </w:rPr>
              <w:t> </w:t>
            </w:r>
          </w:p>
        </w:tc>
        <w:tc>
          <w:tcPr>
            <w:tcW w:w="2080" w:type="dxa"/>
            <w:tcBorders>
              <w:top w:val="nil"/>
              <w:left w:val="nil"/>
              <w:bottom w:val="nil"/>
              <w:right w:val="single" w:sz="8"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Форма по ОКУД</w:t>
            </w:r>
          </w:p>
        </w:tc>
        <w:tc>
          <w:tcPr>
            <w:tcW w:w="2080" w:type="dxa"/>
            <w:tcBorders>
              <w:top w:val="nil"/>
              <w:left w:val="nil"/>
              <w:bottom w:val="single" w:sz="4" w:space="0" w:color="000000"/>
              <w:right w:val="single" w:sz="8"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0503117</w:t>
            </w:r>
          </w:p>
        </w:tc>
      </w:tr>
      <w:tr w:rsidR="0027005F" w:rsidRPr="0027005F" w:rsidTr="0027005F">
        <w:trPr>
          <w:trHeight w:val="282"/>
        </w:trPr>
        <w:tc>
          <w:tcPr>
            <w:tcW w:w="532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 </w:t>
            </w:r>
          </w:p>
        </w:tc>
        <w:tc>
          <w:tcPr>
            <w:tcW w:w="140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Calibri" w:hAnsi="Calibri" w:cs="Calibri"/>
                <w:color w:val="000000"/>
                <w:sz w:val="22"/>
                <w:szCs w:val="22"/>
              </w:rPr>
            </w:pPr>
            <w:r w:rsidRPr="0027005F">
              <w:rPr>
                <w:rFonts w:ascii="Calibri" w:hAnsi="Calibri" w:cs="Calibri"/>
                <w:color w:val="000000"/>
                <w:sz w:val="22"/>
                <w:szCs w:val="22"/>
              </w:rPr>
              <w:t> </w:t>
            </w:r>
          </w:p>
        </w:tc>
        <w:tc>
          <w:tcPr>
            <w:tcW w:w="252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 </w:t>
            </w:r>
          </w:p>
        </w:tc>
        <w:tc>
          <w:tcPr>
            <w:tcW w:w="208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 </w:t>
            </w:r>
          </w:p>
        </w:tc>
        <w:tc>
          <w:tcPr>
            <w:tcW w:w="2080" w:type="dxa"/>
            <w:tcBorders>
              <w:top w:val="nil"/>
              <w:left w:val="nil"/>
              <w:bottom w:val="nil"/>
              <w:right w:val="single" w:sz="8"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 xml:space="preserve">            Дата</w:t>
            </w:r>
          </w:p>
        </w:tc>
        <w:tc>
          <w:tcPr>
            <w:tcW w:w="2080" w:type="dxa"/>
            <w:tcBorders>
              <w:top w:val="nil"/>
              <w:left w:val="nil"/>
              <w:bottom w:val="single" w:sz="4" w:space="0" w:color="000000"/>
              <w:right w:val="single" w:sz="8"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01.07.2025</w:t>
            </w:r>
          </w:p>
        </w:tc>
      </w:tr>
      <w:tr w:rsidR="0027005F" w:rsidRPr="0027005F" w:rsidTr="0027005F">
        <w:trPr>
          <w:trHeight w:val="282"/>
        </w:trPr>
        <w:tc>
          <w:tcPr>
            <w:tcW w:w="532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Наименование</w:t>
            </w:r>
          </w:p>
        </w:tc>
        <w:tc>
          <w:tcPr>
            <w:tcW w:w="140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 </w:t>
            </w:r>
          </w:p>
        </w:tc>
        <w:tc>
          <w:tcPr>
            <w:tcW w:w="252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 </w:t>
            </w:r>
          </w:p>
        </w:tc>
        <w:tc>
          <w:tcPr>
            <w:tcW w:w="208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 </w:t>
            </w:r>
          </w:p>
        </w:tc>
        <w:tc>
          <w:tcPr>
            <w:tcW w:w="2080" w:type="dxa"/>
            <w:tcBorders>
              <w:top w:val="nil"/>
              <w:left w:val="nil"/>
              <w:bottom w:val="nil"/>
              <w:right w:val="single" w:sz="8" w:space="0" w:color="000000"/>
            </w:tcBorders>
            <w:shd w:val="clear" w:color="auto" w:fill="auto"/>
            <w:noWrap/>
            <w:vAlign w:val="center"/>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 xml:space="preserve">       </w:t>
            </w:r>
            <w:proofErr w:type="gramStart"/>
            <w:r w:rsidRPr="0027005F">
              <w:rPr>
                <w:rFonts w:ascii="Arial CYR" w:hAnsi="Arial CYR" w:cs="Arial CYR"/>
                <w:color w:val="000000"/>
                <w:sz w:val="16"/>
                <w:szCs w:val="16"/>
              </w:rPr>
              <w:t>по</w:t>
            </w:r>
            <w:proofErr w:type="gramEnd"/>
            <w:r w:rsidRPr="0027005F">
              <w:rPr>
                <w:rFonts w:ascii="Arial CYR" w:hAnsi="Arial CYR" w:cs="Arial CYR"/>
                <w:color w:val="000000"/>
                <w:sz w:val="16"/>
                <w:szCs w:val="16"/>
              </w:rPr>
              <w:t xml:space="preserve"> ОКПО</w:t>
            </w:r>
          </w:p>
        </w:tc>
        <w:tc>
          <w:tcPr>
            <w:tcW w:w="2080" w:type="dxa"/>
            <w:tcBorders>
              <w:top w:val="nil"/>
              <w:left w:val="nil"/>
              <w:bottom w:val="single" w:sz="4" w:space="0" w:color="000000"/>
              <w:right w:val="single" w:sz="8" w:space="0" w:color="000000"/>
            </w:tcBorders>
            <w:shd w:val="clear" w:color="auto" w:fill="auto"/>
            <w:noWrap/>
            <w:vAlign w:val="center"/>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 </w:t>
            </w:r>
          </w:p>
        </w:tc>
      </w:tr>
      <w:tr w:rsidR="0027005F" w:rsidRPr="0027005F" w:rsidTr="0027005F">
        <w:trPr>
          <w:trHeight w:val="319"/>
        </w:trPr>
        <w:tc>
          <w:tcPr>
            <w:tcW w:w="532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proofErr w:type="gramStart"/>
            <w:r w:rsidRPr="0027005F">
              <w:rPr>
                <w:rFonts w:ascii="Arial CYR" w:hAnsi="Arial CYR" w:cs="Arial CYR"/>
                <w:color w:val="000000"/>
                <w:sz w:val="16"/>
                <w:szCs w:val="16"/>
              </w:rPr>
              <w:t>финансового</w:t>
            </w:r>
            <w:proofErr w:type="gramEnd"/>
            <w:r w:rsidRPr="0027005F">
              <w:rPr>
                <w:rFonts w:ascii="Arial CYR" w:hAnsi="Arial CYR" w:cs="Arial CYR"/>
                <w:color w:val="000000"/>
                <w:sz w:val="16"/>
                <w:szCs w:val="16"/>
              </w:rPr>
              <w:t xml:space="preserve"> органа</w:t>
            </w:r>
          </w:p>
        </w:tc>
        <w:tc>
          <w:tcPr>
            <w:tcW w:w="6000" w:type="dxa"/>
            <w:gridSpan w:val="3"/>
            <w:tcBorders>
              <w:top w:val="nil"/>
              <w:left w:val="nil"/>
              <w:bottom w:val="single" w:sz="4" w:space="0" w:color="000000"/>
              <w:right w:val="nil"/>
            </w:tcBorders>
            <w:shd w:val="clear" w:color="auto" w:fill="auto"/>
            <w:vAlign w:val="bottom"/>
            <w:hideMark/>
          </w:tcPr>
          <w:p w:rsidR="0027005F" w:rsidRPr="0027005F" w:rsidRDefault="0027005F" w:rsidP="0027005F">
            <w:pPr>
              <w:ind w:firstLine="0"/>
              <w:jc w:val="left"/>
              <w:rPr>
                <w:rFonts w:ascii="Arial CYR" w:hAnsi="Arial CYR" w:cs="Arial CYR"/>
                <w:color w:val="000000"/>
                <w:sz w:val="16"/>
                <w:szCs w:val="16"/>
              </w:rPr>
            </w:pPr>
            <w:proofErr w:type="spellStart"/>
            <w:r w:rsidRPr="0027005F">
              <w:rPr>
                <w:rFonts w:ascii="Arial CYR" w:hAnsi="Arial CYR" w:cs="Arial CYR"/>
                <w:color w:val="000000"/>
                <w:sz w:val="16"/>
                <w:szCs w:val="16"/>
              </w:rPr>
              <w:t>Мошковский</w:t>
            </w:r>
            <w:proofErr w:type="spellEnd"/>
            <w:r w:rsidRPr="0027005F">
              <w:rPr>
                <w:rFonts w:ascii="Arial CYR" w:hAnsi="Arial CYR" w:cs="Arial CYR"/>
                <w:color w:val="000000"/>
                <w:sz w:val="16"/>
                <w:szCs w:val="16"/>
              </w:rPr>
              <w:t xml:space="preserve"> район</w:t>
            </w:r>
          </w:p>
        </w:tc>
        <w:tc>
          <w:tcPr>
            <w:tcW w:w="2080" w:type="dxa"/>
            <w:tcBorders>
              <w:top w:val="nil"/>
              <w:left w:val="nil"/>
              <w:bottom w:val="nil"/>
              <w:right w:val="single" w:sz="8" w:space="0" w:color="000000"/>
            </w:tcBorders>
            <w:shd w:val="clear" w:color="auto" w:fill="auto"/>
            <w:noWrap/>
            <w:vAlign w:val="center"/>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Глава по БК</w:t>
            </w:r>
          </w:p>
        </w:tc>
        <w:tc>
          <w:tcPr>
            <w:tcW w:w="2080" w:type="dxa"/>
            <w:tcBorders>
              <w:top w:val="nil"/>
              <w:left w:val="nil"/>
              <w:bottom w:val="single" w:sz="4" w:space="0" w:color="000000"/>
              <w:right w:val="single" w:sz="8"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 </w:t>
            </w:r>
          </w:p>
        </w:tc>
      </w:tr>
      <w:tr w:rsidR="0027005F" w:rsidRPr="0027005F" w:rsidTr="0027005F">
        <w:trPr>
          <w:trHeight w:val="319"/>
        </w:trPr>
        <w:tc>
          <w:tcPr>
            <w:tcW w:w="532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 xml:space="preserve">Наименование публично-правового образования </w:t>
            </w:r>
          </w:p>
        </w:tc>
        <w:tc>
          <w:tcPr>
            <w:tcW w:w="6000" w:type="dxa"/>
            <w:gridSpan w:val="3"/>
            <w:tcBorders>
              <w:top w:val="single" w:sz="4" w:space="0" w:color="000000"/>
              <w:left w:val="nil"/>
              <w:bottom w:val="single" w:sz="4" w:space="0" w:color="000000"/>
              <w:right w:val="nil"/>
            </w:tcBorders>
            <w:shd w:val="clear" w:color="auto" w:fill="auto"/>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Собственный бюджет</w:t>
            </w:r>
          </w:p>
        </w:tc>
        <w:tc>
          <w:tcPr>
            <w:tcW w:w="2080" w:type="dxa"/>
            <w:tcBorders>
              <w:top w:val="nil"/>
              <w:left w:val="nil"/>
              <w:bottom w:val="nil"/>
              <w:right w:val="single" w:sz="8"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 xml:space="preserve">         </w:t>
            </w:r>
            <w:proofErr w:type="gramStart"/>
            <w:r w:rsidRPr="0027005F">
              <w:rPr>
                <w:rFonts w:ascii="Arial CYR" w:hAnsi="Arial CYR" w:cs="Arial CYR"/>
                <w:color w:val="000000"/>
                <w:sz w:val="16"/>
                <w:szCs w:val="16"/>
              </w:rPr>
              <w:t>по</w:t>
            </w:r>
            <w:proofErr w:type="gramEnd"/>
            <w:r w:rsidRPr="0027005F">
              <w:rPr>
                <w:rFonts w:ascii="Arial CYR" w:hAnsi="Arial CYR" w:cs="Arial CYR"/>
                <w:color w:val="000000"/>
                <w:sz w:val="16"/>
                <w:szCs w:val="16"/>
              </w:rPr>
              <w:t xml:space="preserve"> ОКТМО</w:t>
            </w:r>
          </w:p>
        </w:tc>
        <w:tc>
          <w:tcPr>
            <w:tcW w:w="2080" w:type="dxa"/>
            <w:tcBorders>
              <w:top w:val="nil"/>
              <w:left w:val="nil"/>
              <w:bottom w:val="single" w:sz="4" w:space="0" w:color="000000"/>
              <w:right w:val="single" w:sz="8"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50638000</w:t>
            </w:r>
          </w:p>
        </w:tc>
      </w:tr>
      <w:tr w:rsidR="0027005F" w:rsidRPr="0027005F" w:rsidTr="0027005F">
        <w:trPr>
          <w:trHeight w:val="282"/>
        </w:trPr>
        <w:tc>
          <w:tcPr>
            <w:tcW w:w="532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Периодичность: месячная, квартальная, годовая</w:t>
            </w:r>
          </w:p>
        </w:tc>
        <w:tc>
          <w:tcPr>
            <w:tcW w:w="140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 </w:t>
            </w:r>
          </w:p>
        </w:tc>
        <w:tc>
          <w:tcPr>
            <w:tcW w:w="252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 </w:t>
            </w:r>
          </w:p>
        </w:tc>
        <w:tc>
          <w:tcPr>
            <w:tcW w:w="208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 </w:t>
            </w:r>
          </w:p>
        </w:tc>
        <w:tc>
          <w:tcPr>
            <w:tcW w:w="2080" w:type="dxa"/>
            <w:tcBorders>
              <w:top w:val="nil"/>
              <w:left w:val="nil"/>
              <w:bottom w:val="nil"/>
              <w:right w:val="single" w:sz="8" w:space="0" w:color="000000"/>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 </w:t>
            </w:r>
          </w:p>
        </w:tc>
        <w:tc>
          <w:tcPr>
            <w:tcW w:w="2080" w:type="dxa"/>
            <w:tcBorders>
              <w:top w:val="nil"/>
              <w:left w:val="nil"/>
              <w:bottom w:val="single" w:sz="4" w:space="0" w:color="000000"/>
              <w:right w:val="single" w:sz="8"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 </w:t>
            </w:r>
          </w:p>
        </w:tc>
      </w:tr>
      <w:tr w:rsidR="0027005F" w:rsidRPr="0027005F" w:rsidTr="0027005F">
        <w:trPr>
          <w:trHeight w:val="282"/>
        </w:trPr>
        <w:tc>
          <w:tcPr>
            <w:tcW w:w="532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 xml:space="preserve">Единица </w:t>
            </w:r>
            <w:proofErr w:type="gramStart"/>
            <w:r w:rsidRPr="0027005F">
              <w:rPr>
                <w:rFonts w:ascii="Arial CYR" w:hAnsi="Arial CYR" w:cs="Arial CYR"/>
                <w:color w:val="000000"/>
                <w:sz w:val="16"/>
                <w:szCs w:val="16"/>
              </w:rPr>
              <w:t xml:space="preserve">измерения:  </w:t>
            </w:r>
            <w:proofErr w:type="spellStart"/>
            <w:r w:rsidRPr="0027005F">
              <w:rPr>
                <w:rFonts w:ascii="Arial CYR" w:hAnsi="Arial CYR" w:cs="Arial CYR"/>
                <w:color w:val="000000"/>
                <w:sz w:val="16"/>
                <w:szCs w:val="16"/>
              </w:rPr>
              <w:t>руб</w:t>
            </w:r>
            <w:proofErr w:type="spellEnd"/>
            <w:proofErr w:type="gramEnd"/>
          </w:p>
        </w:tc>
        <w:tc>
          <w:tcPr>
            <w:tcW w:w="140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 </w:t>
            </w:r>
          </w:p>
        </w:tc>
        <w:tc>
          <w:tcPr>
            <w:tcW w:w="252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 </w:t>
            </w:r>
          </w:p>
        </w:tc>
        <w:tc>
          <w:tcPr>
            <w:tcW w:w="2080" w:type="dxa"/>
            <w:tcBorders>
              <w:top w:val="nil"/>
              <w:left w:val="nil"/>
              <w:bottom w:val="nil"/>
              <w:right w:val="nil"/>
            </w:tcBorders>
            <w:shd w:val="clear" w:color="auto" w:fill="auto"/>
            <w:noWrap/>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 </w:t>
            </w:r>
          </w:p>
        </w:tc>
        <w:tc>
          <w:tcPr>
            <w:tcW w:w="2080" w:type="dxa"/>
            <w:tcBorders>
              <w:top w:val="nil"/>
              <w:left w:val="nil"/>
              <w:bottom w:val="nil"/>
              <w:right w:val="single" w:sz="8"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proofErr w:type="gramStart"/>
            <w:r w:rsidRPr="0027005F">
              <w:rPr>
                <w:rFonts w:ascii="Arial CYR" w:hAnsi="Arial CYR" w:cs="Arial CYR"/>
                <w:color w:val="000000"/>
                <w:sz w:val="16"/>
                <w:szCs w:val="16"/>
              </w:rPr>
              <w:t>по</w:t>
            </w:r>
            <w:proofErr w:type="gramEnd"/>
            <w:r w:rsidRPr="0027005F">
              <w:rPr>
                <w:rFonts w:ascii="Arial CYR" w:hAnsi="Arial CYR" w:cs="Arial CYR"/>
                <w:color w:val="000000"/>
                <w:sz w:val="16"/>
                <w:szCs w:val="16"/>
              </w:rPr>
              <w:t xml:space="preserve"> ОКЕИ</w:t>
            </w:r>
          </w:p>
        </w:tc>
        <w:tc>
          <w:tcPr>
            <w:tcW w:w="2080" w:type="dxa"/>
            <w:tcBorders>
              <w:top w:val="nil"/>
              <w:left w:val="nil"/>
              <w:bottom w:val="single" w:sz="8" w:space="0" w:color="000000"/>
              <w:right w:val="single" w:sz="8"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383</w:t>
            </w:r>
          </w:p>
        </w:tc>
      </w:tr>
      <w:tr w:rsidR="0027005F" w:rsidRPr="0027005F" w:rsidTr="0027005F">
        <w:trPr>
          <w:trHeight w:val="282"/>
        </w:trPr>
        <w:tc>
          <w:tcPr>
            <w:tcW w:w="15480" w:type="dxa"/>
            <w:gridSpan w:val="6"/>
            <w:tcBorders>
              <w:top w:val="nil"/>
              <w:left w:val="nil"/>
              <w:bottom w:val="single" w:sz="4" w:space="0" w:color="000000"/>
              <w:right w:val="nil"/>
            </w:tcBorders>
            <w:shd w:val="clear" w:color="auto" w:fill="auto"/>
            <w:noWrap/>
            <w:vAlign w:val="bottom"/>
            <w:hideMark/>
          </w:tcPr>
          <w:p w:rsidR="0027005F" w:rsidRPr="0027005F" w:rsidRDefault="0027005F" w:rsidP="0027005F">
            <w:pPr>
              <w:ind w:firstLine="0"/>
              <w:jc w:val="center"/>
              <w:rPr>
                <w:rFonts w:ascii="Arial CYR" w:hAnsi="Arial CYR" w:cs="Arial CYR"/>
                <w:b/>
                <w:bCs/>
                <w:color w:val="000000"/>
                <w:sz w:val="22"/>
                <w:szCs w:val="22"/>
              </w:rPr>
            </w:pPr>
            <w:r w:rsidRPr="0027005F">
              <w:rPr>
                <w:rFonts w:ascii="Arial CYR" w:hAnsi="Arial CYR" w:cs="Arial CYR"/>
                <w:b/>
                <w:bCs/>
                <w:color w:val="000000"/>
                <w:sz w:val="22"/>
                <w:szCs w:val="22"/>
              </w:rPr>
              <w:t xml:space="preserve">                                 1. Доходы бюджета</w:t>
            </w:r>
          </w:p>
        </w:tc>
      </w:tr>
      <w:tr w:rsidR="0027005F" w:rsidRPr="0027005F" w:rsidTr="0027005F">
        <w:trPr>
          <w:trHeight w:val="259"/>
        </w:trPr>
        <w:tc>
          <w:tcPr>
            <w:tcW w:w="5320" w:type="dxa"/>
            <w:vMerge w:val="restart"/>
            <w:tcBorders>
              <w:top w:val="nil"/>
              <w:left w:val="single" w:sz="4" w:space="0" w:color="000000"/>
              <w:bottom w:val="single" w:sz="4" w:space="0" w:color="000000"/>
              <w:right w:val="single" w:sz="4" w:space="0" w:color="000000"/>
            </w:tcBorders>
            <w:shd w:val="clear" w:color="auto" w:fill="auto"/>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 xml:space="preserve"> Наименование показателя</w:t>
            </w:r>
          </w:p>
        </w:tc>
        <w:tc>
          <w:tcPr>
            <w:tcW w:w="1400" w:type="dxa"/>
            <w:vMerge w:val="restart"/>
            <w:tcBorders>
              <w:top w:val="nil"/>
              <w:left w:val="single" w:sz="4" w:space="0" w:color="000000"/>
              <w:bottom w:val="single" w:sz="4" w:space="0" w:color="000000"/>
              <w:right w:val="single" w:sz="4" w:space="0" w:color="000000"/>
            </w:tcBorders>
            <w:shd w:val="clear" w:color="auto" w:fill="auto"/>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Код строки</w:t>
            </w:r>
          </w:p>
        </w:tc>
        <w:tc>
          <w:tcPr>
            <w:tcW w:w="2520" w:type="dxa"/>
            <w:vMerge w:val="restart"/>
            <w:tcBorders>
              <w:top w:val="nil"/>
              <w:left w:val="single" w:sz="4" w:space="0" w:color="000000"/>
              <w:bottom w:val="single" w:sz="4" w:space="0" w:color="000000"/>
              <w:right w:val="single" w:sz="4" w:space="0" w:color="000000"/>
            </w:tcBorders>
            <w:shd w:val="clear" w:color="auto" w:fill="auto"/>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Код дохода по бюджетной классификации</w:t>
            </w:r>
          </w:p>
        </w:tc>
        <w:tc>
          <w:tcPr>
            <w:tcW w:w="2080" w:type="dxa"/>
            <w:vMerge w:val="restart"/>
            <w:tcBorders>
              <w:top w:val="nil"/>
              <w:left w:val="single" w:sz="4" w:space="0" w:color="000000"/>
              <w:bottom w:val="single" w:sz="4" w:space="0" w:color="000000"/>
              <w:right w:val="single" w:sz="4" w:space="0" w:color="000000"/>
            </w:tcBorders>
            <w:shd w:val="clear" w:color="auto" w:fill="auto"/>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Утвержденные бюджетные назначения</w:t>
            </w:r>
          </w:p>
        </w:tc>
        <w:tc>
          <w:tcPr>
            <w:tcW w:w="2080" w:type="dxa"/>
            <w:vMerge w:val="restart"/>
            <w:tcBorders>
              <w:top w:val="nil"/>
              <w:left w:val="single" w:sz="4" w:space="0" w:color="000000"/>
              <w:bottom w:val="single" w:sz="4" w:space="0" w:color="000000"/>
              <w:right w:val="single" w:sz="4" w:space="0" w:color="000000"/>
            </w:tcBorders>
            <w:shd w:val="clear" w:color="auto" w:fill="auto"/>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Исполнено</w:t>
            </w:r>
          </w:p>
        </w:tc>
        <w:tc>
          <w:tcPr>
            <w:tcW w:w="2080" w:type="dxa"/>
            <w:vMerge w:val="restart"/>
            <w:tcBorders>
              <w:top w:val="nil"/>
              <w:left w:val="single" w:sz="4" w:space="0" w:color="000000"/>
              <w:bottom w:val="single" w:sz="4" w:space="0" w:color="000000"/>
              <w:right w:val="single" w:sz="4" w:space="0" w:color="000000"/>
            </w:tcBorders>
            <w:shd w:val="clear" w:color="auto" w:fill="auto"/>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Неисполненные назначения</w:t>
            </w:r>
          </w:p>
        </w:tc>
      </w:tr>
      <w:tr w:rsidR="0027005F" w:rsidRPr="0027005F" w:rsidTr="0027005F">
        <w:trPr>
          <w:trHeight w:val="240"/>
        </w:trPr>
        <w:tc>
          <w:tcPr>
            <w:tcW w:w="5320" w:type="dxa"/>
            <w:vMerge/>
            <w:tcBorders>
              <w:top w:val="nil"/>
              <w:left w:val="single" w:sz="4" w:space="0" w:color="000000"/>
              <w:bottom w:val="single" w:sz="4" w:space="0" w:color="000000"/>
              <w:right w:val="single" w:sz="4" w:space="0" w:color="000000"/>
            </w:tcBorders>
            <w:vAlign w:val="center"/>
            <w:hideMark/>
          </w:tcPr>
          <w:p w:rsidR="0027005F" w:rsidRPr="0027005F" w:rsidRDefault="0027005F" w:rsidP="0027005F">
            <w:pPr>
              <w:ind w:firstLine="0"/>
              <w:jc w:val="left"/>
              <w:rPr>
                <w:rFonts w:ascii="Arial CYR" w:hAnsi="Arial CYR" w:cs="Arial CYR"/>
                <w:color w:val="000000"/>
                <w:sz w:val="16"/>
                <w:szCs w:val="16"/>
              </w:rPr>
            </w:pPr>
          </w:p>
        </w:tc>
        <w:tc>
          <w:tcPr>
            <w:tcW w:w="1400" w:type="dxa"/>
            <w:vMerge/>
            <w:tcBorders>
              <w:top w:val="nil"/>
              <w:left w:val="single" w:sz="4" w:space="0" w:color="000000"/>
              <w:bottom w:val="single" w:sz="4" w:space="0" w:color="000000"/>
              <w:right w:val="single" w:sz="4" w:space="0" w:color="000000"/>
            </w:tcBorders>
            <w:vAlign w:val="center"/>
            <w:hideMark/>
          </w:tcPr>
          <w:p w:rsidR="0027005F" w:rsidRPr="0027005F" w:rsidRDefault="0027005F" w:rsidP="0027005F">
            <w:pPr>
              <w:ind w:firstLine="0"/>
              <w:jc w:val="left"/>
              <w:rPr>
                <w:rFonts w:ascii="Arial CYR" w:hAnsi="Arial CYR" w:cs="Arial CYR"/>
                <w:color w:val="000000"/>
                <w:sz w:val="16"/>
                <w:szCs w:val="16"/>
              </w:rPr>
            </w:pPr>
          </w:p>
        </w:tc>
        <w:tc>
          <w:tcPr>
            <w:tcW w:w="2520" w:type="dxa"/>
            <w:vMerge/>
            <w:tcBorders>
              <w:top w:val="nil"/>
              <w:left w:val="single" w:sz="4" w:space="0" w:color="000000"/>
              <w:bottom w:val="single" w:sz="4" w:space="0" w:color="000000"/>
              <w:right w:val="single" w:sz="4" w:space="0" w:color="000000"/>
            </w:tcBorders>
            <w:vAlign w:val="center"/>
            <w:hideMark/>
          </w:tcPr>
          <w:p w:rsidR="0027005F" w:rsidRPr="0027005F" w:rsidRDefault="0027005F" w:rsidP="0027005F">
            <w:pPr>
              <w:ind w:firstLine="0"/>
              <w:jc w:val="left"/>
              <w:rPr>
                <w:rFonts w:ascii="Arial CYR" w:hAnsi="Arial CYR" w:cs="Arial CYR"/>
                <w:color w:val="000000"/>
                <w:sz w:val="16"/>
                <w:szCs w:val="16"/>
              </w:rPr>
            </w:pPr>
          </w:p>
        </w:tc>
        <w:tc>
          <w:tcPr>
            <w:tcW w:w="2080" w:type="dxa"/>
            <w:vMerge/>
            <w:tcBorders>
              <w:top w:val="nil"/>
              <w:left w:val="single" w:sz="4" w:space="0" w:color="000000"/>
              <w:bottom w:val="single" w:sz="4" w:space="0" w:color="000000"/>
              <w:right w:val="single" w:sz="4" w:space="0" w:color="000000"/>
            </w:tcBorders>
            <w:vAlign w:val="center"/>
            <w:hideMark/>
          </w:tcPr>
          <w:p w:rsidR="0027005F" w:rsidRPr="0027005F" w:rsidRDefault="0027005F" w:rsidP="0027005F">
            <w:pPr>
              <w:ind w:firstLine="0"/>
              <w:jc w:val="left"/>
              <w:rPr>
                <w:rFonts w:ascii="Arial CYR" w:hAnsi="Arial CYR" w:cs="Arial CYR"/>
                <w:color w:val="000000"/>
                <w:sz w:val="16"/>
                <w:szCs w:val="16"/>
              </w:rPr>
            </w:pPr>
          </w:p>
        </w:tc>
        <w:tc>
          <w:tcPr>
            <w:tcW w:w="2080" w:type="dxa"/>
            <w:vMerge/>
            <w:tcBorders>
              <w:top w:val="nil"/>
              <w:left w:val="single" w:sz="4" w:space="0" w:color="000000"/>
              <w:bottom w:val="single" w:sz="4" w:space="0" w:color="000000"/>
              <w:right w:val="single" w:sz="4" w:space="0" w:color="000000"/>
            </w:tcBorders>
            <w:vAlign w:val="center"/>
            <w:hideMark/>
          </w:tcPr>
          <w:p w:rsidR="0027005F" w:rsidRPr="0027005F" w:rsidRDefault="0027005F" w:rsidP="0027005F">
            <w:pPr>
              <w:ind w:firstLine="0"/>
              <w:jc w:val="left"/>
              <w:rPr>
                <w:rFonts w:ascii="Arial CYR" w:hAnsi="Arial CYR" w:cs="Arial CYR"/>
                <w:color w:val="000000"/>
                <w:sz w:val="16"/>
                <w:szCs w:val="16"/>
              </w:rPr>
            </w:pPr>
          </w:p>
        </w:tc>
        <w:tc>
          <w:tcPr>
            <w:tcW w:w="2080" w:type="dxa"/>
            <w:vMerge/>
            <w:tcBorders>
              <w:top w:val="nil"/>
              <w:left w:val="single" w:sz="4" w:space="0" w:color="000000"/>
              <w:bottom w:val="single" w:sz="4" w:space="0" w:color="000000"/>
              <w:right w:val="single" w:sz="4" w:space="0" w:color="000000"/>
            </w:tcBorders>
            <w:vAlign w:val="center"/>
            <w:hideMark/>
          </w:tcPr>
          <w:p w:rsidR="0027005F" w:rsidRPr="0027005F" w:rsidRDefault="0027005F" w:rsidP="0027005F">
            <w:pPr>
              <w:ind w:firstLine="0"/>
              <w:jc w:val="left"/>
              <w:rPr>
                <w:rFonts w:ascii="Arial CYR" w:hAnsi="Arial CYR" w:cs="Arial CYR"/>
                <w:color w:val="000000"/>
                <w:sz w:val="16"/>
                <w:szCs w:val="16"/>
              </w:rPr>
            </w:pPr>
          </w:p>
        </w:tc>
      </w:tr>
      <w:tr w:rsidR="0027005F" w:rsidRPr="0027005F" w:rsidTr="0027005F">
        <w:trPr>
          <w:trHeight w:val="285"/>
        </w:trPr>
        <w:tc>
          <w:tcPr>
            <w:tcW w:w="5320" w:type="dxa"/>
            <w:vMerge/>
            <w:tcBorders>
              <w:top w:val="nil"/>
              <w:left w:val="single" w:sz="4" w:space="0" w:color="000000"/>
              <w:bottom w:val="single" w:sz="4" w:space="0" w:color="000000"/>
              <w:right w:val="single" w:sz="4" w:space="0" w:color="000000"/>
            </w:tcBorders>
            <w:vAlign w:val="center"/>
            <w:hideMark/>
          </w:tcPr>
          <w:p w:rsidR="0027005F" w:rsidRPr="0027005F" w:rsidRDefault="0027005F" w:rsidP="0027005F">
            <w:pPr>
              <w:ind w:firstLine="0"/>
              <w:jc w:val="left"/>
              <w:rPr>
                <w:rFonts w:ascii="Arial CYR" w:hAnsi="Arial CYR" w:cs="Arial CYR"/>
                <w:color w:val="000000"/>
                <w:sz w:val="16"/>
                <w:szCs w:val="16"/>
              </w:rPr>
            </w:pPr>
          </w:p>
        </w:tc>
        <w:tc>
          <w:tcPr>
            <w:tcW w:w="1400" w:type="dxa"/>
            <w:vMerge/>
            <w:tcBorders>
              <w:top w:val="nil"/>
              <w:left w:val="single" w:sz="4" w:space="0" w:color="000000"/>
              <w:bottom w:val="single" w:sz="4" w:space="0" w:color="000000"/>
              <w:right w:val="single" w:sz="4" w:space="0" w:color="000000"/>
            </w:tcBorders>
            <w:vAlign w:val="center"/>
            <w:hideMark/>
          </w:tcPr>
          <w:p w:rsidR="0027005F" w:rsidRPr="0027005F" w:rsidRDefault="0027005F" w:rsidP="0027005F">
            <w:pPr>
              <w:ind w:firstLine="0"/>
              <w:jc w:val="left"/>
              <w:rPr>
                <w:rFonts w:ascii="Arial CYR" w:hAnsi="Arial CYR" w:cs="Arial CYR"/>
                <w:color w:val="000000"/>
                <w:sz w:val="16"/>
                <w:szCs w:val="16"/>
              </w:rPr>
            </w:pPr>
          </w:p>
        </w:tc>
        <w:tc>
          <w:tcPr>
            <w:tcW w:w="2520" w:type="dxa"/>
            <w:vMerge/>
            <w:tcBorders>
              <w:top w:val="nil"/>
              <w:left w:val="single" w:sz="4" w:space="0" w:color="000000"/>
              <w:bottom w:val="single" w:sz="4" w:space="0" w:color="000000"/>
              <w:right w:val="single" w:sz="4" w:space="0" w:color="000000"/>
            </w:tcBorders>
            <w:vAlign w:val="center"/>
            <w:hideMark/>
          </w:tcPr>
          <w:p w:rsidR="0027005F" w:rsidRPr="0027005F" w:rsidRDefault="0027005F" w:rsidP="0027005F">
            <w:pPr>
              <w:ind w:firstLine="0"/>
              <w:jc w:val="left"/>
              <w:rPr>
                <w:rFonts w:ascii="Arial CYR" w:hAnsi="Arial CYR" w:cs="Arial CYR"/>
                <w:color w:val="000000"/>
                <w:sz w:val="16"/>
                <w:szCs w:val="16"/>
              </w:rPr>
            </w:pPr>
          </w:p>
        </w:tc>
        <w:tc>
          <w:tcPr>
            <w:tcW w:w="2080" w:type="dxa"/>
            <w:vMerge/>
            <w:tcBorders>
              <w:top w:val="nil"/>
              <w:left w:val="single" w:sz="4" w:space="0" w:color="000000"/>
              <w:bottom w:val="single" w:sz="4" w:space="0" w:color="000000"/>
              <w:right w:val="single" w:sz="4" w:space="0" w:color="000000"/>
            </w:tcBorders>
            <w:vAlign w:val="center"/>
            <w:hideMark/>
          </w:tcPr>
          <w:p w:rsidR="0027005F" w:rsidRPr="0027005F" w:rsidRDefault="0027005F" w:rsidP="0027005F">
            <w:pPr>
              <w:ind w:firstLine="0"/>
              <w:jc w:val="left"/>
              <w:rPr>
                <w:rFonts w:ascii="Arial CYR" w:hAnsi="Arial CYR" w:cs="Arial CYR"/>
                <w:color w:val="000000"/>
                <w:sz w:val="16"/>
                <w:szCs w:val="16"/>
              </w:rPr>
            </w:pPr>
          </w:p>
        </w:tc>
        <w:tc>
          <w:tcPr>
            <w:tcW w:w="2080" w:type="dxa"/>
            <w:vMerge/>
            <w:tcBorders>
              <w:top w:val="nil"/>
              <w:left w:val="single" w:sz="4" w:space="0" w:color="000000"/>
              <w:bottom w:val="single" w:sz="4" w:space="0" w:color="000000"/>
              <w:right w:val="single" w:sz="4" w:space="0" w:color="000000"/>
            </w:tcBorders>
            <w:vAlign w:val="center"/>
            <w:hideMark/>
          </w:tcPr>
          <w:p w:rsidR="0027005F" w:rsidRPr="0027005F" w:rsidRDefault="0027005F" w:rsidP="0027005F">
            <w:pPr>
              <w:ind w:firstLine="0"/>
              <w:jc w:val="left"/>
              <w:rPr>
                <w:rFonts w:ascii="Arial CYR" w:hAnsi="Arial CYR" w:cs="Arial CYR"/>
                <w:color w:val="000000"/>
                <w:sz w:val="16"/>
                <w:szCs w:val="16"/>
              </w:rPr>
            </w:pPr>
          </w:p>
        </w:tc>
        <w:tc>
          <w:tcPr>
            <w:tcW w:w="2080" w:type="dxa"/>
            <w:vMerge/>
            <w:tcBorders>
              <w:top w:val="nil"/>
              <w:left w:val="single" w:sz="4" w:space="0" w:color="000000"/>
              <w:bottom w:val="single" w:sz="4" w:space="0" w:color="000000"/>
              <w:right w:val="single" w:sz="4" w:space="0" w:color="000000"/>
            </w:tcBorders>
            <w:vAlign w:val="center"/>
            <w:hideMark/>
          </w:tcPr>
          <w:p w:rsidR="0027005F" w:rsidRPr="0027005F" w:rsidRDefault="0027005F" w:rsidP="0027005F">
            <w:pPr>
              <w:ind w:firstLine="0"/>
              <w:jc w:val="left"/>
              <w:rPr>
                <w:rFonts w:ascii="Arial CYR" w:hAnsi="Arial CYR" w:cs="Arial CYR"/>
                <w:color w:val="000000"/>
                <w:sz w:val="16"/>
                <w:szCs w:val="16"/>
              </w:rPr>
            </w:pPr>
          </w:p>
        </w:tc>
      </w:tr>
      <w:tr w:rsidR="0027005F" w:rsidRPr="0027005F" w:rsidTr="0027005F">
        <w:trPr>
          <w:trHeight w:val="285"/>
        </w:trPr>
        <w:tc>
          <w:tcPr>
            <w:tcW w:w="5320" w:type="dxa"/>
            <w:tcBorders>
              <w:top w:val="nil"/>
              <w:left w:val="single" w:sz="4" w:space="0" w:color="000000"/>
              <w:bottom w:val="single" w:sz="4" w:space="0" w:color="000000"/>
              <w:right w:val="single" w:sz="4" w:space="0" w:color="000000"/>
            </w:tcBorders>
            <w:shd w:val="clear" w:color="auto" w:fill="auto"/>
            <w:noWrap/>
            <w:vAlign w:val="center"/>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1</w:t>
            </w:r>
          </w:p>
        </w:tc>
        <w:tc>
          <w:tcPr>
            <w:tcW w:w="1400" w:type="dxa"/>
            <w:tcBorders>
              <w:top w:val="nil"/>
              <w:left w:val="nil"/>
              <w:bottom w:val="single" w:sz="8" w:space="0" w:color="000000"/>
              <w:right w:val="single" w:sz="4" w:space="0" w:color="000000"/>
            </w:tcBorders>
            <w:shd w:val="clear" w:color="auto" w:fill="auto"/>
            <w:noWrap/>
            <w:vAlign w:val="center"/>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2</w:t>
            </w:r>
          </w:p>
        </w:tc>
        <w:tc>
          <w:tcPr>
            <w:tcW w:w="2520" w:type="dxa"/>
            <w:tcBorders>
              <w:top w:val="nil"/>
              <w:left w:val="nil"/>
              <w:bottom w:val="single" w:sz="8" w:space="0" w:color="000000"/>
              <w:right w:val="single" w:sz="4" w:space="0" w:color="000000"/>
            </w:tcBorders>
            <w:shd w:val="clear" w:color="auto" w:fill="auto"/>
            <w:noWrap/>
            <w:vAlign w:val="center"/>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3</w:t>
            </w:r>
          </w:p>
        </w:tc>
        <w:tc>
          <w:tcPr>
            <w:tcW w:w="2080" w:type="dxa"/>
            <w:tcBorders>
              <w:top w:val="nil"/>
              <w:left w:val="nil"/>
              <w:bottom w:val="single" w:sz="8" w:space="0" w:color="000000"/>
              <w:right w:val="single" w:sz="4" w:space="0" w:color="000000"/>
            </w:tcBorders>
            <w:shd w:val="clear" w:color="auto" w:fill="auto"/>
            <w:noWrap/>
            <w:vAlign w:val="center"/>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4</w:t>
            </w:r>
          </w:p>
        </w:tc>
        <w:tc>
          <w:tcPr>
            <w:tcW w:w="2080" w:type="dxa"/>
            <w:tcBorders>
              <w:top w:val="nil"/>
              <w:left w:val="nil"/>
              <w:bottom w:val="single" w:sz="8" w:space="0" w:color="000000"/>
              <w:right w:val="single" w:sz="4" w:space="0" w:color="000000"/>
            </w:tcBorders>
            <w:shd w:val="clear" w:color="auto" w:fill="auto"/>
            <w:noWrap/>
            <w:vAlign w:val="center"/>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5</w:t>
            </w:r>
          </w:p>
        </w:tc>
        <w:tc>
          <w:tcPr>
            <w:tcW w:w="2080" w:type="dxa"/>
            <w:tcBorders>
              <w:top w:val="nil"/>
              <w:left w:val="nil"/>
              <w:bottom w:val="single" w:sz="8" w:space="0" w:color="000000"/>
              <w:right w:val="single" w:sz="4" w:space="0" w:color="000000"/>
            </w:tcBorders>
            <w:shd w:val="clear" w:color="auto" w:fill="auto"/>
            <w:noWrap/>
            <w:vAlign w:val="center"/>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6</w:t>
            </w:r>
          </w:p>
        </w:tc>
      </w:tr>
      <w:tr w:rsidR="0027005F" w:rsidRPr="0027005F" w:rsidTr="0027005F">
        <w:trPr>
          <w:trHeight w:val="34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0"/>
              <w:jc w:val="left"/>
              <w:rPr>
                <w:rFonts w:ascii="Arial CYR" w:hAnsi="Arial CYR" w:cs="Arial CYR"/>
                <w:color w:val="000000"/>
                <w:sz w:val="16"/>
                <w:szCs w:val="16"/>
              </w:rPr>
            </w:pPr>
            <w:r w:rsidRPr="0027005F">
              <w:rPr>
                <w:rFonts w:ascii="Arial CYR" w:hAnsi="Arial CYR" w:cs="Arial CYR"/>
                <w:color w:val="000000"/>
                <w:sz w:val="16"/>
                <w:szCs w:val="16"/>
              </w:rPr>
              <w:t>Доходы бюджета - всего</w:t>
            </w:r>
          </w:p>
        </w:tc>
        <w:tc>
          <w:tcPr>
            <w:tcW w:w="1400" w:type="dxa"/>
            <w:tcBorders>
              <w:top w:val="nil"/>
              <w:left w:val="nil"/>
              <w:bottom w:val="single" w:sz="4" w:space="0" w:color="000000"/>
              <w:right w:val="single" w:sz="4" w:space="0" w:color="000000"/>
            </w:tcBorders>
            <w:shd w:val="clear" w:color="auto" w:fill="auto"/>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proofErr w:type="gramStart"/>
            <w:r w:rsidRPr="0027005F">
              <w:rPr>
                <w:rFonts w:ascii="Arial CYR" w:hAnsi="Arial CYR" w:cs="Arial CYR"/>
                <w:color w:val="000000"/>
                <w:sz w:val="16"/>
                <w:szCs w:val="16"/>
              </w:rPr>
              <w:t>x</w:t>
            </w:r>
            <w:proofErr w:type="gramEnd"/>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3 541 789 064,04</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1 741 878 896,36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1 799 910 167,68</w:t>
            </w:r>
          </w:p>
        </w:tc>
      </w:tr>
      <w:tr w:rsidR="0027005F" w:rsidRPr="0027005F" w:rsidTr="0027005F">
        <w:trPr>
          <w:trHeight w:val="300"/>
        </w:trPr>
        <w:tc>
          <w:tcPr>
            <w:tcW w:w="5320" w:type="dxa"/>
            <w:tcBorders>
              <w:top w:val="nil"/>
              <w:left w:val="single" w:sz="4" w:space="0" w:color="000000"/>
              <w:bottom w:val="nil"/>
              <w:right w:val="single" w:sz="8" w:space="0" w:color="000000"/>
            </w:tcBorders>
            <w:shd w:val="clear" w:color="auto" w:fill="auto"/>
            <w:vAlign w:val="bottom"/>
            <w:hideMark/>
          </w:tcPr>
          <w:p w:rsidR="0027005F" w:rsidRPr="0027005F" w:rsidRDefault="0027005F" w:rsidP="0027005F">
            <w:pPr>
              <w:ind w:firstLine="0"/>
              <w:jc w:val="left"/>
              <w:rPr>
                <w:rFonts w:ascii="Arial CYR" w:hAnsi="Arial CYR" w:cs="Arial CYR"/>
                <w:color w:val="000000"/>
                <w:sz w:val="16"/>
                <w:szCs w:val="16"/>
              </w:rPr>
            </w:pPr>
            <w:proofErr w:type="gramStart"/>
            <w:r w:rsidRPr="0027005F">
              <w:rPr>
                <w:rFonts w:ascii="Arial CYR" w:hAnsi="Arial CYR" w:cs="Arial CYR"/>
                <w:color w:val="000000"/>
                <w:sz w:val="16"/>
                <w:szCs w:val="16"/>
              </w:rPr>
              <w:t>в</w:t>
            </w:r>
            <w:proofErr w:type="gramEnd"/>
            <w:r w:rsidRPr="0027005F">
              <w:rPr>
                <w:rFonts w:ascii="Arial CYR" w:hAnsi="Arial CYR" w:cs="Arial CYR"/>
                <w:color w:val="000000"/>
                <w:sz w:val="16"/>
                <w:szCs w:val="16"/>
              </w:rPr>
              <w:t xml:space="preserve"> том числе:</w:t>
            </w:r>
          </w:p>
        </w:tc>
        <w:tc>
          <w:tcPr>
            <w:tcW w:w="1400" w:type="dxa"/>
            <w:tcBorders>
              <w:top w:val="nil"/>
              <w:left w:val="nil"/>
              <w:bottom w:val="nil"/>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 </w:t>
            </w:r>
          </w:p>
        </w:tc>
        <w:tc>
          <w:tcPr>
            <w:tcW w:w="2520" w:type="dxa"/>
            <w:tcBorders>
              <w:top w:val="nil"/>
              <w:left w:val="nil"/>
              <w:bottom w:val="nil"/>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 </w:t>
            </w:r>
          </w:p>
        </w:tc>
        <w:tc>
          <w:tcPr>
            <w:tcW w:w="2080" w:type="dxa"/>
            <w:tcBorders>
              <w:top w:val="nil"/>
              <w:left w:val="nil"/>
              <w:bottom w:val="nil"/>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 </w:t>
            </w:r>
          </w:p>
        </w:tc>
        <w:tc>
          <w:tcPr>
            <w:tcW w:w="2080" w:type="dxa"/>
            <w:tcBorders>
              <w:top w:val="nil"/>
              <w:left w:val="nil"/>
              <w:bottom w:val="nil"/>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 </w:t>
            </w:r>
          </w:p>
        </w:tc>
        <w:tc>
          <w:tcPr>
            <w:tcW w:w="2080" w:type="dxa"/>
            <w:tcBorders>
              <w:top w:val="nil"/>
              <w:left w:val="nil"/>
              <w:bottom w:val="nil"/>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 </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НАЛОГОВЫЕ И НЕНАЛОГОВЫЕ ДОХОДЫ</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000 1 00 00000 00 0000 000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564 479 100,00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286 088 480,23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282 724 878,73</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НАЛОГИ НА ПРИБЫЛЬ, ДОХОДЫ</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000 1 01 00000 00 0000 000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346 084 900,00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162 384 716,51</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183 704 460,20</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 на доходы физических лиц</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000 1 01 02000 01 0000 110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346 084 900,00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162 384 716,51</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183 704 460,20</w:t>
            </w:r>
          </w:p>
        </w:tc>
      </w:tr>
      <w:tr w:rsidR="0027005F" w:rsidRPr="0027005F" w:rsidTr="0027005F">
        <w:trPr>
          <w:trHeight w:val="36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000 1 01 02010 01 0000 110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281 741 800,00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129 925 677,08</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151 816 122,92</w:t>
            </w:r>
          </w:p>
        </w:tc>
      </w:tr>
      <w:tr w:rsidR="0027005F" w:rsidRPr="0027005F" w:rsidTr="0027005F">
        <w:trPr>
          <w:trHeight w:val="24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000 1 01 02020 01 0000 110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1 920 000,00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1 200 743,23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719 256,77</w:t>
            </w:r>
          </w:p>
        </w:tc>
      </w:tr>
      <w:tr w:rsidR="0027005F" w:rsidRPr="0027005F" w:rsidTr="0027005F">
        <w:trPr>
          <w:trHeight w:val="22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000 1 01 02030 01 0000 110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2 000 000,00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614 407,12</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1 385 592,88</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000 1 01 02040 01 0000 110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753 400,00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362 146,28</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391 253,72</w:t>
            </w:r>
          </w:p>
        </w:tc>
      </w:tr>
      <w:tr w:rsidR="0027005F" w:rsidRPr="0027005F" w:rsidTr="0027005F">
        <w:trPr>
          <w:trHeight w:val="72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000 1 01 02080 01 0000 110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1 669 700,00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426 254,53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1 243 445,47</w:t>
            </w:r>
          </w:p>
        </w:tc>
      </w:tr>
      <w:tr w:rsidR="0027005F" w:rsidRPr="0027005F" w:rsidTr="0027005F">
        <w:trPr>
          <w:trHeight w:val="18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000 1 01 02130 01 0000 110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1 800 000,00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862 979,07</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937 020,93</w:t>
            </w:r>
          </w:p>
        </w:tc>
      </w:tr>
      <w:tr w:rsidR="0027005F" w:rsidRPr="0027005F" w:rsidTr="0027005F">
        <w:trPr>
          <w:trHeight w:val="15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000 1 01 02140 01 0000 110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600 000,00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245 895,66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354 104,34</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 на доходы физических лиц в части налога, относящейся к налоговой базе, указанной в </w:t>
            </w:r>
            <w:proofErr w:type="spellStart"/>
            <w:r w:rsidRPr="0027005F">
              <w:rPr>
                <w:rFonts w:ascii="Arial CYR" w:hAnsi="Arial CYR" w:cs="Arial CYR"/>
                <w:color w:val="000000"/>
                <w:sz w:val="16"/>
                <w:szCs w:val="16"/>
              </w:rPr>
              <w:t>пункет</w:t>
            </w:r>
            <w:proofErr w:type="spellEnd"/>
            <w:r w:rsidRPr="0027005F">
              <w:rPr>
                <w:rFonts w:ascii="Arial CYR" w:hAnsi="Arial CYR" w:cs="Arial CYR"/>
                <w:color w:val="000000"/>
                <w:sz w:val="16"/>
                <w:szCs w:val="16"/>
              </w:rPr>
              <w:t xml:space="preserve"> 62 статьи 210 Налогового кодекса РФ, не превышающей 5 миллионов рублей</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000 1 01 02210 01 0000 110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55 600 000,00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28 742 336,83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26 857 663,17</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000 1 01 02230 01 0000 110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4 276,71</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Налоги на товары (работы, услуги), реализуемые на территории РФ</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000 1 03 00000 00 0000 000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7 750 000,00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3 117 718,19</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4 632 281,81</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Акцизы по подакцизным товарам (продукции), производимым на территории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000 1 03 02000 01 0000 110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7 750 000,00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3 117 718,19</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4 632 281,81</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000 1 03 02230 01 0000 110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4 014 500,00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1 568 103,37</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2 446 396,63</w:t>
            </w:r>
          </w:p>
        </w:tc>
      </w:tr>
      <w:tr w:rsidR="0027005F" w:rsidRPr="0027005F" w:rsidTr="0027005F">
        <w:trPr>
          <w:trHeight w:val="18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000 1 03 02231 01 0000 110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4 014 500,00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1 568 103,37</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2 446 396,63</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Доходы от уплаты акцизов на моторные масла для дизельных и (или) карбюраторных (</w:t>
            </w:r>
            <w:proofErr w:type="spellStart"/>
            <w:r w:rsidRPr="0027005F">
              <w:rPr>
                <w:rFonts w:ascii="Arial CYR" w:hAnsi="Arial CYR" w:cs="Arial CYR"/>
                <w:color w:val="000000"/>
                <w:sz w:val="16"/>
                <w:szCs w:val="16"/>
              </w:rPr>
              <w:t>инжекторных</w:t>
            </w:r>
            <w:proofErr w:type="spellEnd"/>
            <w:r w:rsidRPr="0027005F">
              <w:rPr>
                <w:rFonts w:ascii="Arial CYR" w:hAnsi="Arial CYR" w:cs="Arial CY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000 1 03 02240 01 0000 110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23 300,00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9 655,82</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13 644,18</w:t>
            </w:r>
          </w:p>
        </w:tc>
      </w:tr>
      <w:tr w:rsidR="0027005F" w:rsidRPr="0027005F" w:rsidTr="0027005F">
        <w:trPr>
          <w:trHeight w:val="20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уплаты акцизов на моторные масла для дизельных и (или) карбюраторных (</w:t>
            </w:r>
            <w:proofErr w:type="spellStart"/>
            <w:r w:rsidRPr="0027005F">
              <w:rPr>
                <w:rFonts w:ascii="Arial CYR" w:hAnsi="Arial CYR" w:cs="Arial CYR"/>
                <w:color w:val="000000"/>
                <w:sz w:val="16"/>
                <w:szCs w:val="16"/>
              </w:rPr>
              <w:t>инжекторных</w:t>
            </w:r>
            <w:proofErr w:type="spellEnd"/>
            <w:r w:rsidRPr="0027005F">
              <w:rPr>
                <w:rFonts w:ascii="Arial CYR" w:hAnsi="Arial CYR" w:cs="Arial CY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000 1 03 02241 01 0000 110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23 300,00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9 655,82</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13 644,18</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000 1 03 02250 01 0000 110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4 154 000,00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1 708 815,72</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2 445 184,28</w:t>
            </w:r>
          </w:p>
        </w:tc>
      </w:tr>
      <w:tr w:rsidR="0027005F" w:rsidRPr="0027005F" w:rsidTr="0027005F">
        <w:trPr>
          <w:trHeight w:val="18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000 1 03 02251 01 0000 110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4 154 000,00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1 708 815,72</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2 445 184,28</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000 1 03 02260 01 0000 110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-441 800,00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-168 856,72</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-272 943,28</w:t>
            </w:r>
          </w:p>
        </w:tc>
      </w:tr>
      <w:tr w:rsidR="0027005F" w:rsidRPr="0027005F" w:rsidTr="0027005F">
        <w:trPr>
          <w:trHeight w:val="18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000 1 03 02261 01 0000 110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-441 800,00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-168 856,72</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-272 943,28</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НАЛОГИ НА СОВОКУПНЫЙ ДОХОД</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000 1 05 00000 00 0000 000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114 354 000,00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66 087 183,37</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52 552 187,16</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 взимаемый в связи с применением упрощенной системы налогообложения</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000 1 05 01000 00 0000 110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107 215 000,00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54 894 212,31</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52 320 787,69</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 взимаемый с налогоплательщиков, выбравших в качестве объекта налогообложения доходы</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000 1 05 01010 01 0000 110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79 400 000,00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36 866 557,26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42 533 442,74</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 взимаемый с налогоплательщиков, выбравших в качестве объекта налогообложения доходы</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000 1 05 01011 01 0000 110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79 400 000,00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36 866 557,26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42 533 442,74</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000 1 05 01020 01 0000 110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27 815 000,00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18 027 655,05</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9 787 344,95</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000 1 05 01021 01 0000 110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27 815 000,00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18 027 655,05</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9 787 344,95</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Единый налог на вмененный доход для отдельных видов деятельности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000 1 05 02000 02 0000 110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5 196,60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Единый налог на вмененный доход для отдельных видов деятельности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000 1 05 02010 02 0000 110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5 196,60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Единый сельскохозяйственный налог</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000 1 05 03000 01 0000 110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309 000,00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77 600,53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231 399,47</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Единый сельскохозяйственный налог</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000 1 05 03010 01 0000 110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309 000,00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77 600,53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231 399,47</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 взимаемый в связи с применением патентной системы налогообложения</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000 1 05 04000 02 0000 110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6 830 000,00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11 110 173,93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 взимаемый в связи с применением патентной системы налогообложения, зачисляемый в бюджеты муниципальных районов3</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000 1 05 04020 02 0000 110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6 830 000,00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11 110 173,93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НАЛОГИ НА ИМУЩЕСТВО</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000 1 06 00000 00 0000 000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18 077 800,00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3 336 370,67</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14 741 429,33</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Транспортный налог</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000 1 06 04000 02 0000 110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18 077 800,00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3 336 370,67</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14 741 429,33</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Транспортный налог с организаций</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000 1 06 04011 02 0000 110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1 668 800,00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916 896,06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751 903,94</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Транспортный налог с физических лиц</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000 1 06 04012 02 0000 110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16 409 000,00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2 419 474,61</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13 989 525,39</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ГОСУДАРСТВЕННАЯ ПОШЛИНА</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000 1 08 00000 00 0000 000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15 210 400,00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13 886 830,25</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1 323 569,75</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Государственная пошлина по делам, рассматриваемым в судах общей юрисдикции, мировыми судьями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000 1 08 03000 01 0000 110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15 210 400,00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13 886 830,25</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1 323 569,75</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000 1 08 03010 01 0000 110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15 210 400,00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13 886 830,25</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1 323 569,75</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ИСПОЛЬЗОВАНИЯ ИМУЩЕСТВА, НАХОДЯЩЕГОСЯ В ГОСУДАРСТВЕННОЙ И МУНИЦИПАЛЬНОЙ СОБСТВЕННОСТИ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000 1 11 00000 00 0000 000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10 961 700,00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5 478 800,11</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5 482 937,12</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000 1 11 05000 00 0000 120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10 877 700,00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5 420 063,38</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5 457 673,85</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000 1 11 05010 00 0000 120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10 526 300,00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5 242 952,59</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5 283 347,41</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000 1 11 05013 05 0000 120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8 898 700,00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4 756 071,09</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4 142 628,91</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000 1 11 05013 13 0000 120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1 627 600,00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486 881,50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1 140 718,50</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000 1 11 05020 00 0000 120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37,23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000 1 11 05025 05 0000 120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37,23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000 1 11 05030 00 0000 120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351 400,00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177 073,56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174 326,44</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000 1 11 05035 05 0000 120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351 400,00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177 073,56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174 326,44</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000 1 11 09000 00 0000 120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84 000,00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58 736,73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25 263,27</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000 1 11 09040 00 0000 120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84 000,00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58 736,73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25 263,27</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000 1 11 09045 05 0000 120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84 000,00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58 736,73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25 263,27</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ПЛАТЕЖИ ПРИ ПОЛЬЗОВАНИИ ПРИРОДНЫМИ РЕСУРСАМИ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000 1 12 00000 00 0000 000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1 099 300,00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763 058,99</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336 241,01</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Плата за негативное воздействие на окружающую среду</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000 1 12 01000 01 0000 120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1 099 300,00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763 058,99</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336 241,01</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Плата за выбросы загрязняющих веществ в атмосферный воздух стационарными объектами &lt;10&gt;</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000 1 12 01010 01 0000 120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644 000,00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489 186,62</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154 813,38</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Плата за сбросы загрязняющих веществ в водные объекты</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000 1 12 01030 01 0000 120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163 500,00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148 385,87</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15 114,13</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Плата за размещение отходов производства и потребления</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000 1 12 01040 01 0000 120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291 800,00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125 486,50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166 313,50</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Плата за размещение отходов производства</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000 1 12 01041 01 0000 120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291 800,00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125 486,50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166 313,50</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ОКАЗАНИЯ ПЛАТНЫХ УСЛУГ И КОМПЕНСАЦИИ ЗАТРАТ ГОСУДАРСТВА</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000 1 13 00000 00 0000 000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40 095 800,00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24 906 844,48</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15 188 955,52</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оказания платных услуг (работ)</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000 1 13 01000 00 0000 130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1 085 400,00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587 558,44</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497 841,56</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оказания информационных услуг</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000 1 13 01070 00 0000 130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34 500,00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27 500,00</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000 1 13 01075 05 0000 130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34 500,00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27 500,00</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Прочие доходы от оказания платных услуг (работ)</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000 1 13 01990 00 0000 130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1 050 900,00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580 558,44</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470 341,56</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Прочие доходы от оказания платных услуг (работ) получателями средств бюджетов муниципальных районов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000 1 13 01995 05 0000 130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1 050 900,00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580 558,44</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470 341,56</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компенсации затрат государства</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000 1 13 02000 00 0000 130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39 010 400,00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24 319 286,04</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14 691 113,96</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поступающие в порядке возмещения расходов, понесенных в связи с эксплуатацией имущества</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000 1 13 02060 00 0000 130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1 923 600,00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907 496,19</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1 016 103,81</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поступающие в порядке возмещения расходов, понесенных в связи с эксплуатацией имущества муниципальных районов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000 1 13 02065 05 0000 130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1 923 600,00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907 496,19</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1 016 103,81</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Прочие доходы от компенсации затрат государства</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000 1 13 02990 00 0000 130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37 086 800,00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23 411 789,85</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13 675 010,15</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Прочие доходы от компенсации затрат бюджетов муниципальных районов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000 1 13 02995 05 0000 130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37 086 800,00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23 411 789,85</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13 675 010,15</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ПРОДАЖИ МАТЕРИАЛЬНЫХ И НЕМАТЕРИАЛЬНЫХ АКТИВОВ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000 1 14 00000 00 0000 000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8 549 300,00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4 679 154,85</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3 870 150,15</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000 1 14 02000 00 0000 000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870 700,00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870 705,00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15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000 1 14 02050 05 0000 410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870 700,00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870 705,00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000 1 14 02053 05 0000 410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870 700,00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870 705,00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продажи земельных участков, находящихся в государственной и муниципальной собственности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000 1 14 06000 00 0000 430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7 678 600,00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3 808 449,85</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3 870 150,15</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продажи земельных участков, государственная собственность на которые не разграничена</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000 1 14 06010 00 0000 430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7 678 600,00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3 808 449,85</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3 870 150,15</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000 1 14 06013 05 0000 430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6 928 600,00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3 110 049,73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3 818 550,27</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000 1 14 06013 13 0000 430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750 000,00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698 400,12</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51 599,88</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ШТРАФЫ, САНКЦИИ, ВОЗМЕЩЕНИЕ УЩЕРБА</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000 1 16 00000 00 0000 000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2 295 900,00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1 448 582,81</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892 666,68</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Кодексом Российской Федерации об административных правонарушениях</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000 1 16 01000 01 0000 140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583 400,00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356 197,71</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229 127,29</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000 1 16 01050 01 0000 140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15 700,00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13 325,00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2 375,00</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000 1 16 01053 01 0000 140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15 700,00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13 325,00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2 375,00</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000 1 16 01060 01 0000 140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14 100,00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9 717,83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4 382,17</w:t>
            </w:r>
          </w:p>
        </w:tc>
      </w:tr>
      <w:tr w:rsidR="0027005F" w:rsidRPr="0027005F" w:rsidTr="0027005F">
        <w:trPr>
          <w:trHeight w:val="15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000 1 16 01063 01 0000 140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14 100,00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9 717,83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4 382,17</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000 1 16 01070 01 0000 140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11 400,00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4 170,66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7 229,34</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000 1 16 01073 01 0000 140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11 400,00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4 170,66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7 229,34</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000 1 16 01110 01 0000 140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300,00</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000 1 16 01113 01 0000 140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300,00</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000 1 16 01120 01 0000 140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16 925,00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000 1 16 01123 01 0000 140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16 925,00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000 1 16 01170 01 0000 140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4 700,00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3 500,00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1 200,00</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000 1 16 01173 01 0000 140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4 700,00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3 500,00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1 200,00</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000 1 16 01190 01 0000 140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157 800,00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110 177,97</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47 622,03</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000 1 16 01193 01 0000 140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157 800,00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110 177,97</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47 622,03</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000 1 16 01200 01 0000 140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364 400,00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198 381,25</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166 018,75</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000 1 16 01203 01 0000 140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364 400,00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198 381,25</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166 018,75</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законами субъектов Российской Федерации об административных правонарушениях</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000 1 16 02000 02 0000 140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9 100,00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3 700,00</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000 1 16 02010 02 0000 140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9 100,00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3 700,00</w:t>
            </w:r>
          </w:p>
        </w:tc>
      </w:tr>
      <w:tr w:rsidR="0027005F" w:rsidRPr="0027005F" w:rsidTr="0027005F">
        <w:trPr>
          <w:trHeight w:val="18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000 1 16 07000 00 0000 140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77 700,00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104 068,65</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13 105,04</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000 1 16 07010 00 0000 140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77 700,00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64 594,96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13 105,04</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000 1 16 07010 05 0000 140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77 700,00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64 594,96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13 105,04</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000 1 16 07090 00 0000 140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39 473,69</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000 1 16 07090 05 0000 140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39 473,69</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Платежи в целях возмещения причиненного ущерба (убытков)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000 1 16 10000 00 0000 140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181 800,00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-363 134,48</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544 934,48</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000 1 16 10030 05 0000 140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64 800,00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-478 801,65</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543 601,65</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000 1 16 10032 05 0000 140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64 800,00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-478 801,65</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543 601,65</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000 1 16 10120 00 0000 140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117 000,00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115 667,17</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1 332,83</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000 1 16 10123 01 0000 140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117 000,00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115 667,17</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1 332,83</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Платежи, уплачиваемые в целях возмещения вреда</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000 1 16 11000 01 0000 140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1 443 900,00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1 346 050,93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101 799,87</w:t>
            </w:r>
          </w:p>
        </w:tc>
      </w:tr>
      <w:tr w:rsidR="0027005F" w:rsidRPr="0027005F" w:rsidTr="0027005F">
        <w:trPr>
          <w:trHeight w:val="27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000 1 16 11050 01 0000 140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721 800,00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620 000,13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101 799,87</w:t>
            </w:r>
          </w:p>
        </w:tc>
      </w:tr>
      <w:tr w:rsidR="0027005F" w:rsidRPr="0027005F" w:rsidTr="0027005F">
        <w:trPr>
          <w:trHeight w:val="18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Платежи по искам о возмещении вреда, причиненного водным объектам, находящимся в собственности муниципального образования, а также платежи, уплачиваемые при добровольном возмещении вреда, причиненного водным объектам, находящимся в собственности муниципального образования (за исключением вреда, причиненного на особо охраняемых природных территориях)</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000 1 16 11090 01 0000 140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722 100,00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726 050,80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ПРОЧИЕ НЕНАЛОГОВЫЕ ДОХОДЫ</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000 1 17 00000 00 0000 000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-780,00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Невыясненные поступления</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000 1 17 01000 00 0000 180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-780,00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Невыясненные поступления, зачисляемые в бюджеты муниципальных районов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000 1 17 01050 05 0000 180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-780,00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БЕЗВОЗМЕЗДНЫЕ ПОСТУПЛЕНИЯ</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000 2 00 00000 00 0000 000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2 977 309 964,04</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1 455 790 416,13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1 459 312 945,30</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БЕЗВОЗМЕЗДНЫЕ ПОСТУПЛЕНИЯ ОТ ДРУГИХ БЮДЖЕТОВ БЮДЖЕТНОЙ СИСТЕМЫ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000 2 02 00000 00 0000 000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2 977 309 964,04</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1 517 997 018,74</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1 459 312 945,30</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Дотации бюджетам бюджетной системы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000 2 02 10000 00 0000 150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137 258 400,00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68 629 200,00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68 629 200,00</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Дотации на выравнивание бюджетной обеспеченности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000 2 02 15001 00 0000 150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137 258 400,00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68 629 200,00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68 629 200,00</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Дотации бюджетам муниципальных районов на выравнивание бюджетной обеспеченности из бюджета субъекта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000 2 02 15001 05 0000 150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137 258 400,00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68 629 200,00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68 629 200,00</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Субсидии бюджетам бюджетной системы Российской Федерации (межбюджетные субсидии)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000 2 02 20000 00 0000 150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929 992 586,45</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336 926 142,63</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593 066 443,82</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Субсидии бюджетам на </w:t>
            </w:r>
            <w:proofErr w:type="spellStart"/>
            <w:r w:rsidRPr="0027005F">
              <w:rPr>
                <w:rFonts w:ascii="Arial CYR" w:hAnsi="Arial CYR" w:cs="Arial CYR"/>
                <w:color w:val="000000"/>
                <w:sz w:val="16"/>
                <w:szCs w:val="16"/>
              </w:rPr>
              <w:t>софинансирование</w:t>
            </w:r>
            <w:proofErr w:type="spellEnd"/>
            <w:r w:rsidRPr="0027005F">
              <w:rPr>
                <w:rFonts w:ascii="Arial CYR" w:hAnsi="Arial CYR" w:cs="Arial CYR"/>
                <w:color w:val="000000"/>
                <w:sz w:val="16"/>
                <w:szCs w:val="16"/>
              </w:rPr>
              <w:t xml:space="preserve"> капитальных вложений в объекты муниципальной собственности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000 2 02 20077 00 0000 150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116 451 172,90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116 451 172,90</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Субсидии бюджетам муниципальных районов на </w:t>
            </w:r>
            <w:proofErr w:type="spellStart"/>
            <w:r w:rsidRPr="0027005F">
              <w:rPr>
                <w:rFonts w:ascii="Arial CYR" w:hAnsi="Arial CYR" w:cs="Arial CYR"/>
                <w:color w:val="000000"/>
                <w:sz w:val="16"/>
                <w:szCs w:val="16"/>
              </w:rPr>
              <w:t>софинансирование</w:t>
            </w:r>
            <w:proofErr w:type="spellEnd"/>
            <w:r w:rsidRPr="0027005F">
              <w:rPr>
                <w:rFonts w:ascii="Arial CYR" w:hAnsi="Arial CYR" w:cs="Arial CYR"/>
                <w:color w:val="000000"/>
                <w:sz w:val="16"/>
                <w:szCs w:val="16"/>
              </w:rPr>
              <w:t xml:space="preserve"> капитальных вложений в объекты муниципальной собственности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000 2 02 20077 05 0000 150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116 451 172,90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116 451 172,90</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000 2 02 20216 00 0000 150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67 641 500,00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8 090 667,60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59 550 832,40</w:t>
            </w:r>
          </w:p>
        </w:tc>
      </w:tr>
      <w:tr w:rsidR="0027005F" w:rsidRPr="0027005F" w:rsidTr="0027005F">
        <w:trPr>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000 2 02 20216 05 0000 150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67 641 500,00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8 090 667,60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59 550 832,40</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000 2 02 25304 00 0000 150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32 778 600,00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17 180 000,00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15 598 600,00</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000 2 02 25304 05 0000 150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32 778 600,00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17 180 000,00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15 598 600,00</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Субсидии бюджетам на создание модельных муниципальных библиотек</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000 2 02 25454 00 0000 150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8 000 000,00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7 999 999,98</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0,02</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Субсидии бюджетам муниципальных районов на создание модельных муниципальных библиотек</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000 2 02 25454 05 0000 150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8 000 000,00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7 999 999,98</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0,02</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000 2 02 25467 00 0000 150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1 342 900,00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1 342 584,89</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315,11</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000 2 02 25467 05 0000 150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1 342 900,00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1 342 584,89</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315,11</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Субсидии бюджетам на поддержку отрасли культуры</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000 2 02 25519 00 0000 150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664 039,12</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404 300,00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259 739,12</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Субсидии бюджетам муниципальных районов на поддержку отрасли культуры</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000 2 02 25519 05 0000 150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664 039,12</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404 300,00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259 739,12</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Субсидии бюджетам на государственную поддержку малого и среднего предпринимательства в субъектах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000 2 02 25527 00 0000 150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659 452,86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659 452,86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Субсидии бюджетам муниципальных районов на государственную поддержку малого и среднего предпринимательства в субъектах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000 2 02 25527 05 0000 150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659 452,86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659 452,86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Прочие субсидии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000 2 02 29999 00 0000 150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702 454 921,57</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301 249 137,30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401 205 784,27</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Прочие субсидии бюджетам муниципальных районов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000 2 02 29999 05 0000 150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702 454 921,57</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301 249 137,30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401 205 784,27</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Субвенции бюджетам бюджетной системы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000 2 02 30000 00 0000 150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1 787 450 005,60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1 035 415 935,81</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752 034 069,79</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Субвенции местным бюджетам на выполнение передаваемых полномочий субъектов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000 2 02 30024 00 0000 150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1 597 535 031,80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880 176 452,01</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717 358 579,79</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Субвенции бюджетам муниципальных районов на выполнение передаваемых полномочий субъектов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000 2 02 30024 05 0000 150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1 597 535 031,80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880 176 452,01</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717 358 579,79</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000 2 02 35082 00 0000 150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185 435 100,00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152 993 410,00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32 441 690,00</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000 2 02 35082 05 0000 150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185 435 100,00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152 993 410,00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32 441 690,00</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000 2 02 35118 00 0000 150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4 467 600,00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2 233 800,00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2 233 800,00</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000 2 02 35118 05 0000 150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4 467 600,00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2 233 800,00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2 233 800,00</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000 2 02 35120 00 0000 150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12 273,80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12 273,80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000 2 02 35120 05 0000 150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12 273,80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12 273,80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Иные межбюджетные трансферты</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000 2 02 40000 00 0000 150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122 608 971,99</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77 025 740,30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45 583 231,69</w:t>
            </w:r>
          </w:p>
        </w:tc>
      </w:tr>
      <w:tr w:rsidR="0027005F" w:rsidRPr="0027005F" w:rsidTr="0027005F">
        <w:trPr>
          <w:trHeight w:val="22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000 2 02 45050 00 0000 150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2 636 588,00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1 470 592,70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1 165 995,30</w:t>
            </w:r>
          </w:p>
        </w:tc>
      </w:tr>
      <w:tr w:rsidR="0027005F" w:rsidRPr="0027005F" w:rsidTr="0027005F">
        <w:trPr>
          <w:trHeight w:val="22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000 2 02 45050 05 0000 150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2 636 588,00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1 470 592,70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1 165 995,30</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000 2 02 45179 00 0000 150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6 318 900,00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3 737 906,36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2 580 993,64</w:t>
            </w:r>
          </w:p>
        </w:tc>
      </w:tr>
      <w:tr w:rsidR="0027005F" w:rsidRPr="0027005F" w:rsidTr="0027005F">
        <w:trPr>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000 2 02 45179 05 0000 150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6 318 900,00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3 737 906,36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2 580 993,64</w:t>
            </w:r>
          </w:p>
        </w:tc>
      </w:tr>
      <w:tr w:rsidR="0027005F" w:rsidRPr="0027005F" w:rsidTr="0027005F">
        <w:trPr>
          <w:trHeight w:val="18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000 2 02 45303 00 0000 150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76 518 500,00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43 222 892,06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33 295 607,94</w:t>
            </w:r>
          </w:p>
        </w:tc>
      </w:tr>
      <w:tr w:rsidR="0027005F" w:rsidRPr="0027005F" w:rsidTr="0027005F">
        <w:trPr>
          <w:trHeight w:val="20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lastRenderedPageBreak/>
              <w:t xml:space="preserve">  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000 2 02 45303 05 0000 150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76 518 500,00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43 222 892,06</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33 295 607,94</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Прочие межбюджетные трансферты, передаваемые бюджетам</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000 2 02 49999 00 0000 150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37 134 983,99</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28 594 349,18</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8 540 634,81</w:t>
            </w:r>
          </w:p>
        </w:tc>
      </w:tr>
      <w:tr w:rsidR="0027005F" w:rsidRPr="0027005F" w:rsidTr="0027005F">
        <w:trPr>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Прочие межбюджетные трансферты, передаваемые бюджетам муниципальных районов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000 2 02 49999 05 0000 150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37 134 983,99</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28 594 349,18</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8 540 634,81</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ВОЗВРАТ ОСТАТКОВ СУБСИДИЙ, СУБВЕНЦИЙ И ИНЫХ МЕЖБЮДЖЕТНЫХ ТРАНСФЕРТОВ, ИМЕЮЩИХ ЦЕЛЕВОЕ НАЗНАЧЕНИЕ, ПРОШЛЫХ ЛЕТ</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000 2 19 00000 00 0000 000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-62 206 602,61</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000 2 19 00000 05 0000 150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-62 206 602,61</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r w:rsidR="0027005F" w:rsidRPr="0027005F" w:rsidTr="0027005F">
        <w:trPr>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27005F" w:rsidRPr="0027005F" w:rsidRDefault="0027005F" w:rsidP="0027005F">
            <w:pPr>
              <w:ind w:firstLineChars="200" w:firstLine="320"/>
              <w:jc w:val="left"/>
              <w:rPr>
                <w:rFonts w:ascii="Arial CYR" w:hAnsi="Arial CYR" w:cs="Arial CYR"/>
                <w:color w:val="000000"/>
                <w:sz w:val="16"/>
                <w:szCs w:val="16"/>
              </w:rPr>
            </w:pPr>
            <w:r w:rsidRPr="0027005F">
              <w:rPr>
                <w:rFonts w:ascii="Arial CYR" w:hAnsi="Arial CYR" w:cs="Arial CYR"/>
                <w:color w:val="000000"/>
                <w:sz w:val="16"/>
                <w:szCs w:val="16"/>
              </w:rPr>
              <w:t xml:space="preserve">  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0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center"/>
              <w:rPr>
                <w:rFonts w:ascii="Arial CYR" w:hAnsi="Arial CYR" w:cs="Arial CYR"/>
                <w:color w:val="000000"/>
                <w:sz w:val="16"/>
                <w:szCs w:val="16"/>
              </w:rPr>
            </w:pPr>
            <w:r w:rsidRPr="0027005F">
              <w:rPr>
                <w:rFonts w:ascii="Arial CYR" w:hAnsi="Arial CYR" w:cs="Arial CYR"/>
                <w:color w:val="000000"/>
                <w:sz w:val="16"/>
                <w:szCs w:val="16"/>
              </w:rPr>
              <w:t>000 2 19 60010 05 0000 150</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-62 206 602,61</w:t>
            </w:r>
          </w:p>
        </w:tc>
        <w:tc>
          <w:tcPr>
            <w:tcW w:w="2080" w:type="dxa"/>
            <w:tcBorders>
              <w:top w:val="nil"/>
              <w:left w:val="nil"/>
              <w:bottom w:val="single" w:sz="4" w:space="0" w:color="000000"/>
              <w:right w:val="single" w:sz="4" w:space="0" w:color="000000"/>
            </w:tcBorders>
            <w:shd w:val="clear" w:color="auto" w:fill="auto"/>
            <w:noWrap/>
            <w:vAlign w:val="bottom"/>
            <w:hideMark/>
          </w:tcPr>
          <w:p w:rsidR="0027005F" w:rsidRPr="0027005F" w:rsidRDefault="0027005F" w:rsidP="0027005F">
            <w:pPr>
              <w:ind w:firstLine="0"/>
              <w:jc w:val="right"/>
              <w:rPr>
                <w:rFonts w:ascii="Arial CYR" w:hAnsi="Arial CYR" w:cs="Arial CYR"/>
                <w:color w:val="000000"/>
                <w:sz w:val="16"/>
                <w:szCs w:val="16"/>
              </w:rPr>
            </w:pPr>
            <w:r w:rsidRPr="0027005F">
              <w:rPr>
                <w:rFonts w:ascii="Arial CYR" w:hAnsi="Arial CYR" w:cs="Arial CYR"/>
                <w:color w:val="000000"/>
                <w:sz w:val="16"/>
                <w:szCs w:val="16"/>
              </w:rPr>
              <w:t>-</w:t>
            </w:r>
          </w:p>
        </w:tc>
      </w:tr>
    </w:tbl>
    <w:p w:rsidR="0027005F" w:rsidRDefault="0027005F" w:rsidP="0027005F">
      <w:pPr>
        <w:ind w:firstLine="0"/>
        <w:sectPr w:rsidR="0027005F" w:rsidSect="0027005F">
          <w:pgSz w:w="16838" w:h="11906" w:orient="landscape"/>
          <w:pgMar w:top="1418" w:right="567" w:bottom="851" w:left="1134" w:header="510" w:footer="709" w:gutter="0"/>
          <w:cols w:space="708"/>
          <w:titlePg/>
          <w:docGrid w:linePitch="381"/>
        </w:sectPr>
      </w:pPr>
      <w:bookmarkStart w:id="0" w:name="_GoBack"/>
      <w:bookmarkEnd w:id="0"/>
    </w:p>
    <w:p w:rsidR="0027005F" w:rsidRPr="007448C4" w:rsidRDefault="0027005F" w:rsidP="0027005F">
      <w:pPr>
        <w:ind w:firstLine="0"/>
      </w:pPr>
    </w:p>
    <w:sectPr w:rsidR="0027005F" w:rsidRPr="007448C4" w:rsidSect="0027005F">
      <w:pgSz w:w="11906" w:h="16838"/>
      <w:pgMar w:top="567" w:right="851" w:bottom="1134" w:left="1418"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BA2" w:rsidRDefault="00275BA2" w:rsidP="00791F5A">
      <w:r>
        <w:separator/>
      </w:r>
    </w:p>
  </w:endnote>
  <w:endnote w:type="continuationSeparator" w:id="0">
    <w:p w:rsidR="00275BA2" w:rsidRDefault="00275BA2" w:rsidP="0079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92D" w:rsidRPr="00D8092D" w:rsidRDefault="00D8092D" w:rsidP="00D8092D">
    <w:pPr>
      <w:pStyle w:val="ac"/>
      <w:ind w:firstLine="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BA2" w:rsidRDefault="00275BA2" w:rsidP="00791F5A">
      <w:r>
        <w:separator/>
      </w:r>
    </w:p>
  </w:footnote>
  <w:footnote w:type="continuationSeparator" w:id="0">
    <w:p w:rsidR="00275BA2" w:rsidRDefault="00275BA2" w:rsidP="00791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240562"/>
      <w:docPartObj>
        <w:docPartGallery w:val="Page Numbers (Top of Page)"/>
        <w:docPartUnique/>
      </w:docPartObj>
    </w:sdtPr>
    <w:sdtEndPr/>
    <w:sdtContent>
      <w:p w:rsidR="007448C4" w:rsidRPr="00B10074" w:rsidRDefault="007448C4" w:rsidP="005B02CC">
        <w:pPr>
          <w:pStyle w:val="aa"/>
          <w:ind w:firstLine="0"/>
          <w:jc w:val="center"/>
        </w:pPr>
        <w:r w:rsidRPr="00B10074">
          <w:fldChar w:fldCharType="begin"/>
        </w:r>
        <w:r w:rsidRPr="00B10074">
          <w:instrText>PAGE   \* MERGEFORMAT</w:instrText>
        </w:r>
        <w:r w:rsidRPr="00B10074">
          <w:fldChar w:fldCharType="separate"/>
        </w:r>
        <w:r w:rsidR="0027005F">
          <w:rPr>
            <w:noProof/>
          </w:rPr>
          <w:t>18</w:t>
        </w:r>
        <w:r w:rsidRPr="00B10074">
          <w:fldChar w:fldCharType="end"/>
        </w:r>
      </w:p>
      <w:p w:rsidR="007448C4" w:rsidRPr="007448C4" w:rsidRDefault="00275BA2" w:rsidP="005B02CC">
        <w:pPr>
          <w:pStyle w:val="aa"/>
          <w:ind w:firstLine="0"/>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B201DBA"/>
    <w:lvl w:ilvl="0">
      <w:start w:val="1"/>
      <w:numFmt w:val="decimal"/>
      <w:lvlText w:val="%1."/>
      <w:lvlJc w:val="left"/>
      <w:pPr>
        <w:tabs>
          <w:tab w:val="num" w:pos="1492"/>
        </w:tabs>
        <w:ind w:left="1492" w:hanging="360"/>
      </w:pPr>
    </w:lvl>
  </w:abstractNum>
  <w:abstractNum w:abstractNumId="1">
    <w:nsid w:val="FFFFFF7D"/>
    <w:multiLevelType w:val="singleLevel"/>
    <w:tmpl w:val="68ACFAE4"/>
    <w:lvl w:ilvl="0">
      <w:start w:val="1"/>
      <w:numFmt w:val="decimal"/>
      <w:lvlText w:val="%1."/>
      <w:lvlJc w:val="left"/>
      <w:pPr>
        <w:tabs>
          <w:tab w:val="num" w:pos="1209"/>
        </w:tabs>
        <w:ind w:left="1209" w:hanging="360"/>
      </w:pPr>
    </w:lvl>
  </w:abstractNum>
  <w:abstractNum w:abstractNumId="2">
    <w:nsid w:val="FFFFFF7E"/>
    <w:multiLevelType w:val="singleLevel"/>
    <w:tmpl w:val="D58CFE24"/>
    <w:lvl w:ilvl="0">
      <w:start w:val="1"/>
      <w:numFmt w:val="decimal"/>
      <w:lvlText w:val="%1."/>
      <w:lvlJc w:val="left"/>
      <w:pPr>
        <w:tabs>
          <w:tab w:val="num" w:pos="926"/>
        </w:tabs>
        <w:ind w:left="926" w:hanging="360"/>
      </w:pPr>
    </w:lvl>
  </w:abstractNum>
  <w:abstractNum w:abstractNumId="3">
    <w:nsid w:val="FFFFFF7F"/>
    <w:multiLevelType w:val="singleLevel"/>
    <w:tmpl w:val="9FD8931E"/>
    <w:lvl w:ilvl="0">
      <w:start w:val="1"/>
      <w:numFmt w:val="decimal"/>
      <w:lvlText w:val="%1."/>
      <w:lvlJc w:val="left"/>
      <w:pPr>
        <w:tabs>
          <w:tab w:val="num" w:pos="643"/>
        </w:tabs>
        <w:ind w:left="643" w:hanging="360"/>
      </w:pPr>
    </w:lvl>
  </w:abstractNum>
  <w:abstractNum w:abstractNumId="4">
    <w:nsid w:val="FFFFFF80"/>
    <w:multiLevelType w:val="singleLevel"/>
    <w:tmpl w:val="80ACC0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5029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9A80E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9C52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9EDBA8"/>
    <w:lvl w:ilvl="0">
      <w:start w:val="1"/>
      <w:numFmt w:val="decimal"/>
      <w:lvlText w:val="%1."/>
      <w:lvlJc w:val="left"/>
      <w:pPr>
        <w:tabs>
          <w:tab w:val="num" w:pos="360"/>
        </w:tabs>
        <w:ind w:left="360" w:hanging="360"/>
      </w:pPr>
    </w:lvl>
  </w:abstractNum>
  <w:abstractNum w:abstractNumId="9">
    <w:nsid w:val="FFFFFF89"/>
    <w:multiLevelType w:val="singleLevel"/>
    <w:tmpl w:val="4BD6C4D0"/>
    <w:lvl w:ilvl="0">
      <w:start w:val="1"/>
      <w:numFmt w:val="bullet"/>
      <w:lvlText w:val=""/>
      <w:lvlJc w:val="left"/>
      <w:pPr>
        <w:tabs>
          <w:tab w:val="num" w:pos="360"/>
        </w:tabs>
        <w:ind w:left="360" w:hanging="360"/>
      </w:pPr>
      <w:rPr>
        <w:rFonts w:ascii="Symbol" w:hAnsi="Symbol" w:hint="default"/>
      </w:rPr>
    </w:lvl>
  </w:abstractNum>
  <w:abstractNum w:abstractNumId="10">
    <w:nsid w:val="0BF72A4E"/>
    <w:multiLevelType w:val="multilevel"/>
    <w:tmpl w:val="AF3C2E2C"/>
    <w:numStyleLink w:val="a"/>
  </w:abstractNum>
  <w:abstractNum w:abstractNumId="11">
    <w:nsid w:val="0DD266F3"/>
    <w:multiLevelType w:val="multilevel"/>
    <w:tmpl w:val="5D9805C0"/>
    <w:numStyleLink w:val="1250"/>
  </w:abstractNum>
  <w:abstractNum w:abstractNumId="12">
    <w:nsid w:val="16BD163B"/>
    <w:multiLevelType w:val="multilevel"/>
    <w:tmpl w:val="5D9805C0"/>
    <w:styleLink w:val="1250"/>
    <w:lvl w:ilvl="0">
      <w:start w:val="1"/>
      <w:numFmt w:val="decimal"/>
      <w:lvlText w:val="%1."/>
      <w:lvlJc w:val="left"/>
      <w:pPr>
        <w:ind w:left="1429" w:hanging="36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3">
    <w:nsid w:val="18145E65"/>
    <w:multiLevelType w:val="hybridMultilevel"/>
    <w:tmpl w:val="DEB0B2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3B05BBB"/>
    <w:multiLevelType w:val="multilevel"/>
    <w:tmpl w:val="5D9805C0"/>
    <w:numStyleLink w:val="1250"/>
  </w:abstractNum>
  <w:abstractNum w:abstractNumId="15">
    <w:nsid w:val="24D12E83"/>
    <w:multiLevelType w:val="multilevel"/>
    <w:tmpl w:val="5D9805C0"/>
    <w:numStyleLink w:val="1250"/>
  </w:abstractNum>
  <w:abstractNum w:abstractNumId="16">
    <w:nsid w:val="2AD73EC0"/>
    <w:multiLevelType w:val="multilevel"/>
    <w:tmpl w:val="AF3C2E2C"/>
    <w:styleLink w:val="a0"/>
    <w:lvl w:ilvl="0">
      <w:start w:val="1"/>
      <w:numFmt w:val="decimal"/>
      <w:suff w:val="space"/>
      <w:lvlText w:val="%1."/>
      <w:lvlJc w:val="left"/>
      <w:pPr>
        <w:ind w:left="709" w:firstLine="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7">
    <w:nsid w:val="34846C94"/>
    <w:multiLevelType w:val="multilevel"/>
    <w:tmpl w:val="AF3C2E2C"/>
    <w:styleLink w:val="a"/>
    <w:lvl w:ilvl="0">
      <w:start w:val="1"/>
      <w:numFmt w:val="decimal"/>
      <w:suff w:val="space"/>
      <w:lvlText w:val="%1."/>
      <w:lvlJc w:val="left"/>
      <w:pPr>
        <w:ind w:left="709" w:firstLine="0"/>
      </w:pPr>
      <w:rPr>
        <w:rFonts w:ascii="Times New Roman" w:hAnsi="Times New Roman"/>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8">
    <w:nsid w:val="3A631610"/>
    <w:multiLevelType w:val="multilevel"/>
    <w:tmpl w:val="31CE23A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nsid w:val="3F044BF0"/>
    <w:multiLevelType w:val="multilevel"/>
    <w:tmpl w:val="5D9805C0"/>
    <w:numStyleLink w:val="1250"/>
  </w:abstractNum>
  <w:abstractNum w:abstractNumId="20">
    <w:nsid w:val="3F6E1572"/>
    <w:multiLevelType w:val="multilevel"/>
    <w:tmpl w:val="AF3C2E2C"/>
    <w:numStyleLink w:val="a0"/>
  </w:abstractNum>
  <w:abstractNum w:abstractNumId="21">
    <w:nsid w:val="3FA26048"/>
    <w:multiLevelType w:val="hybridMultilevel"/>
    <w:tmpl w:val="DEB0B2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34F6934"/>
    <w:multiLevelType w:val="multilevel"/>
    <w:tmpl w:val="2916B630"/>
    <w:lvl w:ilvl="0">
      <w:start w:val="1"/>
      <w:numFmt w:val="decimal"/>
      <w:suff w:val="space"/>
      <w:lvlText w:val="%1."/>
      <w:lvlJc w:val="left"/>
      <w:pPr>
        <w:ind w:left="0" w:firstLine="709"/>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3">
    <w:nsid w:val="482042DD"/>
    <w:multiLevelType w:val="multilevel"/>
    <w:tmpl w:val="AF3C2E2C"/>
    <w:numStyleLink w:val="a"/>
  </w:abstractNum>
  <w:abstractNum w:abstractNumId="24">
    <w:nsid w:val="4A490979"/>
    <w:multiLevelType w:val="multilevel"/>
    <w:tmpl w:val="AF3C2E2C"/>
    <w:lvl w:ilvl="0">
      <w:start w:val="1"/>
      <w:numFmt w:val="decimal"/>
      <w:suff w:val="space"/>
      <w:lvlText w:val="%1."/>
      <w:lvlJc w:val="left"/>
      <w:pPr>
        <w:ind w:left="709" w:firstLine="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5">
    <w:nsid w:val="4CA63561"/>
    <w:multiLevelType w:val="multilevel"/>
    <w:tmpl w:val="AF3C2E2C"/>
    <w:lvl w:ilvl="0">
      <w:start w:val="1"/>
      <w:numFmt w:val="decimal"/>
      <w:suff w:val="space"/>
      <w:lvlText w:val="%1."/>
      <w:lvlJc w:val="left"/>
      <w:pPr>
        <w:ind w:left="709" w:firstLine="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6">
    <w:nsid w:val="4E222EE5"/>
    <w:multiLevelType w:val="multilevel"/>
    <w:tmpl w:val="2916B630"/>
    <w:styleLink w:val="12500"/>
    <w:lvl w:ilvl="0">
      <w:start w:val="1"/>
      <w:numFmt w:val="decimal"/>
      <w:suff w:val="space"/>
      <w:lvlText w:val="%1."/>
      <w:lvlJc w:val="left"/>
      <w:pPr>
        <w:ind w:left="0" w:firstLine="709"/>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7">
    <w:nsid w:val="4FA94B4D"/>
    <w:multiLevelType w:val="multilevel"/>
    <w:tmpl w:val="2916B630"/>
    <w:numStyleLink w:val="12500"/>
  </w:abstractNum>
  <w:abstractNum w:abstractNumId="28">
    <w:nsid w:val="5A232D3C"/>
    <w:multiLevelType w:val="multilevel"/>
    <w:tmpl w:val="5D9805C0"/>
    <w:numStyleLink w:val="1250"/>
  </w:abstractNum>
  <w:abstractNum w:abstractNumId="29">
    <w:nsid w:val="605D1579"/>
    <w:multiLevelType w:val="multilevel"/>
    <w:tmpl w:val="5D9805C0"/>
    <w:lvl w:ilvl="0">
      <w:start w:val="1"/>
      <w:numFmt w:val="decimal"/>
      <w:lvlText w:val="%1."/>
      <w:lvlJc w:val="left"/>
      <w:pPr>
        <w:ind w:left="1429" w:hanging="360"/>
      </w:pPr>
      <w:rPr>
        <w:rFonts w:ascii="Times New Roman" w:hAnsi="Times New Roman"/>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0">
    <w:nsid w:val="66081CA6"/>
    <w:multiLevelType w:val="multilevel"/>
    <w:tmpl w:val="AF3C2E2C"/>
    <w:numStyleLink w:val="a0"/>
  </w:abstractNum>
  <w:abstractNum w:abstractNumId="31">
    <w:nsid w:val="66C01E45"/>
    <w:multiLevelType w:val="multilevel"/>
    <w:tmpl w:val="AF3C2E2C"/>
    <w:lvl w:ilvl="0">
      <w:start w:val="1"/>
      <w:numFmt w:val="decimal"/>
      <w:suff w:val="space"/>
      <w:lvlText w:val="%1."/>
      <w:lvlJc w:val="left"/>
      <w:pPr>
        <w:ind w:left="709" w:firstLine="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2">
    <w:nsid w:val="697326BC"/>
    <w:multiLevelType w:val="multilevel"/>
    <w:tmpl w:val="AF3C2E2C"/>
    <w:lvl w:ilvl="0">
      <w:start w:val="1"/>
      <w:numFmt w:val="decimal"/>
      <w:suff w:val="space"/>
      <w:lvlText w:val="%1."/>
      <w:lvlJc w:val="left"/>
      <w:pPr>
        <w:ind w:left="709" w:firstLine="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3">
    <w:nsid w:val="6CBA5F4B"/>
    <w:multiLevelType w:val="multilevel"/>
    <w:tmpl w:val="2916B630"/>
    <w:lvl w:ilvl="0">
      <w:start w:val="1"/>
      <w:numFmt w:val="decimal"/>
      <w:suff w:val="space"/>
      <w:lvlText w:val="%1."/>
      <w:lvlJc w:val="left"/>
      <w:pPr>
        <w:ind w:left="0" w:firstLine="709"/>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4">
    <w:nsid w:val="705C5572"/>
    <w:multiLevelType w:val="multilevel"/>
    <w:tmpl w:val="2916B630"/>
    <w:lvl w:ilvl="0">
      <w:start w:val="1"/>
      <w:numFmt w:val="decimal"/>
      <w:suff w:val="space"/>
      <w:lvlText w:val="%1."/>
      <w:lvlJc w:val="left"/>
      <w:pPr>
        <w:ind w:left="0" w:firstLine="709"/>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nsid w:val="7099740D"/>
    <w:multiLevelType w:val="multilevel"/>
    <w:tmpl w:val="5D9805C0"/>
    <w:numStyleLink w:val="1250"/>
  </w:abstractNum>
  <w:abstractNum w:abstractNumId="36">
    <w:nsid w:val="71AF25BA"/>
    <w:multiLevelType w:val="multilevel"/>
    <w:tmpl w:val="2916B630"/>
    <w:lvl w:ilvl="0">
      <w:start w:val="1"/>
      <w:numFmt w:val="decimal"/>
      <w:suff w:val="space"/>
      <w:lvlText w:val="%1."/>
      <w:lvlJc w:val="left"/>
      <w:pPr>
        <w:ind w:left="0" w:firstLine="709"/>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7">
    <w:nsid w:val="7C75785D"/>
    <w:multiLevelType w:val="multilevel"/>
    <w:tmpl w:val="5D9805C0"/>
    <w:numStyleLink w:val="1250"/>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8"/>
  </w:num>
  <w:num w:numId="13">
    <w:abstractNumId w:val="12"/>
  </w:num>
  <w:num w:numId="14">
    <w:abstractNumId w:val="35"/>
  </w:num>
  <w:num w:numId="15">
    <w:abstractNumId w:val="28"/>
  </w:num>
  <w:num w:numId="16">
    <w:abstractNumId w:val="13"/>
  </w:num>
  <w:num w:numId="17">
    <w:abstractNumId w:val="19"/>
  </w:num>
  <w:num w:numId="18">
    <w:abstractNumId w:val="14"/>
  </w:num>
  <w:num w:numId="19">
    <w:abstractNumId w:val="11"/>
  </w:num>
  <w:num w:numId="20">
    <w:abstractNumId w:val="16"/>
  </w:num>
  <w:num w:numId="21">
    <w:abstractNumId w:val="30"/>
  </w:num>
  <w:num w:numId="22">
    <w:abstractNumId w:val="20"/>
  </w:num>
  <w:num w:numId="23">
    <w:abstractNumId w:val="32"/>
  </w:num>
  <w:num w:numId="24">
    <w:abstractNumId w:val="37"/>
  </w:num>
  <w:num w:numId="25">
    <w:abstractNumId w:val="15"/>
  </w:num>
  <w:num w:numId="26">
    <w:abstractNumId w:val="29"/>
  </w:num>
  <w:num w:numId="27">
    <w:abstractNumId w:val="24"/>
  </w:num>
  <w:num w:numId="28">
    <w:abstractNumId w:val="25"/>
  </w:num>
  <w:num w:numId="29">
    <w:abstractNumId w:val="17"/>
  </w:num>
  <w:num w:numId="30">
    <w:abstractNumId w:val="23"/>
  </w:num>
  <w:num w:numId="31">
    <w:abstractNumId w:val="10"/>
  </w:num>
  <w:num w:numId="32">
    <w:abstractNumId w:val="31"/>
  </w:num>
  <w:num w:numId="33">
    <w:abstractNumId w:val="26"/>
  </w:num>
  <w:num w:numId="34">
    <w:abstractNumId w:val="36"/>
  </w:num>
  <w:num w:numId="35">
    <w:abstractNumId w:val="27"/>
  </w:num>
  <w:num w:numId="36">
    <w:abstractNumId w:val="34"/>
  </w:num>
  <w:num w:numId="37">
    <w:abstractNumId w:val="2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963"/>
    <w:rsid w:val="00052658"/>
    <w:rsid w:val="000644A9"/>
    <w:rsid w:val="00076118"/>
    <w:rsid w:val="000821E4"/>
    <w:rsid w:val="000827DE"/>
    <w:rsid w:val="000962D1"/>
    <w:rsid w:val="000A2CBF"/>
    <w:rsid w:val="000C7CD3"/>
    <w:rsid w:val="000F1B2A"/>
    <w:rsid w:val="000F59AA"/>
    <w:rsid w:val="0013099C"/>
    <w:rsid w:val="00142BCB"/>
    <w:rsid w:val="001A3718"/>
    <w:rsid w:val="001A3808"/>
    <w:rsid w:val="001B268A"/>
    <w:rsid w:val="00212725"/>
    <w:rsid w:val="00265FC4"/>
    <w:rsid w:val="0027005F"/>
    <w:rsid w:val="002705DB"/>
    <w:rsid w:val="00275BA2"/>
    <w:rsid w:val="00285F0E"/>
    <w:rsid w:val="00290E5F"/>
    <w:rsid w:val="00296769"/>
    <w:rsid w:val="002A2623"/>
    <w:rsid w:val="002A767C"/>
    <w:rsid w:val="002A794B"/>
    <w:rsid w:val="002B1603"/>
    <w:rsid w:val="002E177F"/>
    <w:rsid w:val="002E3CB0"/>
    <w:rsid w:val="002E3E28"/>
    <w:rsid w:val="0032473D"/>
    <w:rsid w:val="00366963"/>
    <w:rsid w:val="00370122"/>
    <w:rsid w:val="00381D6F"/>
    <w:rsid w:val="003A160B"/>
    <w:rsid w:val="0041262D"/>
    <w:rsid w:val="00426CA3"/>
    <w:rsid w:val="00460C08"/>
    <w:rsid w:val="004867D2"/>
    <w:rsid w:val="004F7947"/>
    <w:rsid w:val="0050056B"/>
    <w:rsid w:val="00554A6E"/>
    <w:rsid w:val="00560871"/>
    <w:rsid w:val="00583858"/>
    <w:rsid w:val="005B02CC"/>
    <w:rsid w:val="005E58D4"/>
    <w:rsid w:val="00615448"/>
    <w:rsid w:val="00673F9A"/>
    <w:rsid w:val="0072069E"/>
    <w:rsid w:val="007314F5"/>
    <w:rsid w:val="007448C4"/>
    <w:rsid w:val="00757867"/>
    <w:rsid w:val="0076252B"/>
    <w:rsid w:val="007839B6"/>
    <w:rsid w:val="00783E7C"/>
    <w:rsid w:val="00791F5A"/>
    <w:rsid w:val="007C54E6"/>
    <w:rsid w:val="007E4DC2"/>
    <w:rsid w:val="008147D1"/>
    <w:rsid w:val="00886FFD"/>
    <w:rsid w:val="0089753E"/>
    <w:rsid w:val="008B7467"/>
    <w:rsid w:val="008E0A39"/>
    <w:rsid w:val="00990325"/>
    <w:rsid w:val="009B3555"/>
    <w:rsid w:val="009E7D90"/>
    <w:rsid w:val="00A230D2"/>
    <w:rsid w:val="00A314E7"/>
    <w:rsid w:val="00A524DE"/>
    <w:rsid w:val="00A60553"/>
    <w:rsid w:val="00AD08D7"/>
    <w:rsid w:val="00AE65CD"/>
    <w:rsid w:val="00AF51EB"/>
    <w:rsid w:val="00B10074"/>
    <w:rsid w:val="00B52511"/>
    <w:rsid w:val="00B52B80"/>
    <w:rsid w:val="00B61782"/>
    <w:rsid w:val="00B976FD"/>
    <w:rsid w:val="00B9770C"/>
    <w:rsid w:val="00BB4DAA"/>
    <w:rsid w:val="00BC22B8"/>
    <w:rsid w:val="00BF30A9"/>
    <w:rsid w:val="00C219C3"/>
    <w:rsid w:val="00C32DC0"/>
    <w:rsid w:val="00C85389"/>
    <w:rsid w:val="00C94CC7"/>
    <w:rsid w:val="00CF3D49"/>
    <w:rsid w:val="00D27C74"/>
    <w:rsid w:val="00D43448"/>
    <w:rsid w:val="00D64CF5"/>
    <w:rsid w:val="00D8092D"/>
    <w:rsid w:val="00D91DC1"/>
    <w:rsid w:val="00DE66D8"/>
    <w:rsid w:val="00E2408A"/>
    <w:rsid w:val="00E460D6"/>
    <w:rsid w:val="00E86F89"/>
    <w:rsid w:val="00EA5B0E"/>
    <w:rsid w:val="00EB443D"/>
    <w:rsid w:val="00ED51FB"/>
    <w:rsid w:val="00F2498E"/>
    <w:rsid w:val="00F302CA"/>
    <w:rsid w:val="00F57F93"/>
    <w:rsid w:val="00F67AD6"/>
    <w:rsid w:val="00F7383C"/>
    <w:rsid w:val="00F852F9"/>
    <w:rsid w:val="00FC4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42A07-FCE5-44CC-BEA8-70677CBA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A5B0E"/>
    <w:pPr>
      <w:spacing w:after="0" w:line="240" w:lineRule="auto"/>
      <w:ind w:firstLine="709"/>
      <w:jc w:val="both"/>
    </w:pPr>
    <w:rPr>
      <w:rFonts w:ascii="Times New Roman" w:eastAsia="Times New Roman" w:hAnsi="Times New Roman" w:cs="Times New Roman"/>
      <w:sz w:val="28"/>
      <w:szCs w:val="20"/>
      <w:lang w:eastAsia="ru-RU"/>
    </w:rPr>
  </w:style>
  <w:style w:type="paragraph" w:styleId="1">
    <w:name w:val="heading 1"/>
    <w:basedOn w:val="a1"/>
    <w:next w:val="a1"/>
    <w:link w:val="10"/>
    <w:qFormat/>
    <w:rsid w:val="008E0A39"/>
    <w:pPr>
      <w:keepNext/>
      <w:jc w:val="center"/>
      <w:outlineLvl w:val="0"/>
    </w:pPr>
    <w:rPr>
      <w:b/>
      <w:w w:val="90"/>
      <w:sz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8E0A39"/>
    <w:rPr>
      <w:rFonts w:ascii="Times New Roman" w:eastAsia="Times New Roman" w:hAnsi="Times New Roman" w:cs="Times New Roman"/>
      <w:b/>
      <w:w w:val="90"/>
      <w:sz w:val="52"/>
      <w:szCs w:val="20"/>
      <w:lang w:eastAsia="ru-RU"/>
    </w:rPr>
  </w:style>
  <w:style w:type="paragraph" w:styleId="a5">
    <w:name w:val="Title"/>
    <w:basedOn w:val="a1"/>
    <w:link w:val="a6"/>
    <w:qFormat/>
    <w:rsid w:val="008E0A39"/>
    <w:pPr>
      <w:jc w:val="center"/>
    </w:pPr>
    <w:rPr>
      <w:b/>
      <w:sz w:val="34"/>
    </w:rPr>
  </w:style>
  <w:style w:type="character" w:customStyle="1" w:styleId="a6">
    <w:name w:val="Название Знак"/>
    <w:basedOn w:val="a2"/>
    <w:link w:val="a5"/>
    <w:rsid w:val="008E0A39"/>
    <w:rPr>
      <w:rFonts w:ascii="Times New Roman" w:eastAsia="Times New Roman" w:hAnsi="Times New Roman" w:cs="Times New Roman"/>
      <w:b/>
      <w:sz w:val="34"/>
      <w:szCs w:val="20"/>
      <w:lang w:eastAsia="ru-RU"/>
    </w:rPr>
  </w:style>
  <w:style w:type="table" w:styleId="a7">
    <w:name w:val="Table Grid"/>
    <w:basedOn w:val="a3"/>
    <w:uiPriority w:val="59"/>
    <w:rsid w:val="008E0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1"/>
    <w:link w:val="a9"/>
    <w:uiPriority w:val="99"/>
    <w:semiHidden/>
    <w:unhideWhenUsed/>
    <w:rsid w:val="008E0A39"/>
    <w:rPr>
      <w:rFonts w:ascii="Tahoma" w:hAnsi="Tahoma" w:cs="Tahoma"/>
      <w:sz w:val="16"/>
      <w:szCs w:val="16"/>
    </w:rPr>
  </w:style>
  <w:style w:type="character" w:customStyle="1" w:styleId="a9">
    <w:name w:val="Текст выноски Знак"/>
    <w:basedOn w:val="a2"/>
    <w:link w:val="a8"/>
    <w:uiPriority w:val="99"/>
    <w:semiHidden/>
    <w:rsid w:val="008E0A39"/>
    <w:rPr>
      <w:rFonts w:ascii="Tahoma" w:eastAsia="Times New Roman" w:hAnsi="Tahoma" w:cs="Tahoma"/>
      <w:sz w:val="16"/>
      <w:szCs w:val="16"/>
      <w:lang w:eastAsia="ru-RU"/>
    </w:rPr>
  </w:style>
  <w:style w:type="paragraph" w:styleId="aa">
    <w:name w:val="header"/>
    <w:basedOn w:val="a1"/>
    <w:link w:val="ab"/>
    <w:uiPriority w:val="99"/>
    <w:unhideWhenUsed/>
    <w:rsid w:val="00791F5A"/>
    <w:pPr>
      <w:tabs>
        <w:tab w:val="center" w:pos="4677"/>
        <w:tab w:val="right" w:pos="9355"/>
      </w:tabs>
    </w:pPr>
  </w:style>
  <w:style w:type="character" w:customStyle="1" w:styleId="ab">
    <w:name w:val="Верхний колонтитул Знак"/>
    <w:basedOn w:val="a2"/>
    <w:link w:val="aa"/>
    <w:uiPriority w:val="99"/>
    <w:rsid w:val="00791F5A"/>
    <w:rPr>
      <w:rFonts w:ascii="Times New Roman" w:eastAsia="Times New Roman" w:hAnsi="Times New Roman" w:cs="Times New Roman"/>
      <w:sz w:val="20"/>
      <w:szCs w:val="20"/>
      <w:lang w:eastAsia="ru-RU"/>
    </w:rPr>
  </w:style>
  <w:style w:type="paragraph" w:styleId="ac">
    <w:name w:val="footer"/>
    <w:basedOn w:val="a1"/>
    <w:link w:val="ad"/>
    <w:uiPriority w:val="99"/>
    <w:unhideWhenUsed/>
    <w:rsid w:val="00791F5A"/>
    <w:pPr>
      <w:tabs>
        <w:tab w:val="center" w:pos="4677"/>
        <w:tab w:val="right" w:pos="9355"/>
      </w:tabs>
    </w:pPr>
  </w:style>
  <w:style w:type="character" w:customStyle="1" w:styleId="ad">
    <w:name w:val="Нижний колонтитул Знак"/>
    <w:basedOn w:val="a2"/>
    <w:link w:val="ac"/>
    <w:uiPriority w:val="99"/>
    <w:rsid w:val="00791F5A"/>
    <w:rPr>
      <w:rFonts w:ascii="Times New Roman" w:eastAsia="Times New Roman" w:hAnsi="Times New Roman" w:cs="Times New Roman"/>
      <w:sz w:val="20"/>
      <w:szCs w:val="20"/>
      <w:lang w:eastAsia="ru-RU"/>
    </w:rPr>
  </w:style>
  <w:style w:type="paragraph" w:styleId="ae">
    <w:name w:val="List Paragraph"/>
    <w:basedOn w:val="a1"/>
    <w:uiPriority w:val="34"/>
    <w:qFormat/>
    <w:rsid w:val="00EA5B0E"/>
    <w:pPr>
      <w:ind w:left="720"/>
      <w:contextualSpacing/>
    </w:pPr>
  </w:style>
  <w:style w:type="numbering" w:customStyle="1" w:styleId="1250">
    <w:name w:val="Стиль нумерованный Слева:  125 см Первая строка:  0 см"/>
    <w:basedOn w:val="a4"/>
    <w:rsid w:val="00EA5B0E"/>
    <w:pPr>
      <w:numPr>
        <w:numId w:val="13"/>
      </w:numPr>
    </w:pPr>
  </w:style>
  <w:style w:type="numbering" w:customStyle="1" w:styleId="a0">
    <w:name w:val="Основной стиль списка"/>
    <w:basedOn w:val="a4"/>
    <w:rsid w:val="00583858"/>
    <w:pPr>
      <w:numPr>
        <w:numId w:val="20"/>
      </w:numPr>
    </w:pPr>
  </w:style>
  <w:style w:type="numbering" w:customStyle="1" w:styleId="a">
    <w:name w:val="Основной список"/>
    <w:basedOn w:val="a4"/>
    <w:rsid w:val="00583858"/>
    <w:pPr>
      <w:numPr>
        <w:numId w:val="29"/>
      </w:numPr>
    </w:pPr>
  </w:style>
  <w:style w:type="numbering" w:customStyle="1" w:styleId="12500">
    <w:name w:val="Стиль многоуровневый Слева:  125 см Первая строка:  0 см"/>
    <w:basedOn w:val="a4"/>
    <w:rsid w:val="00583858"/>
    <w:pPr>
      <w:numPr>
        <w:numId w:val="33"/>
      </w:numPr>
    </w:pPr>
  </w:style>
  <w:style w:type="character" w:styleId="af">
    <w:name w:val="Hyperlink"/>
    <w:basedOn w:val="a2"/>
    <w:uiPriority w:val="99"/>
    <w:semiHidden/>
    <w:unhideWhenUsed/>
    <w:rsid w:val="0027005F"/>
    <w:rPr>
      <w:color w:val="0000FF"/>
      <w:u w:val="single"/>
    </w:rPr>
  </w:style>
  <w:style w:type="character" w:styleId="af0">
    <w:name w:val="FollowedHyperlink"/>
    <w:basedOn w:val="a2"/>
    <w:uiPriority w:val="99"/>
    <w:semiHidden/>
    <w:unhideWhenUsed/>
    <w:rsid w:val="0027005F"/>
    <w:rPr>
      <w:color w:val="800080"/>
      <w:u w:val="single"/>
    </w:rPr>
  </w:style>
  <w:style w:type="paragraph" w:customStyle="1" w:styleId="xl193">
    <w:name w:val="xl193"/>
    <w:basedOn w:val="a1"/>
    <w:rsid w:val="0027005F"/>
    <w:pPr>
      <w:spacing w:before="100" w:beforeAutospacing="1" w:after="100" w:afterAutospacing="1"/>
      <w:ind w:firstLine="0"/>
      <w:jc w:val="left"/>
    </w:pPr>
    <w:rPr>
      <w:rFonts w:ascii="Arial CYR" w:hAnsi="Arial CYR" w:cs="Arial CYR"/>
      <w:color w:val="000000"/>
      <w:sz w:val="20"/>
    </w:rPr>
  </w:style>
  <w:style w:type="paragraph" w:customStyle="1" w:styleId="xl194">
    <w:name w:val="xl194"/>
    <w:basedOn w:val="a1"/>
    <w:rsid w:val="0027005F"/>
    <w:pPr>
      <w:pBdr>
        <w:bottom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195">
    <w:name w:val="xl195"/>
    <w:basedOn w:val="a1"/>
    <w:rsid w:val="0027005F"/>
    <w:pPr>
      <w:spacing w:before="100" w:beforeAutospacing="1" w:after="100" w:afterAutospacing="1"/>
      <w:ind w:firstLine="0"/>
      <w:jc w:val="right"/>
    </w:pPr>
    <w:rPr>
      <w:color w:val="000000"/>
      <w:sz w:val="24"/>
      <w:szCs w:val="24"/>
    </w:rPr>
  </w:style>
  <w:style w:type="paragraph" w:customStyle="1" w:styleId="xl196">
    <w:name w:val="xl196"/>
    <w:basedOn w:val="a1"/>
    <w:rsid w:val="0027005F"/>
    <w:pPr>
      <w:spacing w:before="100" w:beforeAutospacing="1" w:after="100" w:afterAutospacing="1"/>
      <w:ind w:firstLine="0"/>
      <w:jc w:val="left"/>
    </w:pPr>
    <w:rPr>
      <w:rFonts w:ascii="Arial CYR" w:hAnsi="Arial CYR" w:cs="Arial CYR"/>
      <w:b/>
      <w:bCs/>
      <w:color w:val="000000"/>
      <w:sz w:val="24"/>
      <w:szCs w:val="24"/>
    </w:rPr>
  </w:style>
  <w:style w:type="paragraph" w:customStyle="1" w:styleId="xl197">
    <w:name w:val="xl197"/>
    <w:basedOn w:val="a1"/>
    <w:rsid w:val="0027005F"/>
    <w:pPr>
      <w:spacing w:before="100" w:beforeAutospacing="1" w:after="100" w:afterAutospacing="1"/>
      <w:ind w:firstLine="0"/>
      <w:jc w:val="left"/>
    </w:pPr>
    <w:rPr>
      <w:rFonts w:ascii="Arial CYR" w:hAnsi="Arial CYR" w:cs="Arial CYR"/>
      <w:b/>
      <w:bCs/>
      <w:color w:val="000000"/>
      <w:sz w:val="20"/>
    </w:rPr>
  </w:style>
  <w:style w:type="paragraph" w:customStyle="1" w:styleId="xl198">
    <w:name w:val="xl198"/>
    <w:basedOn w:val="a1"/>
    <w:rsid w:val="0027005F"/>
    <w:pPr>
      <w:pBdr>
        <w:right w:val="single" w:sz="4" w:space="0" w:color="000000"/>
      </w:pBdr>
      <w:spacing w:before="100" w:beforeAutospacing="1" w:after="100" w:afterAutospacing="1"/>
      <w:ind w:firstLine="0"/>
      <w:jc w:val="left"/>
    </w:pPr>
    <w:rPr>
      <w:rFonts w:ascii="Arial CYR" w:hAnsi="Arial CYR" w:cs="Arial CYR"/>
      <w:b/>
      <w:bCs/>
      <w:color w:val="000000"/>
      <w:sz w:val="20"/>
    </w:rPr>
  </w:style>
  <w:style w:type="paragraph" w:customStyle="1" w:styleId="xl199">
    <w:name w:val="xl199"/>
    <w:basedOn w:val="a1"/>
    <w:rsid w:val="0027005F"/>
    <w:pPr>
      <w:pBdr>
        <w:top w:val="single" w:sz="4" w:space="0" w:color="000000"/>
        <w:left w:val="single" w:sz="4" w:space="0" w:color="000000"/>
        <w:bottom w:val="single" w:sz="8"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00">
    <w:name w:val="xl200"/>
    <w:basedOn w:val="a1"/>
    <w:rsid w:val="0027005F"/>
    <w:pPr>
      <w:pBdr>
        <w:left w:val="single" w:sz="4" w:space="0" w:color="000000"/>
      </w:pBdr>
      <w:spacing w:before="100" w:beforeAutospacing="1" w:after="100" w:afterAutospacing="1"/>
      <w:ind w:firstLine="0"/>
      <w:jc w:val="right"/>
    </w:pPr>
    <w:rPr>
      <w:color w:val="000000"/>
      <w:sz w:val="24"/>
      <w:szCs w:val="24"/>
    </w:rPr>
  </w:style>
  <w:style w:type="paragraph" w:customStyle="1" w:styleId="xl201">
    <w:name w:val="xl201"/>
    <w:basedOn w:val="a1"/>
    <w:rsid w:val="0027005F"/>
    <w:pPr>
      <w:spacing w:before="100" w:beforeAutospacing="1" w:after="100" w:afterAutospacing="1"/>
      <w:ind w:firstLine="0"/>
      <w:jc w:val="left"/>
    </w:pPr>
    <w:rPr>
      <w:rFonts w:ascii="Arial CYR" w:hAnsi="Arial CYR" w:cs="Arial CYR"/>
      <w:color w:val="000000"/>
      <w:sz w:val="16"/>
      <w:szCs w:val="16"/>
    </w:rPr>
  </w:style>
  <w:style w:type="paragraph" w:customStyle="1" w:styleId="xl202">
    <w:name w:val="xl202"/>
    <w:basedOn w:val="a1"/>
    <w:rsid w:val="0027005F"/>
    <w:pPr>
      <w:pBdr>
        <w:right w:val="single" w:sz="8"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03">
    <w:name w:val="xl203"/>
    <w:basedOn w:val="a1"/>
    <w:rsid w:val="0027005F"/>
    <w:pPr>
      <w:pBdr>
        <w:top w:val="single" w:sz="8" w:space="0" w:color="000000"/>
        <w:left w:val="single" w:sz="8" w:space="0" w:color="000000"/>
        <w:bottom w:val="single" w:sz="4" w:space="0" w:color="000000"/>
        <w:right w:val="single" w:sz="8"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04">
    <w:name w:val="xl204"/>
    <w:basedOn w:val="a1"/>
    <w:rsid w:val="0027005F"/>
    <w:pPr>
      <w:pBdr>
        <w:left w:val="single" w:sz="8" w:space="0" w:color="000000"/>
      </w:pBdr>
      <w:spacing w:before="100" w:beforeAutospacing="1" w:after="100" w:afterAutospacing="1"/>
      <w:ind w:firstLine="0"/>
      <w:jc w:val="right"/>
    </w:pPr>
    <w:rPr>
      <w:color w:val="000000"/>
      <w:sz w:val="24"/>
      <w:szCs w:val="24"/>
    </w:rPr>
  </w:style>
  <w:style w:type="paragraph" w:customStyle="1" w:styleId="xl205">
    <w:name w:val="xl205"/>
    <w:basedOn w:val="a1"/>
    <w:rsid w:val="0027005F"/>
    <w:pPr>
      <w:spacing w:before="100" w:beforeAutospacing="1" w:after="100" w:afterAutospacing="1"/>
      <w:ind w:firstLine="0"/>
      <w:jc w:val="left"/>
    </w:pPr>
    <w:rPr>
      <w:rFonts w:ascii="Calibri" w:hAnsi="Calibri" w:cs="Calibri"/>
      <w:color w:val="000000"/>
      <w:sz w:val="24"/>
      <w:szCs w:val="24"/>
    </w:rPr>
  </w:style>
  <w:style w:type="paragraph" w:customStyle="1" w:styleId="xl206">
    <w:name w:val="xl206"/>
    <w:basedOn w:val="a1"/>
    <w:rsid w:val="0027005F"/>
    <w:pPr>
      <w:pBdr>
        <w:top w:val="single" w:sz="4" w:space="0" w:color="000000"/>
        <w:left w:val="single" w:sz="8" w:space="0" w:color="000000"/>
        <w:bottom w:val="single" w:sz="4" w:space="0" w:color="000000"/>
        <w:right w:val="single" w:sz="8"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07">
    <w:name w:val="xl207"/>
    <w:basedOn w:val="a1"/>
    <w:rsid w:val="0027005F"/>
    <w:pPr>
      <w:spacing w:before="100" w:beforeAutospacing="1" w:after="100" w:afterAutospacing="1"/>
      <w:ind w:firstLine="0"/>
      <w:jc w:val="left"/>
    </w:pPr>
    <w:rPr>
      <w:rFonts w:ascii="Arial CYR" w:hAnsi="Arial CYR" w:cs="Arial CYR"/>
      <w:color w:val="000000"/>
      <w:sz w:val="16"/>
      <w:szCs w:val="16"/>
    </w:rPr>
  </w:style>
  <w:style w:type="paragraph" w:customStyle="1" w:styleId="xl208">
    <w:name w:val="xl208"/>
    <w:basedOn w:val="a1"/>
    <w:rsid w:val="0027005F"/>
    <w:pPr>
      <w:spacing w:before="100" w:beforeAutospacing="1" w:after="100" w:afterAutospacing="1"/>
      <w:ind w:firstLine="0"/>
      <w:jc w:val="left"/>
    </w:pPr>
    <w:rPr>
      <w:rFonts w:ascii="Arial CYR" w:hAnsi="Arial CYR" w:cs="Arial CYR"/>
      <w:color w:val="000000"/>
      <w:sz w:val="16"/>
      <w:szCs w:val="16"/>
    </w:rPr>
  </w:style>
  <w:style w:type="paragraph" w:customStyle="1" w:styleId="xl209">
    <w:name w:val="xl209"/>
    <w:basedOn w:val="a1"/>
    <w:rsid w:val="0027005F"/>
    <w:pPr>
      <w:pBdr>
        <w:right w:val="single" w:sz="8" w:space="0" w:color="000000"/>
      </w:pBdr>
      <w:spacing w:before="100" w:beforeAutospacing="1" w:after="100" w:afterAutospacing="1"/>
      <w:ind w:firstLine="0"/>
      <w:jc w:val="right"/>
      <w:textAlignment w:val="center"/>
    </w:pPr>
    <w:rPr>
      <w:rFonts w:ascii="Arial CYR" w:hAnsi="Arial CYR" w:cs="Arial CYR"/>
      <w:color w:val="000000"/>
      <w:sz w:val="16"/>
      <w:szCs w:val="16"/>
    </w:rPr>
  </w:style>
  <w:style w:type="paragraph" w:customStyle="1" w:styleId="xl210">
    <w:name w:val="xl210"/>
    <w:basedOn w:val="a1"/>
    <w:rsid w:val="0027005F"/>
    <w:pPr>
      <w:pBdr>
        <w:top w:val="single" w:sz="4" w:space="0" w:color="000000"/>
        <w:left w:val="single" w:sz="8" w:space="0" w:color="000000"/>
        <w:bottom w:val="single" w:sz="4" w:space="0" w:color="000000"/>
        <w:right w:val="single" w:sz="8" w:space="0" w:color="000000"/>
      </w:pBdr>
      <w:spacing w:before="100" w:beforeAutospacing="1" w:after="100" w:afterAutospacing="1"/>
      <w:ind w:firstLine="0"/>
      <w:jc w:val="center"/>
      <w:textAlignment w:val="center"/>
    </w:pPr>
    <w:rPr>
      <w:rFonts w:ascii="Arial CYR" w:hAnsi="Arial CYR" w:cs="Arial CYR"/>
      <w:color w:val="000000"/>
      <w:sz w:val="16"/>
      <w:szCs w:val="16"/>
    </w:rPr>
  </w:style>
  <w:style w:type="paragraph" w:customStyle="1" w:styleId="xl211">
    <w:name w:val="xl211"/>
    <w:basedOn w:val="a1"/>
    <w:rsid w:val="0027005F"/>
    <w:pPr>
      <w:pBdr>
        <w:top w:val="single" w:sz="4" w:space="0" w:color="000000"/>
        <w:left w:val="single" w:sz="8" w:space="0" w:color="000000"/>
        <w:bottom w:val="single" w:sz="4" w:space="0" w:color="000000"/>
        <w:right w:val="single" w:sz="8"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12">
    <w:name w:val="xl212"/>
    <w:basedOn w:val="a1"/>
    <w:rsid w:val="0027005F"/>
    <w:pPr>
      <w:pBdr>
        <w:right w:val="single" w:sz="8"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13">
    <w:name w:val="xl213"/>
    <w:basedOn w:val="a1"/>
    <w:rsid w:val="0027005F"/>
    <w:pPr>
      <w:pBdr>
        <w:top w:val="single" w:sz="4" w:space="0" w:color="000000"/>
      </w:pBdr>
      <w:spacing w:before="100" w:beforeAutospacing="1" w:after="100" w:afterAutospacing="1"/>
      <w:ind w:firstLine="0"/>
      <w:jc w:val="left"/>
    </w:pPr>
    <w:rPr>
      <w:rFonts w:ascii="Arial CYR" w:hAnsi="Arial CYR" w:cs="Arial CYR"/>
      <w:color w:val="000000"/>
      <w:sz w:val="16"/>
      <w:szCs w:val="16"/>
    </w:rPr>
  </w:style>
  <w:style w:type="paragraph" w:customStyle="1" w:styleId="xl214">
    <w:name w:val="xl214"/>
    <w:basedOn w:val="a1"/>
    <w:rsid w:val="0027005F"/>
    <w:pPr>
      <w:pBdr>
        <w:top w:val="single" w:sz="4" w:space="0" w:color="000000"/>
      </w:pBdr>
      <w:spacing w:before="100" w:beforeAutospacing="1" w:after="100" w:afterAutospacing="1"/>
      <w:ind w:firstLine="0"/>
      <w:jc w:val="left"/>
    </w:pPr>
    <w:rPr>
      <w:rFonts w:ascii="Arial CYR" w:hAnsi="Arial CYR" w:cs="Arial CYR"/>
      <w:color w:val="000000"/>
      <w:sz w:val="16"/>
      <w:szCs w:val="16"/>
    </w:rPr>
  </w:style>
  <w:style w:type="paragraph" w:customStyle="1" w:styleId="xl215">
    <w:name w:val="xl215"/>
    <w:basedOn w:val="a1"/>
    <w:rsid w:val="0027005F"/>
    <w:pPr>
      <w:pBdr>
        <w:right w:val="single" w:sz="8" w:space="0" w:color="000000"/>
      </w:pBdr>
      <w:spacing w:before="100" w:beforeAutospacing="1" w:after="100" w:afterAutospacing="1"/>
      <w:ind w:firstLine="0"/>
      <w:jc w:val="left"/>
    </w:pPr>
    <w:rPr>
      <w:rFonts w:ascii="Arial CYR" w:hAnsi="Arial CYR" w:cs="Arial CYR"/>
      <w:color w:val="000000"/>
      <w:sz w:val="16"/>
      <w:szCs w:val="16"/>
    </w:rPr>
  </w:style>
  <w:style w:type="paragraph" w:customStyle="1" w:styleId="xl216">
    <w:name w:val="xl216"/>
    <w:basedOn w:val="a1"/>
    <w:rsid w:val="0027005F"/>
    <w:pPr>
      <w:pBdr>
        <w:top w:val="single" w:sz="4" w:space="0" w:color="000000"/>
        <w:left w:val="single" w:sz="8" w:space="0" w:color="000000"/>
        <w:bottom w:val="single" w:sz="8" w:space="0" w:color="000000"/>
        <w:right w:val="single" w:sz="8"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17">
    <w:name w:val="xl217"/>
    <w:basedOn w:val="a1"/>
    <w:rsid w:val="0027005F"/>
    <w:pPr>
      <w:pBdr>
        <w:bottom w:val="single" w:sz="4" w:space="0" w:color="000000"/>
      </w:pBdr>
      <w:spacing w:before="100" w:beforeAutospacing="1" w:after="100" w:afterAutospacing="1"/>
      <w:ind w:firstLine="0"/>
      <w:jc w:val="center"/>
    </w:pPr>
    <w:rPr>
      <w:rFonts w:ascii="Arial CYR" w:hAnsi="Arial CYR" w:cs="Arial CYR"/>
      <w:b/>
      <w:bCs/>
      <w:color w:val="000000"/>
      <w:sz w:val="24"/>
      <w:szCs w:val="24"/>
    </w:rPr>
  </w:style>
  <w:style w:type="paragraph" w:customStyle="1" w:styleId="xl218">
    <w:name w:val="xl218"/>
    <w:basedOn w:val="a1"/>
    <w:rsid w:val="0027005F"/>
    <w:pPr>
      <w:pBdr>
        <w:top w:val="single" w:sz="4" w:space="0" w:color="000000"/>
        <w:left w:val="single" w:sz="4" w:space="0" w:color="000000"/>
      </w:pBdr>
      <w:spacing w:before="100" w:beforeAutospacing="1" w:after="100" w:afterAutospacing="1"/>
      <w:ind w:firstLine="0"/>
      <w:jc w:val="left"/>
    </w:pPr>
    <w:rPr>
      <w:rFonts w:ascii="Arial CYR" w:hAnsi="Arial CYR" w:cs="Arial CYR"/>
      <w:color w:val="000000"/>
      <w:sz w:val="20"/>
    </w:rPr>
  </w:style>
  <w:style w:type="paragraph" w:customStyle="1" w:styleId="xl219">
    <w:name w:val="xl219"/>
    <w:basedOn w:val="a1"/>
    <w:rsid w:val="0027005F"/>
    <w:pPr>
      <w:pBdr>
        <w:left w:val="single" w:sz="4" w:space="0" w:color="000000"/>
      </w:pBdr>
      <w:spacing w:before="100" w:beforeAutospacing="1" w:after="100" w:afterAutospacing="1"/>
      <w:ind w:firstLine="0"/>
      <w:jc w:val="left"/>
    </w:pPr>
    <w:rPr>
      <w:rFonts w:ascii="Arial CYR" w:hAnsi="Arial CYR" w:cs="Arial CYR"/>
      <w:color w:val="000000"/>
      <w:sz w:val="20"/>
    </w:rPr>
  </w:style>
  <w:style w:type="paragraph" w:customStyle="1" w:styleId="xl220">
    <w:name w:val="xl220"/>
    <w:basedOn w:val="a1"/>
    <w:rsid w:val="0027005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center"/>
    </w:pPr>
    <w:rPr>
      <w:rFonts w:ascii="Arial CYR" w:hAnsi="Arial CYR" w:cs="Arial CYR"/>
      <w:color w:val="000000"/>
      <w:sz w:val="16"/>
      <w:szCs w:val="16"/>
    </w:rPr>
  </w:style>
  <w:style w:type="paragraph" w:customStyle="1" w:styleId="xl221">
    <w:name w:val="xl221"/>
    <w:basedOn w:val="a1"/>
    <w:rsid w:val="0027005F"/>
    <w:pPr>
      <w:pBdr>
        <w:top w:val="single" w:sz="4" w:space="0" w:color="000000"/>
        <w:left w:val="single" w:sz="4" w:space="0" w:color="000000"/>
        <w:bottom w:val="single" w:sz="8" w:space="0" w:color="000000"/>
        <w:right w:val="single" w:sz="4" w:space="0" w:color="000000"/>
      </w:pBdr>
      <w:spacing w:before="100" w:beforeAutospacing="1" w:after="100" w:afterAutospacing="1"/>
      <w:ind w:firstLine="0"/>
      <w:jc w:val="center"/>
      <w:textAlignment w:val="center"/>
    </w:pPr>
    <w:rPr>
      <w:rFonts w:ascii="Arial CYR" w:hAnsi="Arial CYR" w:cs="Arial CYR"/>
      <w:color w:val="000000"/>
      <w:sz w:val="16"/>
      <w:szCs w:val="16"/>
    </w:rPr>
  </w:style>
  <w:style w:type="paragraph" w:customStyle="1" w:styleId="xl222">
    <w:name w:val="xl222"/>
    <w:basedOn w:val="a1"/>
    <w:rsid w:val="0027005F"/>
    <w:pPr>
      <w:pBdr>
        <w:top w:val="single" w:sz="4" w:space="0" w:color="000000"/>
        <w:left w:val="single" w:sz="4" w:space="0" w:color="000000"/>
        <w:bottom w:val="single" w:sz="8" w:space="0" w:color="000000"/>
        <w:right w:val="single" w:sz="4" w:space="0" w:color="000000"/>
      </w:pBdr>
      <w:spacing w:before="100" w:beforeAutospacing="1" w:after="100" w:afterAutospacing="1"/>
      <w:ind w:firstLine="0"/>
      <w:jc w:val="center"/>
      <w:textAlignment w:val="center"/>
    </w:pPr>
    <w:rPr>
      <w:rFonts w:ascii="Arial CYR" w:hAnsi="Arial CYR" w:cs="Arial CYR"/>
      <w:color w:val="000000"/>
      <w:sz w:val="16"/>
      <w:szCs w:val="16"/>
    </w:rPr>
  </w:style>
  <w:style w:type="paragraph" w:customStyle="1" w:styleId="xl223">
    <w:name w:val="xl223"/>
    <w:basedOn w:val="a1"/>
    <w:rsid w:val="0027005F"/>
    <w:pPr>
      <w:pBdr>
        <w:top w:val="single" w:sz="4" w:space="0" w:color="000000"/>
        <w:left w:val="single" w:sz="4" w:space="0" w:color="000000"/>
        <w:bottom w:val="single" w:sz="4" w:space="0" w:color="000000"/>
        <w:right w:val="single" w:sz="8" w:space="0" w:color="000000"/>
      </w:pBdr>
      <w:spacing w:before="100" w:beforeAutospacing="1" w:after="100" w:afterAutospacing="1"/>
      <w:ind w:firstLine="0"/>
      <w:jc w:val="left"/>
    </w:pPr>
    <w:rPr>
      <w:rFonts w:ascii="Arial CYR" w:hAnsi="Arial CYR" w:cs="Arial CYR"/>
      <w:color w:val="000000"/>
      <w:sz w:val="16"/>
      <w:szCs w:val="16"/>
    </w:rPr>
  </w:style>
  <w:style w:type="paragraph" w:customStyle="1" w:styleId="xl224">
    <w:name w:val="xl224"/>
    <w:basedOn w:val="a1"/>
    <w:rsid w:val="0027005F"/>
    <w:pPr>
      <w:pBdr>
        <w:top w:val="single" w:sz="8" w:space="0" w:color="000000"/>
        <w:left w:val="single" w:sz="8" w:space="0" w:color="000000"/>
        <w:bottom w:val="single" w:sz="4"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25">
    <w:name w:val="xl225"/>
    <w:basedOn w:val="a1"/>
    <w:rsid w:val="0027005F"/>
    <w:pPr>
      <w:pBdr>
        <w:top w:val="single" w:sz="8"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26">
    <w:name w:val="xl226"/>
    <w:basedOn w:val="a1"/>
    <w:rsid w:val="0027005F"/>
    <w:pPr>
      <w:pBdr>
        <w:top w:val="single" w:sz="8" w:space="0" w:color="000000"/>
        <w:left w:val="single" w:sz="4" w:space="0" w:color="000000"/>
        <w:bottom w:val="single" w:sz="4" w:space="0" w:color="000000"/>
        <w:right w:val="single" w:sz="4"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27">
    <w:name w:val="xl227"/>
    <w:basedOn w:val="a1"/>
    <w:rsid w:val="0027005F"/>
    <w:pPr>
      <w:pBdr>
        <w:top w:val="single" w:sz="4" w:space="0" w:color="000000"/>
        <w:left w:val="single" w:sz="4" w:space="0" w:color="000000"/>
        <w:right w:val="single" w:sz="8" w:space="0" w:color="000000"/>
      </w:pBdr>
      <w:spacing w:before="100" w:beforeAutospacing="1" w:after="100" w:afterAutospacing="1"/>
      <w:ind w:firstLine="0"/>
      <w:jc w:val="left"/>
    </w:pPr>
    <w:rPr>
      <w:rFonts w:ascii="Arial CYR" w:hAnsi="Arial CYR" w:cs="Arial CYR"/>
      <w:color w:val="000000"/>
      <w:sz w:val="16"/>
      <w:szCs w:val="16"/>
    </w:rPr>
  </w:style>
  <w:style w:type="paragraph" w:customStyle="1" w:styleId="xl228">
    <w:name w:val="xl228"/>
    <w:basedOn w:val="a1"/>
    <w:rsid w:val="0027005F"/>
    <w:pPr>
      <w:pBdr>
        <w:top w:val="single" w:sz="4" w:space="0" w:color="000000"/>
        <w:left w:val="single" w:sz="8"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29">
    <w:name w:val="xl229"/>
    <w:basedOn w:val="a1"/>
    <w:rsid w:val="0027005F"/>
    <w:pPr>
      <w:pBdr>
        <w:top w:val="single" w:sz="4" w:space="0" w:color="000000"/>
        <w:left w:val="single" w:sz="4"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30">
    <w:name w:val="xl230"/>
    <w:basedOn w:val="a1"/>
    <w:rsid w:val="0027005F"/>
    <w:pPr>
      <w:pBdr>
        <w:top w:val="single" w:sz="4" w:space="0" w:color="000000"/>
        <w:left w:val="single" w:sz="4" w:space="0" w:color="000000"/>
        <w:right w:val="single" w:sz="4"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31">
    <w:name w:val="xl231"/>
    <w:basedOn w:val="a1"/>
    <w:rsid w:val="0027005F"/>
    <w:pPr>
      <w:pBdr>
        <w:left w:val="single" w:sz="4" w:space="14" w:color="000000"/>
        <w:bottom w:val="single" w:sz="4" w:space="0" w:color="000000"/>
        <w:right w:val="single" w:sz="8" w:space="0" w:color="000000"/>
      </w:pBdr>
      <w:spacing w:before="100" w:beforeAutospacing="1" w:after="100" w:afterAutospacing="1"/>
      <w:ind w:firstLineChars="200" w:firstLine="0"/>
      <w:jc w:val="left"/>
    </w:pPr>
    <w:rPr>
      <w:rFonts w:ascii="Arial CYR" w:hAnsi="Arial CYR" w:cs="Arial CYR"/>
      <w:color w:val="000000"/>
      <w:sz w:val="16"/>
      <w:szCs w:val="16"/>
    </w:rPr>
  </w:style>
  <w:style w:type="paragraph" w:customStyle="1" w:styleId="xl232">
    <w:name w:val="xl232"/>
    <w:basedOn w:val="a1"/>
    <w:rsid w:val="0027005F"/>
    <w:pPr>
      <w:pBdr>
        <w:left w:val="single" w:sz="8" w:space="0" w:color="000000"/>
        <w:bottom w:val="single" w:sz="4"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33">
    <w:name w:val="xl233"/>
    <w:basedOn w:val="a1"/>
    <w:rsid w:val="0027005F"/>
    <w:pPr>
      <w:pBdr>
        <w:left w:val="single" w:sz="4" w:space="0" w:color="000000"/>
        <w:bottom w:val="single" w:sz="4"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34">
    <w:name w:val="xl234"/>
    <w:basedOn w:val="a1"/>
    <w:rsid w:val="0027005F"/>
    <w:pPr>
      <w:pBdr>
        <w:left w:val="single" w:sz="4" w:space="0" w:color="000000"/>
        <w:bottom w:val="single" w:sz="4" w:space="0" w:color="000000"/>
        <w:right w:val="single" w:sz="4"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35">
    <w:name w:val="xl235"/>
    <w:basedOn w:val="a1"/>
    <w:rsid w:val="0027005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top"/>
    </w:pPr>
    <w:rPr>
      <w:rFonts w:ascii="Arial CYR" w:hAnsi="Arial CYR" w:cs="Arial CYR"/>
      <w:color w:val="000000"/>
      <w:sz w:val="16"/>
      <w:szCs w:val="16"/>
    </w:rPr>
  </w:style>
  <w:style w:type="paragraph" w:customStyle="1" w:styleId="xl236">
    <w:name w:val="xl236"/>
    <w:basedOn w:val="a1"/>
    <w:rsid w:val="0027005F"/>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top"/>
    </w:pPr>
    <w:rPr>
      <w:rFonts w:ascii="Arial CYR" w:hAnsi="Arial CYR" w:cs="Arial CYR"/>
      <w:color w:val="000000"/>
      <w:sz w:val="16"/>
      <w:szCs w:val="16"/>
    </w:rPr>
  </w:style>
  <w:style w:type="paragraph" w:customStyle="1" w:styleId="xl237">
    <w:name w:val="xl237"/>
    <w:basedOn w:val="a1"/>
    <w:rsid w:val="0027005F"/>
    <w:pPr>
      <w:spacing w:before="100" w:beforeAutospacing="1" w:after="100" w:afterAutospacing="1"/>
      <w:ind w:firstLine="0"/>
      <w:jc w:val="right"/>
      <w:textAlignment w:val="top"/>
    </w:pPr>
    <w:rPr>
      <w:color w:val="000000"/>
      <w:sz w:val="20"/>
    </w:rPr>
  </w:style>
  <w:style w:type="paragraph" w:customStyle="1" w:styleId="xl238">
    <w:name w:val="xl238"/>
    <w:basedOn w:val="a1"/>
    <w:rsid w:val="0027005F"/>
    <w:pPr>
      <w:spacing w:before="100" w:beforeAutospacing="1" w:after="100" w:afterAutospacing="1"/>
      <w:ind w:firstLine="0"/>
      <w:jc w:val="center"/>
    </w:pPr>
    <w:rPr>
      <w:rFonts w:ascii="Arial CYR" w:hAnsi="Arial CYR" w:cs="Arial CYR"/>
      <w:b/>
      <w:bCs/>
      <w:color w:val="000000"/>
      <w:sz w:val="24"/>
      <w:szCs w:val="24"/>
    </w:rPr>
  </w:style>
  <w:style w:type="paragraph" w:customStyle="1" w:styleId="xl239">
    <w:name w:val="xl239"/>
    <w:basedOn w:val="a1"/>
    <w:rsid w:val="0027005F"/>
    <w:pPr>
      <w:pBdr>
        <w:bottom w:val="single" w:sz="4" w:space="0" w:color="000000"/>
      </w:pBdr>
      <w:spacing w:before="100" w:beforeAutospacing="1" w:after="100" w:afterAutospacing="1"/>
      <w:ind w:firstLine="0"/>
      <w:jc w:val="left"/>
    </w:pPr>
    <w:rPr>
      <w:rFonts w:ascii="Arial CYR" w:hAnsi="Arial CYR" w:cs="Arial CYR"/>
      <w:color w:val="000000"/>
      <w:sz w:val="16"/>
      <w:szCs w:val="16"/>
    </w:rPr>
  </w:style>
  <w:style w:type="paragraph" w:customStyle="1" w:styleId="xl240">
    <w:name w:val="xl240"/>
    <w:basedOn w:val="a1"/>
    <w:rsid w:val="0027005F"/>
    <w:pPr>
      <w:pBdr>
        <w:top w:val="single" w:sz="4" w:space="0" w:color="000000"/>
        <w:bottom w:val="single" w:sz="4" w:space="0" w:color="000000"/>
      </w:pBdr>
      <w:spacing w:before="100" w:beforeAutospacing="1" w:after="100" w:afterAutospacing="1"/>
      <w:ind w:firstLine="0"/>
      <w:jc w:val="left"/>
    </w:pPr>
    <w:rPr>
      <w:rFonts w:ascii="Arial CYR" w:hAnsi="Arial CYR" w:cs="Arial CY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98567">
      <w:bodyDiv w:val="1"/>
      <w:marLeft w:val="0"/>
      <w:marRight w:val="0"/>
      <w:marTop w:val="0"/>
      <w:marBottom w:val="0"/>
      <w:divBdr>
        <w:top w:val="none" w:sz="0" w:space="0" w:color="auto"/>
        <w:left w:val="none" w:sz="0" w:space="0" w:color="auto"/>
        <w:bottom w:val="none" w:sz="0" w:space="0" w:color="auto"/>
        <w:right w:val="none" w:sz="0" w:space="0" w:color="auto"/>
      </w:divBdr>
    </w:div>
    <w:div w:id="14286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eroFS\&#1041;&#1083;&#1072;&#1085;&#1082;&#1080;\&#1055;&#1086;&#1089;&#1090;&#1072;&#1085;&#1086;&#1074;&#1083;&#1077;&#1085;&#1080;&#1077;%20&#1072;&#1076;&#1084;&#1080;&#1085;&#1080;&#1089;&#1090;&#1088;&#1072;&#1094;&#1080;&#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2F6A2-EF65-4236-B37C-A43CF3433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администрации</Template>
  <TotalTime>9</TotalTime>
  <Pages>20</Pages>
  <Words>6225</Words>
  <Characters>35487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DG Win&amp;Soft</Company>
  <LinksUpToDate>false</LinksUpToDate>
  <CharactersWithSpaces>41629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Лариса</dc:creator>
  <cp:lastModifiedBy>User</cp:lastModifiedBy>
  <cp:revision>10</cp:revision>
  <cp:lastPrinted>2022-07-18T09:36:00Z</cp:lastPrinted>
  <dcterms:created xsi:type="dcterms:W3CDTF">2025-07-15T08:48:00Z</dcterms:created>
  <dcterms:modified xsi:type="dcterms:W3CDTF">2025-08-12T05:18:00Z</dcterms:modified>
</cp:coreProperties>
</file>