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48" w:rsidRDefault="00FB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803548" w:rsidRDefault="0080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48" w:rsidRDefault="00FB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03548" w:rsidRDefault="00FB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инвестициям  </w:t>
      </w:r>
    </w:p>
    <w:p w:rsidR="00803548" w:rsidRDefault="00FB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03548" w:rsidRDefault="0080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48" w:rsidRDefault="0002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645">
        <w:rPr>
          <w:rFonts w:ascii="Times New Roman" w:hAnsi="Times New Roman" w:cs="Times New Roman"/>
          <w:sz w:val="28"/>
          <w:szCs w:val="28"/>
        </w:rPr>
        <w:t>1</w:t>
      </w:r>
      <w:r w:rsidR="00FB66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66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6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р.п. Мошково</w:t>
      </w:r>
    </w:p>
    <w:p w:rsidR="00803548" w:rsidRDefault="00803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Глава Мошковского района Новосибирской области Субботин С.Н.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Тихонова С.Б. - главный специалист управления экономического развития и труда администрации Мошковского района</w:t>
      </w:r>
    </w:p>
    <w:p w:rsidR="00803548" w:rsidRDefault="0080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О.И.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Бараник А.А.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Дарнев С.П.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Рибчинская Т.И.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Шумских В.Г.</w:t>
      </w:r>
    </w:p>
    <w:p w:rsidR="00022087" w:rsidRDefault="0002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Ю.Н.</w:t>
      </w:r>
    </w:p>
    <w:p w:rsidR="00803548" w:rsidRDefault="00803548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3548" w:rsidRDefault="00FB66FA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</w:p>
    <w:p w:rsidR="00803548" w:rsidRDefault="00FB66FA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03548" w:rsidRDefault="00FB66FA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проведение оценки эффективности организации и функционирования антимонопольного комплаенса. Утверждение доклада «Об антимонопольном комплаенсе за 202</w:t>
      </w:r>
      <w:r w:rsidR="000220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03548" w:rsidRDefault="0080354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48" w:rsidRDefault="00FB66FA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Бабич Т.П. – начальника управления экономического развития и труда администрации Мошковского района.</w:t>
      </w:r>
    </w:p>
    <w:p w:rsidR="00803548" w:rsidRDefault="00FB66F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 Мошковского района за 202</w:t>
      </w:r>
      <w:r w:rsidR="000220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 (прилагается).</w:t>
      </w:r>
    </w:p>
    <w:p w:rsidR="00803548" w:rsidRDefault="00FB66F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0220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Бараник А.А.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настоящее время в администрации Мошковского района осуществлено внедрение системы внутреннего обеспечения соответствия требованиям антимонопольного законодательства. </w:t>
      </w:r>
    </w:p>
    <w:p w:rsidR="00803548" w:rsidRDefault="00FB66F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Разработаны все необходимые нормативные документы, проводятся запланированные мероприятия </w:t>
      </w:r>
      <w:r>
        <w:rPr>
          <w:rFonts w:ascii="Times New Roman" w:hAnsi="Times New Roman" w:cs="Times New Roman"/>
          <w:sz w:val="28"/>
          <w:szCs w:val="28"/>
        </w:rPr>
        <w:t>по снижению комплаенс-рисков в администрации Мошковского района Новосибирской области.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Анализируя выполнение ключевых показатели эффективности антимонопольного комплаенса можно сказать, что работа антимонопольного комплаенса показала хорошие результаты. 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2024 году из трех ключевых показателей эффективности функционирования антимонопольного комплаенса в администрации Мошковского района все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показатели выполнены. 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Соблюдение антимонопольного законодательства со стороны Администрации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2024 году улучшилось (в 2022-2023 году было зафиксировано по 1 нарушению).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выполнения ключевых показателей эффективности функционирования антимонопольного комплаенса за 2024 год составило 100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%.</w:t>
      </w:r>
    </w:p>
    <w:p w:rsidR="003D1645" w:rsidRDefault="003D1645" w:rsidP="003D1645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Новых рисков, нарушения антимонопольного законодательства, которые необходимо внести в карту комплаенс-рисков, не выявлено. 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снижения вероятности наступления комплаенс-рисков разработан план мероприятий по снижению комплаенс-рисков администрации на 2025 год, содержащий конкретные мероприятия, необходимые для устранения выявленных рисков, в разрезе каждого комплаенс-риска. 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>В 2025 году в администрации Мошковского района будет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продолжена работа по обеспечению эффективности функционирования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антимонопольного комплаенса.</w:t>
      </w:r>
    </w:p>
    <w:p w:rsidR="00803548" w:rsidRDefault="00FB66FA" w:rsidP="003D1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3548" w:rsidRDefault="00FB6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Доклад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антимонопольном комплаенсе в администрации Мошковского района Новосибирской области за 202</w:t>
      </w:r>
      <w:r w:rsidR="00022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утвердить.</w:t>
      </w:r>
    </w:p>
    <w:p w:rsidR="00803548" w:rsidRDefault="0080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3548" w:rsidRDefault="0080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С.Н.Субботин</w:t>
      </w:r>
    </w:p>
    <w:p w:rsidR="00803548" w:rsidRDefault="00803548">
      <w:pPr>
        <w:pStyle w:val="af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FB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С.Б.Тихонова                  </w:t>
      </w: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803548">
      <w:pPr>
        <w:rPr>
          <w:rFonts w:ascii="Times New Roman" w:hAnsi="Times New Roman" w:cs="Times New Roman"/>
          <w:sz w:val="28"/>
          <w:szCs w:val="28"/>
        </w:rPr>
      </w:pPr>
    </w:p>
    <w:p w:rsidR="00803548" w:rsidRDefault="00FB66FA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Утвержден</w:t>
      </w:r>
    </w:p>
    <w:p w:rsidR="00803548" w:rsidRDefault="00FB66FA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lastRenderedPageBreak/>
        <w:t>Решением Совета по инвестициям</w:t>
      </w:r>
    </w:p>
    <w:p w:rsidR="00803548" w:rsidRDefault="00FB66FA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от </w:t>
      </w:r>
      <w:r w:rsidR="003D1645"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21 января 2025</w:t>
      </w: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 г.</w:t>
      </w:r>
    </w:p>
    <w:p w:rsidR="003D1645" w:rsidRDefault="003D1645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Доклад</w:t>
      </w:r>
    </w:p>
    <w:p w:rsidR="003D1645" w:rsidRDefault="003D1645" w:rsidP="003D16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администрации Мошковского района Новосибирской области за 2024 год</w:t>
      </w:r>
    </w:p>
    <w:p w:rsidR="003D1645" w:rsidRDefault="003D1645" w:rsidP="003D16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D1645" w:rsidRDefault="003D1645" w:rsidP="003D1645">
      <w:pPr>
        <w:pStyle w:val="af6"/>
        <w:shd w:val="clear" w:color="auto" w:fill="FFFFFF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3D1645" w:rsidRDefault="003D1645" w:rsidP="003D164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D1645" w:rsidRDefault="003D1645" w:rsidP="003D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исполнение Указа Президента Российской Федерации от 21 декабря 2017 года № 618 «Об основных направлениях государственной политики по развитию конкуренции»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антимонопольного законодательства и профилактики его нарушений в администрации Мошковского района Новосибирской области на основании постановления администрации Мошковского района Новосибирской области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08.07.2019 № 843-па</w:t>
      </w:r>
      <w:r>
        <w:rPr>
          <w:rFonts w:ascii="Times New Roman" w:hAnsi="Times New Roman" w:cs="Times New Roman"/>
          <w:sz w:val="28"/>
          <w:szCs w:val="28"/>
        </w:rPr>
        <w:t xml:space="preserve"> и 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 создана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система внутреннего обеспечения соответствия требованиям антимонопольного законодательства (далее – антимонопольный комплаенс).</w:t>
      </w:r>
    </w:p>
    <w:p w:rsidR="003D1645" w:rsidRDefault="003D1645" w:rsidP="003D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являются: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Мошковского района Новосибирской области требованиям антимонопольного законодательства;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администрации Мошковского района Новосибирской области антимонопольного комплаенса. 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45" w:rsidRDefault="003D1645" w:rsidP="003D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об антимонопольном комплаенсе функции уполномоченного органа распределены между структурными подразделениями администрации - управлением экономического развития и труда и управлением организационной-контрольной и кадровой работы. </w:t>
      </w:r>
    </w:p>
    <w:p w:rsidR="003D1645" w:rsidRDefault="003D1645" w:rsidP="003D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оценки эффективности организации и функционирования антимонопольного комплаенса возложены на коллегиальный орган – Совет по инвестициям Мошковского района.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целях обеспечения открытости и доступа к информации на официальном сайте в разделе «Антимонопольный комплаенс» </w:t>
      </w:r>
      <w:hyperlink r:id="rId8" w:tgtFrame="https://moshkovo.nso.ru/page/3965" w:history="1">
        <w:r>
          <w:rPr>
            <w:rStyle w:val="af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https://moshkovo.nso.ru/page/3965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размещена вся информация о системе антимонопольного комплаенса. 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Анализ выявленных нарушений антимонопольного законодательства в деятельности администрации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комплаенс-рисков уполномоченным подразделением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проведен:</w:t>
      </w: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анализ выявленных нарушений антимонопольного законодательства в деятельности администрации за 2024 год (наличие предостережений, предупреждений, штрафов, жалоб, возбужденных дел); </w:t>
      </w: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анализ нормативных правовых актов администрации, а также правовых,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конкуренции и адресованных неопределенному кругу лиц, которые могут иметь признаки нарушения антимонопольного законодательства; </w:t>
      </w: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анализ проектов нормативных правовых актов администрации; </w:t>
      </w: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мониторинг и анализ практики применения администрацией антимонопольного законодательства; </w:t>
      </w:r>
    </w:p>
    <w:p w:rsidR="003D1645" w:rsidRDefault="003D1645" w:rsidP="003D16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3D1645" w:rsidRDefault="003D1645" w:rsidP="003D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результатам проведенного анализа установлено следующее:</w:t>
      </w:r>
    </w:p>
    <w:p w:rsidR="003D1645" w:rsidRDefault="003D1645" w:rsidP="003D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1645" w:rsidRDefault="003D1645" w:rsidP="003D164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информации о наличии (отсутствии) нарушений антимонопольного законодательства в деятельности Администрации (предостережений, предупреждений, штрафов, жалоб, возбужденных дел) за период 2024 года, представленной структурными подразделениями Администрации.</w:t>
      </w:r>
    </w:p>
    <w:p w:rsidR="003D1645" w:rsidRDefault="003D1645" w:rsidP="003D1645">
      <w:pPr>
        <w:tabs>
          <w:tab w:val="left" w:pos="-142"/>
        </w:tabs>
        <w:jc w:val="both"/>
      </w:pPr>
      <w:r>
        <w:rPr>
          <w:rStyle w:val="fontstyle01"/>
        </w:rPr>
        <w:tab/>
        <w:t>По результатам анализа представленной информации необходимо отметить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следующее: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рассмотрения дел по вопросам применения и возможного нарушения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администрацией Мошковского района норм антимонопольного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законодательства в судебных инстанциях не осуществлялось;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нормативные правовые акты администрации, в которых УФАС России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Новосибирской области выявлены нарушения антимонопольного законодательства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указанный период, в администрации Мошковского района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отсутствуют;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-по администрации района в УФАС по Новосибирской области в 2024 году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жалобы не направлялись.</w:t>
      </w:r>
    </w:p>
    <w:p w:rsidR="003D1645" w:rsidRDefault="003D1645" w:rsidP="003D1645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целях выявления и исключения рисков нарушения антимонопольного законодательства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проведения анализа нормативных правовых актов администрации на соответствие их антимонопольному законодательству уполномоченным структурным подразделением – управлением организационно-контрольной и кадровой работы сформирован Перечень действующих нормативных правовых актов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администрации муниципального района (далее –Перечень). Указанный Перечень с приложением текстов таких актов размещен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официальном сайте администрации района.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D1645" w:rsidRDefault="003D1645" w:rsidP="003D1645">
      <w:pPr>
        <w:tabs>
          <w:tab w:val="left" w:pos="-142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Style w:val="fontstyle01"/>
        </w:rPr>
        <w:t>Проводимая прокуратурой Мошковского района экспертиза нормативных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правовых актов и их проектов, а также их согласование с ответственными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лицами администрации района направлены на выявление и исключение случаев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нарушения положений актов законодательства Российской Федерации, выявление в них коррупциогенных факторов и их последующее устранение,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использование терминов и определений, не предусмотренных федеральным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законодательством или противоречащих ему, а также исключение случаев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произвольного толкования положений нормативного правового акта,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обеспечение наличия четких и однозначных формулировок, нарушений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установила.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D1645" w:rsidRDefault="003D1645" w:rsidP="003D1645">
      <w:pPr>
        <w:tabs>
          <w:tab w:val="left" w:pos="-142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Style w:val="fontstyle01"/>
        </w:rPr>
        <w:t>При правовой экспертизе осуществляется правовая оценка формы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правового акта, его целей и задач, предмета правового регулирования,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компетенции органа, принявшего правовой акт, содержащихся в нем норм,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порядка принятия, обнародования (опубликования) на предмет соответствия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требованиям Конституции РФ и федеральных законов, а также оценка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соответствия правового акта требованиям юридической техники.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Нормативные правовые акты администрации района, в которых УФАС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Новосибирской области выявлены нарушения антимонопольного законодательства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указанный период, в администрации района отсутствуют.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Рассмотрение дел по вопросам применения и возможного нарушения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администрацией антимонопольного законодательства в судебных инстанциях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осуществлялось.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Кроме того, по итогам проведенного анализа нормативных правовых актов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администрации района сделан вывод об их соответствии антимонопольному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законодательству.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проводилось консультирование муниципальных служащих по </w:t>
      </w:r>
      <w:r>
        <w:rPr>
          <w:rFonts w:ascii="TimesNewRomanPSMT" w:hAnsi="TimesNewRomanPSMT" w:cs="TimesNewRomanPSMT"/>
          <w:sz w:val="28"/>
          <w:szCs w:val="28"/>
        </w:rPr>
        <w:t>вопросам, связанным с соблюдением антимонопольного законодательства, проведения конкурентных процедур и др.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лицами, претендующими на замещение должностей муниципальной службы, проводились процедуры ознакомления с нормативными актами,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положениями, инструкциями, правилами по соблюдению системы внутреннего обеспечения соответствия требованиям антимонопольного законодательства, антикорупционных в администрации Мошковского района.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3D1645" w:rsidRDefault="003D1645" w:rsidP="003D1645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   У</w:t>
      </w:r>
      <w:r>
        <w:rPr>
          <w:rFonts w:ascii="TimesNewRomanPSMT" w:hAnsi="TimesNewRomanPSMT" w:cs="TimesNewRomanPSMT"/>
          <w:sz w:val="28"/>
          <w:szCs w:val="28"/>
        </w:rPr>
        <w:t>правлением экономического развития и труда на основании представленных сведений структурными подразделениями администрации разработаны:</w:t>
      </w:r>
    </w:p>
    <w:p w:rsidR="003D1645" w:rsidRDefault="003D1645" w:rsidP="003D1645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карта рисков нарушения антимонопольного законодательства;</w:t>
      </w:r>
    </w:p>
    <w:p w:rsidR="003D1645" w:rsidRDefault="003D1645" w:rsidP="003D1645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план мероприятий («дорожная карта») по снижению нарушений антимонопольного законодательства.</w:t>
      </w:r>
    </w:p>
    <w:p w:rsidR="003D1645" w:rsidRDefault="003D1645" w:rsidP="003D1645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Ежегодно готовится доклад об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осуществлении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Мошковского района.</w:t>
      </w:r>
    </w:p>
    <w:p w:rsidR="003D1645" w:rsidRDefault="003D1645" w:rsidP="003D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Вопрос об </w:t>
      </w:r>
      <w:r>
        <w:rPr>
          <w:rFonts w:ascii="Times New Roman" w:hAnsi="Times New Roman" w:cs="Times New Roman"/>
          <w:sz w:val="28"/>
          <w:szCs w:val="28"/>
        </w:rPr>
        <w:t>оценке эффективности функционирования антимонопольного комплаенса рассматривается на заседании Совета по инвестициям.</w:t>
      </w: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 на решения, действия администрации и (или) ее должностных лиц, ведущие к ограничению конкуренции, поданных в органы прокуратуры, в адрес уполномоченного по защите прав предпринимателей в Новосибирской области нет.</w:t>
      </w:r>
    </w:p>
    <w:p w:rsidR="003D1645" w:rsidRDefault="003D1645" w:rsidP="003D1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645" w:rsidRDefault="003D1645" w:rsidP="003D1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Расчет ключевых показателей эффективности антимонопольного комплаенса за 2024 год</w:t>
      </w:r>
    </w:p>
    <w:p w:rsidR="003D1645" w:rsidRDefault="003D1645" w:rsidP="003D1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45" w:rsidRDefault="003D1645" w:rsidP="003D164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(за последние три года):</w:t>
      </w:r>
    </w:p>
    <w:p w:rsidR="003D1645" w:rsidRDefault="003D1645" w:rsidP="003D1645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КСН = КНпп / Кноп = 1, где</w:t>
      </w:r>
    </w:p>
    <w:p w:rsidR="003D1645" w:rsidRDefault="003D1645" w:rsidP="003D164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КСН – коэффициент снижения количества нарушений антимонопольного законодательства со стороны Администрации по сравнению с 2022 годом;</w:t>
      </w:r>
    </w:p>
    <w:p w:rsidR="003D1645" w:rsidRDefault="003D1645" w:rsidP="003D164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КНпп – количество нарушений антимонопольного законодательства со стороны Администрации в 2022 году.</w:t>
      </w:r>
    </w:p>
    <w:p w:rsidR="003D1645" w:rsidRDefault="003D1645" w:rsidP="003D164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 – количество нарушений антимонопольного законодательства со стороны Администрации в 2024 году.</w:t>
      </w:r>
    </w:p>
    <w:p w:rsidR="003D1645" w:rsidRDefault="003D1645" w:rsidP="003D16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выявлено 1нарушение антимонопольного законодательства со стороны Администрации.</w:t>
      </w:r>
    </w:p>
    <w:p w:rsidR="003D1645" w:rsidRDefault="003D1645" w:rsidP="003D16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выявлено 1 нарушение антимонопольного законодательства со стороны Администрации. </w:t>
      </w:r>
    </w:p>
    <w:p w:rsidR="003D1645" w:rsidRDefault="003D1645" w:rsidP="003D16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нарушений антимонопольного законодательства со стороны Администрации не выявлено (0). </w:t>
      </w:r>
    </w:p>
    <w:p w:rsidR="003D1645" w:rsidRDefault="003D1645" w:rsidP="003D16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КСН = 01/0,1= 1 (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Показатель достигнут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возбужденные антимонопольным органом в отношении администрации антимонопольные дела;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Доля нормативных правовых актов администрации Мошковского района, в отношении которых проведен анализ на предмет их соответствия антимонопольному законодательству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Днпа= </w:t>
      </w:r>
      <w:r>
        <w:rPr>
          <w:sz w:val="28"/>
          <w:szCs w:val="28"/>
          <w:u w:val="single"/>
        </w:rPr>
        <w:t>КПнпа</w:t>
      </w:r>
      <w:r>
        <w:rPr>
          <w:sz w:val="28"/>
          <w:szCs w:val="28"/>
        </w:rPr>
        <w:t>/КОнпа= 1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 Днпа – доля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КПнпа – количество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КОнпа - общее количество нормативных правовых актов администрации.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по всем принятым НПА проведен анализ на предмет их соответствия антимонопольному законодательству.</w:t>
      </w:r>
    </w:p>
    <w:p w:rsidR="003D1645" w:rsidRDefault="003D1645" w:rsidP="003D1645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Днпа= 01/01= 1(показатель достигнут).</w:t>
      </w:r>
    </w:p>
    <w:p w:rsidR="003D1645" w:rsidRDefault="003D1645" w:rsidP="003D1645">
      <w:pPr>
        <w:pStyle w:val="Default"/>
        <w:ind w:firstLine="708"/>
        <w:jc w:val="both"/>
        <w:rPr>
          <w:b/>
          <w:sz w:val="28"/>
          <w:szCs w:val="28"/>
        </w:rPr>
      </w:pPr>
    </w:p>
    <w:p w:rsidR="003D1645" w:rsidRDefault="003D1645" w:rsidP="003D1645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Доля нормативных правовых актов администрации, в которых выявлены риски нарушения антимонопольного законодательства, рассчитывается по формуле: </w:t>
      </w:r>
    </w:p>
    <w:p w:rsidR="003D1645" w:rsidRDefault="003D1645" w:rsidP="003D164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Днпа = </w:t>
      </w:r>
      <w:r>
        <w:rPr>
          <w:sz w:val="28"/>
          <w:szCs w:val="28"/>
          <w:u w:val="single"/>
        </w:rPr>
        <w:t>Кнпаоп/Кноп</w:t>
      </w:r>
      <w:r>
        <w:rPr>
          <w:sz w:val="28"/>
          <w:szCs w:val="28"/>
        </w:rPr>
        <w:t xml:space="preserve"> = 1, где</w:t>
      </w:r>
    </w:p>
    <w:p w:rsidR="003D1645" w:rsidRDefault="003D1645" w:rsidP="003D164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Днпа - доля нормативных правовых актов администрации, в которых выявлены риски нарушения антимонопольного законодательства;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Кнпаоп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нормативных правовых актов администрации, в которых выявлены риски нарушения антимонопольного законодательства и нормативных правовых актов администрации, в которых выявлены риски нарушения антимонопольного законодательства нет.</w:t>
      </w:r>
    </w:p>
    <w:p w:rsidR="003D1645" w:rsidRDefault="003D1645" w:rsidP="003D1645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Днпа = 0,1/0,1= 1 (показатель достигнут)</w:t>
      </w:r>
    </w:p>
    <w:p w:rsidR="003D1645" w:rsidRDefault="003D1645" w:rsidP="003D1645">
      <w:pPr>
        <w:pStyle w:val="Default"/>
        <w:ind w:firstLine="708"/>
        <w:jc w:val="both"/>
        <w:rPr>
          <w:b/>
          <w:sz w:val="28"/>
          <w:szCs w:val="28"/>
        </w:rPr>
      </w:pPr>
    </w:p>
    <w:p w:rsidR="003D1645" w:rsidRDefault="003D1645" w:rsidP="003D1645">
      <w:pPr>
        <w:pStyle w:val="Default"/>
        <w:ind w:firstLine="708"/>
        <w:jc w:val="both"/>
        <w:rPr>
          <w:sz w:val="28"/>
          <w:szCs w:val="28"/>
        </w:rPr>
      </w:pPr>
    </w:p>
    <w:p w:rsidR="003D1645" w:rsidRDefault="003D1645" w:rsidP="003D1645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3D1645" w:rsidRDefault="003D1645" w:rsidP="003D1645">
      <w:pPr>
        <w:pStyle w:val="Default"/>
        <w:ind w:firstLine="708"/>
        <w:jc w:val="center"/>
        <w:rPr>
          <w:b/>
          <w:sz w:val="28"/>
          <w:szCs w:val="28"/>
        </w:rPr>
      </w:pP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из трех ключевых показателей эффективности функционирования антимонопольного комплаенса в администрации Мошковского района все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показатели выполнены. 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Соблюдение антимонопольного законодательства со стороны Администрации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2024 году улучшилось (в 2022-2023 году было зафиксировано по 1 нарушению).</w:t>
      </w:r>
    </w:p>
    <w:p w:rsidR="003D1645" w:rsidRDefault="003D1645" w:rsidP="003D1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выполнения ключевых показателей эффективности функционирования антимонопольного комплаенса за 2024 год составило 100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%.</w:t>
      </w:r>
    </w:p>
    <w:p w:rsidR="003D1645" w:rsidRDefault="003D1645" w:rsidP="003D1645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Новых рисков, нарушения антимонопольного законодательства, которые необходимо внести в карту комплаенс-рисков, не выявлено. 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снижения вероятности наступления комплаенс-рисков разработан план мероприятий по снижению комплаенс-рисков администрации на 2025 год, содержащий конкретные мероприятия, необходимые для устранения выявленных рисков, в разрезе каждого комплаенс-риска. </w:t>
      </w:r>
    </w:p>
    <w:p w:rsidR="003D1645" w:rsidRDefault="003D1645" w:rsidP="003D16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>В 2025 году в администрации Мошковского района будет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продолжена работа по обеспечению эффективности функционирования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антимонопольного комплаенса.</w:t>
      </w:r>
    </w:p>
    <w:p w:rsidR="003D1645" w:rsidRDefault="003D1645" w:rsidP="003D1645">
      <w:pPr>
        <w:pStyle w:val="Default"/>
        <w:jc w:val="both"/>
        <w:rPr>
          <w:rFonts w:eastAsia="Calibri"/>
          <w:sz w:val="28"/>
          <w:szCs w:val="28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Мошковского района</w:t>
      </w: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Новосибирской области                                                                    С.Н.Субботин</w:t>
      </w: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Бабич Татьяна Павловна</w:t>
      </w: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8 383 48 21-976</w:t>
      </w:r>
    </w:p>
    <w:p w:rsidR="003D1645" w:rsidRDefault="003D1645" w:rsidP="003D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3D1645" w:rsidRDefault="003D1645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sectPr w:rsidR="003D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E8" w:rsidRDefault="00C752E8">
      <w:pPr>
        <w:spacing w:after="0" w:line="240" w:lineRule="auto"/>
      </w:pPr>
      <w:r>
        <w:separator/>
      </w:r>
    </w:p>
  </w:endnote>
  <w:endnote w:type="continuationSeparator" w:id="0">
    <w:p w:rsidR="00C752E8" w:rsidRDefault="00C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E8" w:rsidRDefault="00C752E8">
      <w:pPr>
        <w:spacing w:after="0" w:line="240" w:lineRule="auto"/>
      </w:pPr>
      <w:r>
        <w:separator/>
      </w:r>
    </w:p>
  </w:footnote>
  <w:footnote w:type="continuationSeparator" w:id="0">
    <w:p w:rsidR="00C752E8" w:rsidRDefault="00C7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53B9"/>
    <w:multiLevelType w:val="hybridMultilevel"/>
    <w:tmpl w:val="583EBDEA"/>
    <w:lvl w:ilvl="0" w:tplc="5FA013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1FC770C">
      <w:start w:val="1"/>
      <w:numFmt w:val="lowerLetter"/>
      <w:lvlText w:val="%2."/>
      <w:lvlJc w:val="left"/>
      <w:pPr>
        <w:ind w:left="1440" w:hanging="360"/>
      </w:pPr>
    </w:lvl>
    <w:lvl w:ilvl="2" w:tplc="93CA2B98">
      <w:start w:val="1"/>
      <w:numFmt w:val="lowerRoman"/>
      <w:lvlText w:val="%3."/>
      <w:lvlJc w:val="right"/>
      <w:pPr>
        <w:ind w:left="2160" w:hanging="180"/>
      </w:pPr>
    </w:lvl>
    <w:lvl w:ilvl="3" w:tplc="DD220DA4">
      <w:start w:val="1"/>
      <w:numFmt w:val="decimal"/>
      <w:lvlText w:val="%4."/>
      <w:lvlJc w:val="left"/>
      <w:pPr>
        <w:ind w:left="2880" w:hanging="360"/>
      </w:pPr>
    </w:lvl>
    <w:lvl w:ilvl="4" w:tplc="CD3E4C60">
      <w:start w:val="1"/>
      <w:numFmt w:val="lowerLetter"/>
      <w:lvlText w:val="%5."/>
      <w:lvlJc w:val="left"/>
      <w:pPr>
        <w:ind w:left="3600" w:hanging="360"/>
      </w:pPr>
    </w:lvl>
    <w:lvl w:ilvl="5" w:tplc="4FFCCA66">
      <w:start w:val="1"/>
      <w:numFmt w:val="lowerRoman"/>
      <w:lvlText w:val="%6."/>
      <w:lvlJc w:val="right"/>
      <w:pPr>
        <w:ind w:left="4320" w:hanging="180"/>
      </w:pPr>
    </w:lvl>
    <w:lvl w:ilvl="6" w:tplc="4EB00D50">
      <w:start w:val="1"/>
      <w:numFmt w:val="decimal"/>
      <w:lvlText w:val="%7."/>
      <w:lvlJc w:val="left"/>
      <w:pPr>
        <w:ind w:left="5040" w:hanging="360"/>
      </w:pPr>
    </w:lvl>
    <w:lvl w:ilvl="7" w:tplc="0B9E0A1A">
      <w:start w:val="1"/>
      <w:numFmt w:val="lowerLetter"/>
      <w:lvlText w:val="%8."/>
      <w:lvlJc w:val="left"/>
      <w:pPr>
        <w:ind w:left="5760" w:hanging="360"/>
      </w:pPr>
    </w:lvl>
    <w:lvl w:ilvl="8" w:tplc="ECB479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D9E"/>
    <w:multiLevelType w:val="hybridMultilevel"/>
    <w:tmpl w:val="283E24E4"/>
    <w:lvl w:ilvl="0" w:tplc="B75CE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58E2BE">
      <w:start w:val="1"/>
      <w:numFmt w:val="lowerLetter"/>
      <w:lvlText w:val="%2."/>
      <w:lvlJc w:val="left"/>
      <w:pPr>
        <w:ind w:left="1440" w:hanging="360"/>
      </w:pPr>
    </w:lvl>
    <w:lvl w:ilvl="2" w:tplc="41FCD33C">
      <w:start w:val="1"/>
      <w:numFmt w:val="lowerRoman"/>
      <w:lvlText w:val="%3."/>
      <w:lvlJc w:val="right"/>
      <w:pPr>
        <w:ind w:left="2160" w:hanging="180"/>
      </w:pPr>
    </w:lvl>
    <w:lvl w:ilvl="3" w:tplc="391AEF3A">
      <w:start w:val="1"/>
      <w:numFmt w:val="decimal"/>
      <w:lvlText w:val="%4."/>
      <w:lvlJc w:val="left"/>
      <w:pPr>
        <w:ind w:left="2880" w:hanging="360"/>
      </w:pPr>
    </w:lvl>
    <w:lvl w:ilvl="4" w:tplc="2CF2B32E">
      <w:start w:val="1"/>
      <w:numFmt w:val="lowerLetter"/>
      <w:lvlText w:val="%5."/>
      <w:lvlJc w:val="left"/>
      <w:pPr>
        <w:ind w:left="3600" w:hanging="360"/>
      </w:pPr>
    </w:lvl>
    <w:lvl w:ilvl="5" w:tplc="6FA8DFE4">
      <w:start w:val="1"/>
      <w:numFmt w:val="lowerRoman"/>
      <w:lvlText w:val="%6."/>
      <w:lvlJc w:val="right"/>
      <w:pPr>
        <w:ind w:left="4320" w:hanging="180"/>
      </w:pPr>
    </w:lvl>
    <w:lvl w:ilvl="6" w:tplc="AF327EDC">
      <w:start w:val="1"/>
      <w:numFmt w:val="decimal"/>
      <w:lvlText w:val="%7."/>
      <w:lvlJc w:val="left"/>
      <w:pPr>
        <w:ind w:left="5040" w:hanging="360"/>
      </w:pPr>
    </w:lvl>
    <w:lvl w:ilvl="7" w:tplc="409C0D0A">
      <w:start w:val="1"/>
      <w:numFmt w:val="lowerLetter"/>
      <w:lvlText w:val="%8."/>
      <w:lvlJc w:val="left"/>
      <w:pPr>
        <w:ind w:left="5760" w:hanging="360"/>
      </w:pPr>
    </w:lvl>
    <w:lvl w:ilvl="8" w:tplc="7540BD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48"/>
    <w:rsid w:val="00022087"/>
    <w:rsid w:val="00326F92"/>
    <w:rsid w:val="003D1645"/>
    <w:rsid w:val="005B5D0D"/>
    <w:rsid w:val="00803548"/>
    <w:rsid w:val="00C73655"/>
    <w:rsid w:val="00C752E8"/>
    <w:rsid w:val="00EA0E46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1C3A5-AB99-48E5-A79E-2B8F8AE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01">
    <w:name w:val="fontstyle01"/>
    <w:basedOn w:val="a0"/>
    <w:rsid w:val="003D16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hkovo.nso.ru/page/39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9FBC-0CA9-4548-8842-8236C9D8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2025-01-16T04:32:00Z</dcterms:created>
  <dcterms:modified xsi:type="dcterms:W3CDTF">2025-01-22T02:32:00Z</dcterms:modified>
</cp:coreProperties>
</file>