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A1409">
        <w:trPr>
          <w:jc w:val="center"/>
        </w:trPr>
        <w:tc>
          <w:tcPr>
            <w:tcW w:w="9853" w:type="dxa"/>
          </w:tcPr>
          <w:p w:rsidR="003A1409" w:rsidRDefault="001701D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611" cy="650887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b-b-15x80-6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611" cy="6508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49pt;height:51.2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1701D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3A1409" w:rsidRDefault="001701D9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1701D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</w:tc>
      </w:tr>
      <w:tr w:rsidR="003A1409">
        <w:trPr>
          <w:jc w:val="center"/>
        </w:trPr>
        <w:tc>
          <w:tcPr>
            <w:tcW w:w="9853" w:type="dxa"/>
          </w:tcPr>
          <w:tbl>
            <w:tblPr>
              <w:tblStyle w:val="af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409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409" w:rsidRDefault="001701D9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409" w:rsidRDefault="000C5B8F" w:rsidP="00DD56F5">
                  <w:pPr>
                    <w:ind w:firstLine="0"/>
                  </w:pPr>
                  <w:r>
                    <w:t xml:space="preserve">   </w:t>
                  </w:r>
                  <w:r w:rsidR="00877299">
                    <w:t>21.01.2025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409" w:rsidRDefault="001701D9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409" w:rsidRDefault="0087729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50-па</w:t>
                  </w:r>
                </w:p>
              </w:tc>
            </w:tr>
          </w:tbl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3A1409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3A1409" w:rsidRDefault="003A1409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1701D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утверждении плана инвестиционных объектов и объектов </w:t>
            </w:r>
          </w:p>
          <w:p w:rsidR="003A1409" w:rsidRDefault="001701D9">
            <w:pPr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инфраструктуры  на</w:t>
            </w:r>
            <w:proofErr w:type="gramEnd"/>
            <w:r>
              <w:rPr>
                <w:szCs w:val="28"/>
              </w:rPr>
              <w:t xml:space="preserve"> территории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3A1409" w:rsidRDefault="00DD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Новосибирской области на 2025</w:t>
            </w:r>
            <w:r w:rsidR="001701D9">
              <w:rPr>
                <w:szCs w:val="28"/>
              </w:rPr>
              <w:t xml:space="preserve"> год</w:t>
            </w:r>
          </w:p>
        </w:tc>
      </w:tr>
      <w:tr w:rsidR="003A1409">
        <w:trPr>
          <w:jc w:val="center"/>
        </w:trPr>
        <w:tc>
          <w:tcPr>
            <w:tcW w:w="9853" w:type="dxa"/>
          </w:tcPr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  <w:p w:rsidR="003A1409" w:rsidRDefault="003A1409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A1409" w:rsidRDefault="001701D9">
      <w:r>
        <w:t xml:space="preserve">В целях организации деятельности по формированию благоприятного инвестиционного климата на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области,</w:t>
      </w:r>
    </w:p>
    <w:p w:rsidR="003A1409" w:rsidRDefault="001701D9">
      <w:pPr>
        <w:ind w:firstLine="0"/>
      </w:pPr>
      <w:r>
        <w:t>ПОСТАНОВЛЯЮ:</w:t>
      </w:r>
    </w:p>
    <w:p w:rsidR="003A1409" w:rsidRDefault="001701D9">
      <w:r>
        <w:t xml:space="preserve">1. Утвердить план инвестиционных объектов и объектов </w:t>
      </w:r>
      <w:proofErr w:type="gramStart"/>
      <w:r>
        <w:t>инфраструктуры  на</w:t>
      </w:r>
      <w:proofErr w:type="gramEnd"/>
      <w:r>
        <w:t xml:space="preserve">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 на 202</w:t>
      </w:r>
      <w:r w:rsidR="00DD56F5">
        <w:t>5</w:t>
      </w:r>
      <w:r>
        <w:t xml:space="preserve"> год (приложение).</w:t>
      </w:r>
    </w:p>
    <w:p w:rsidR="003A1409" w:rsidRDefault="001701D9">
      <w:r>
        <w:t xml:space="preserve">2. 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 w:rsidR="00DD56F5">
        <w:t xml:space="preserve"> района Новосибирской области (Ю.Н. Кудрявцева</w:t>
      </w:r>
      <w:r w:rsidR="005E2931">
        <w:t xml:space="preserve">) </w:t>
      </w:r>
      <w:r>
        <w:t>обеспечить размещение настоящего постанов</w:t>
      </w:r>
      <w:r w:rsidR="00A14B30">
        <w:t>ления на официальном сайте</w:t>
      </w:r>
      <w:r>
        <w:t xml:space="preserve"> </w:t>
      </w:r>
      <w:proofErr w:type="spellStart"/>
      <w:r>
        <w:t>Мошковского</w:t>
      </w:r>
      <w:proofErr w:type="spellEnd"/>
      <w:r>
        <w:t xml:space="preserve"> района Новосибирской области, в информационно - телекоммуникационной сети «Интернет».</w:t>
      </w:r>
    </w:p>
    <w:p w:rsidR="003A1409" w:rsidRDefault="001701D9"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– инвестиционного уполномоченного </w:t>
      </w:r>
      <w:proofErr w:type="spellStart"/>
      <w:r>
        <w:t>Мошковского</w:t>
      </w:r>
      <w:proofErr w:type="spellEnd"/>
      <w:r>
        <w:t xml:space="preserve"> района Новосибирской </w:t>
      </w:r>
      <w:proofErr w:type="gramStart"/>
      <w:r>
        <w:t>области  А.А.</w:t>
      </w:r>
      <w:proofErr w:type="gramEnd"/>
      <w:r>
        <w:t xml:space="preserve"> </w:t>
      </w:r>
      <w:proofErr w:type="spellStart"/>
      <w:r>
        <w:t>Бараника</w:t>
      </w:r>
      <w:proofErr w:type="spellEnd"/>
      <w:r>
        <w:t>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3A1409">
        <w:trPr>
          <w:trHeight w:val="1304"/>
        </w:trPr>
        <w:tc>
          <w:tcPr>
            <w:tcW w:w="4926" w:type="dxa"/>
            <w:vAlign w:val="bottom"/>
          </w:tcPr>
          <w:p w:rsidR="003A1409" w:rsidRDefault="00DD56F5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Глава</w:t>
            </w:r>
            <w:r w:rsidR="001701D9">
              <w:rPr>
                <w:highlight w:val="white"/>
              </w:rPr>
              <w:t xml:space="preserve">  </w:t>
            </w:r>
            <w:proofErr w:type="spellStart"/>
            <w:r w:rsidR="001701D9">
              <w:rPr>
                <w:highlight w:val="white"/>
              </w:rPr>
              <w:t>Мошковского</w:t>
            </w:r>
            <w:proofErr w:type="spellEnd"/>
            <w:r w:rsidR="001701D9">
              <w:rPr>
                <w:highlight w:val="white"/>
              </w:rPr>
              <w:t xml:space="preserve"> района Новосибирской области </w:t>
            </w:r>
          </w:p>
        </w:tc>
        <w:tc>
          <w:tcPr>
            <w:tcW w:w="4927" w:type="dxa"/>
            <w:vAlign w:val="bottom"/>
          </w:tcPr>
          <w:p w:rsidR="003A1409" w:rsidRDefault="00DD56F5">
            <w:pPr>
              <w:ind w:firstLine="0"/>
              <w:jc w:val="right"/>
            </w:pPr>
            <w:r>
              <w:t>С</w:t>
            </w:r>
            <w:r>
              <w:rPr>
                <w:highlight w:val="white"/>
              </w:rPr>
              <w:t>.Н</w:t>
            </w:r>
            <w:r w:rsidR="001701D9">
              <w:rPr>
                <w:highlight w:val="white"/>
              </w:rPr>
              <w:t xml:space="preserve">. </w:t>
            </w:r>
            <w:r>
              <w:t>Субботин</w:t>
            </w:r>
          </w:p>
        </w:tc>
      </w:tr>
    </w:tbl>
    <w:p w:rsidR="003A1409" w:rsidRDefault="003A1409">
      <w:pPr>
        <w:ind w:firstLine="0"/>
      </w:pPr>
    </w:p>
    <w:p w:rsidR="003A1409" w:rsidRDefault="003A1409">
      <w:pPr>
        <w:ind w:firstLine="0"/>
      </w:pPr>
    </w:p>
    <w:p w:rsidR="00DD56F5" w:rsidRDefault="00DD56F5">
      <w:pPr>
        <w:ind w:firstLine="0"/>
        <w:rPr>
          <w:sz w:val="20"/>
        </w:rPr>
      </w:pPr>
    </w:p>
    <w:p w:rsidR="00DD56F5" w:rsidRDefault="00DD56F5">
      <w:pPr>
        <w:ind w:firstLine="0"/>
        <w:rPr>
          <w:sz w:val="20"/>
        </w:rPr>
      </w:pPr>
    </w:p>
    <w:p w:rsidR="00DD56F5" w:rsidRDefault="00DD56F5">
      <w:pPr>
        <w:ind w:firstLine="0"/>
        <w:rPr>
          <w:sz w:val="20"/>
        </w:rPr>
      </w:pPr>
    </w:p>
    <w:p w:rsidR="003A1409" w:rsidRDefault="001701D9">
      <w:pPr>
        <w:ind w:firstLine="0"/>
        <w:rPr>
          <w:sz w:val="20"/>
        </w:rPr>
      </w:pPr>
      <w:r>
        <w:rPr>
          <w:sz w:val="20"/>
        </w:rPr>
        <w:t>Тихонова С.Б.</w:t>
      </w:r>
    </w:p>
    <w:p w:rsidR="003A1409" w:rsidRDefault="001701D9">
      <w:pPr>
        <w:ind w:firstLine="0"/>
        <w:rPr>
          <w:sz w:val="20"/>
        </w:rPr>
      </w:pPr>
      <w:r>
        <w:rPr>
          <w:sz w:val="20"/>
        </w:rPr>
        <w:t>21</w:t>
      </w:r>
      <w:r w:rsidR="00712BB4">
        <w:rPr>
          <w:sz w:val="20"/>
        </w:rPr>
        <w:t> </w:t>
      </w:r>
      <w:r>
        <w:rPr>
          <w:sz w:val="20"/>
        </w:rPr>
        <w:t>551</w:t>
      </w:r>
    </w:p>
    <w:p w:rsidR="00712BB4" w:rsidRDefault="00712BB4">
      <w:pPr>
        <w:ind w:firstLine="0"/>
        <w:rPr>
          <w:sz w:val="20"/>
        </w:rPr>
      </w:pPr>
    </w:p>
    <w:p w:rsidR="00712BB4" w:rsidRDefault="00712BB4">
      <w:pPr>
        <w:ind w:firstLine="0"/>
        <w:rPr>
          <w:sz w:val="20"/>
        </w:rPr>
      </w:pPr>
    </w:p>
    <w:p w:rsidR="00712BB4" w:rsidRDefault="00712BB4">
      <w:pPr>
        <w:ind w:firstLine="0"/>
        <w:rPr>
          <w:sz w:val="20"/>
        </w:rPr>
      </w:pPr>
    </w:p>
    <w:p w:rsidR="00712BB4" w:rsidRDefault="00712BB4">
      <w:pPr>
        <w:ind w:firstLine="0"/>
        <w:rPr>
          <w:sz w:val="20"/>
        </w:rPr>
      </w:pPr>
    </w:p>
    <w:p w:rsidR="00712BB4" w:rsidRDefault="00712BB4">
      <w:pPr>
        <w:ind w:firstLine="0"/>
        <w:rPr>
          <w:sz w:val="20"/>
        </w:rPr>
        <w:sectPr w:rsidR="00712B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4175" w:type="dxa"/>
        <w:tblInd w:w="709" w:type="dxa"/>
        <w:tblLook w:val="04A0" w:firstRow="1" w:lastRow="0" w:firstColumn="1" w:lastColumn="0" w:noHBand="0" w:noVBand="1"/>
      </w:tblPr>
      <w:tblGrid>
        <w:gridCol w:w="9470"/>
        <w:gridCol w:w="4705"/>
      </w:tblGrid>
      <w:tr w:rsidR="00712BB4" w:rsidRPr="00712BB4" w:rsidTr="00F61434">
        <w:tc>
          <w:tcPr>
            <w:tcW w:w="9470" w:type="dxa"/>
            <w:shd w:val="clear" w:color="auto" w:fill="auto"/>
          </w:tcPr>
          <w:p w:rsidR="00712BB4" w:rsidRPr="00712BB4" w:rsidRDefault="00712BB4" w:rsidP="00712BB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05" w:type="dxa"/>
            <w:shd w:val="clear" w:color="auto" w:fill="auto"/>
          </w:tcPr>
          <w:p w:rsidR="00712BB4" w:rsidRPr="00712BB4" w:rsidRDefault="00712BB4" w:rsidP="00712BB4">
            <w:pPr>
              <w:ind w:firstLine="0"/>
              <w:jc w:val="center"/>
              <w:rPr>
                <w:sz w:val="24"/>
                <w:szCs w:val="24"/>
              </w:rPr>
            </w:pPr>
            <w:r w:rsidRPr="00712BB4">
              <w:rPr>
                <w:sz w:val="24"/>
                <w:szCs w:val="24"/>
              </w:rPr>
              <w:t xml:space="preserve">Приложение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24"/>
                <w:szCs w:val="24"/>
              </w:rPr>
            </w:pPr>
            <w:r w:rsidRPr="00712BB4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712BB4">
              <w:rPr>
                <w:sz w:val="24"/>
                <w:szCs w:val="24"/>
              </w:rPr>
              <w:t>Мошковского</w:t>
            </w:r>
            <w:proofErr w:type="spellEnd"/>
            <w:r w:rsidRPr="00712BB4">
              <w:rPr>
                <w:sz w:val="24"/>
                <w:szCs w:val="24"/>
              </w:rPr>
              <w:t xml:space="preserve"> района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24"/>
                <w:szCs w:val="24"/>
              </w:rPr>
            </w:pPr>
            <w:r w:rsidRPr="00712BB4">
              <w:rPr>
                <w:sz w:val="24"/>
                <w:szCs w:val="24"/>
              </w:rPr>
              <w:t xml:space="preserve">Новосибирской области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24"/>
                <w:szCs w:val="24"/>
              </w:rPr>
            </w:pPr>
            <w:r w:rsidRPr="00712BB4">
              <w:rPr>
                <w:sz w:val="24"/>
                <w:szCs w:val="24"/>
              </w:rPr>
              <w:t xml:space="preserve">           от__21.01.2025_ №  50-па_______</w:t>
            </w:r>
          </w:p>
        </w:tc>
      </w:tr>
    </w:tbl>
    <w:p w:rsidR="00712BB4" w:rsidRPr="00712BB4" w:rsidRDefault="00712BB4" w:rsidP="00712BB4">
      <w:pPr>
        <w:rPr>
          <w:vanish/>
        </w:rPr>
      </w:pPr>
    </w:p>
    <w:tbl>
      <w:tblPr>
        <w:tblW w:w="1536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3"/>
        <w:gridCol w:w="1422"/>
        <w:gridCol w:w="1133"/>
        <w:gridCol w:w="855"/>
        <w:gridCol w:w="987"/>
        <w:gridCol w:w="988"/>
        <w:gridCol w:w="855"/>
        <w:gridCol w:w="1701"/>
        <w:gridCol w:w="853"/>
        <w:gridCol w:w="708"/>
        <w:gridCol w:w="567"/>
        <w:gridCol w:w="712"/>
        <w:gridCol w:w="1134"/>
        <w:gridCol w:w="852"/>
        <w:gridCol w:w="992"/>
        <w:gridCol w:w="983"/>
        <w:gridCol w:w="57"/>
      </w:tblGrid>
      <w:tr w:rsidR="00712BB4" w:rsidRPr="00712BB4" w:rsidTr="00F61434">
        <w:trPr>
          <w:trHeight w:val="1377"/>
        </w:trPr>
        <w:tc>
          <w:tcPr>
            <w:tcW w:w="15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Cs w:val="28"/>
              </w:rPr>
            </w:pPr>
            <w:proofErr w:type="gramStart"/>
            <w:r w:rsidRPr="00712BB4">
              <w:rPr>
                <w:b/>
                <w:bCs/>
                <w:szCs w:val="28"/>
              </w:rPr>
              <w:t>План  инвестиционных</w:t>
            </w:r>
            <w:proofErr w:type="gramEnd"/>
            <w:r w:rsidRPr="00712BB4">
              <w:rPr>
                <w:b/>
                <w:bCs/>
                <w:szCs w:val="28"/>
              </w:rPr>
              <w:t xml:space="preserve"> объектов и объектов инфраструктуры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712BB4">
              <w:rPr>
                <w:b/>
                <w:bCs/>
                <w:szCs w:val="28"/>
              </w:rPr>
              <w:t xml:space="preserve">в </w:t>
            </w:r>
            <w:proofErr w:type="spellStart"/>
            <w:r w:rsidRPr="00712BB4">
              <w:rPr>
                <w:b/>
                <w:bCs/>
                <w:szCs w:val="28"/>
              </w:rPr>
              <w:t>Мошковском</w:t>
            </w:r>
            <w:proofErr w:type="spellEnd"/>
            <w:r w:rsidRPr="00712BB4">
              <w:rPr>
                <w:b/>
                <w:bCs/>
                <w:szCs w:val="28"/>
              </w:rPr>
              <w:t xml:space="preserve"> районе Новосибирской области на 2025 год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2BB4" w:rsidRPr="00712BB4" w:rsidTr="00F61434">
        <w:trPr>
          <w:gridAfter w:val="1"/>
          <w:wAfter w:w="57" w:type="dxa"/>
          <w:trHeight w:val="22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№</w:t>
            </w:r>
            <w:r w:rsidRPr="00712BB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Место реализации (адрес)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Отрасль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sz w:val="16"/>
                <w:szCs w:val="16"/>
              </w:rPr>
            </w:pPr>
            <w:r w:rsidRPr="00712BB4">
              <w:rPr>
                <w:sz w:val="16"/>
                <w:szCs w:val="16"/>
              </w:rPr>
              <w:t xml:space="preserve">Источник </w:t>
            </w:r>
            <w:proofErr w:type="spellStart"/>
            <w:r w:rsidRPr="00712BB4">
              <w:rPr>
                <w:sz w:val="16"/>
                <w:szCs w:val="16"/>
              </w:rPr>
              <w:t>финасиро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12BB4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712BB4">
              <w:rPr>
                <w:b/>
                <w:bCs/>
                <w:sz w:val="16"/>
                <w:szCs w:val="16"/>
              </w:rPr>
              <w:t>финанси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рования</w:t>
            </w:r>
            <w:proofErr w:type="spellEnd"/>
            <w:r w:rsidRPr="00712BB4">
              <w:rPr>
                <w:b/>
                <w:bCs/>
                <w:sz w:val="16"/>
                <w:szCs w:val="16"/>
              </w:rPr>
              <w:t xml:space="preserve"> проекта, млн. руб.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 xml:space="preserve">Планируемые сроки </w:t>
            </w:r>
            <w:proofErr w:type="spellStart"/>
            <w:r w:rsidRPr="00712BB4">
              <w:rPr>
                <w:b/>
                <w:bCs/>
                <w:sz w:val="16"/>
                <w:szCs w:val="16"/>
              </w:rPr>
              <w:t>заверше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ния</w:t>
            </w:r>
            <w:proofErr w:type="spellEnd"/>
            <w:r w:rsidRPr="00712BB4">
              <w:rPr>
                <w:b/>
                <w:bCs/>
                <w:sz w:val="16"/>
                <w:szCs w:val="16"/>
              </w:rPr>
              <w:t xml:space="preserve"> строите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льства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Фактичес</w:t>
            </w:r>
            <w:proofErr w:type="spellEnd"/>
            <w:r w:rsidRPr="00712BB4">
              <w:rPr>
                <w:b/>
                <w:bCs/>
                <w:sz w:val="16"/>
                <w:szCs w:val="16"/>
              </w:rPr>
              <w:t>-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кое состояние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Мощность потребления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Основание реализации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Инициа</w:t>
            </w:r>
            <w:proofErr w:type="spellEnd"/>
            <w:r w:rsidRPr="00712BB4">
              <w:rPr>
                <w:b/>
                <w:bCs/>
                <w:sz w:val="16"/>
                <w:szCs w:val="16"/>
              </w:rPr>
              <w:t>-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тор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Контактные</w:t>
            </w:r>
          </w:p>
          <w:p w:rsidR="00712BB4" w:rsidRPr="00712BB4" w:rsidRDefault="00712BB4" w:rsidP="00712BB4">
            <w:pPr>
              <w:tabs>
                <w:tab w:val="left" w:pos="1407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данные</w:t>
            </w:r>
          </w:p>
        </w:tc>
      </w:tr>
      <w:tr w:rsidR="00712BB4" w:rsidRPr="00712BB4" w:rsidTr="00F61434">
        <w:trPr>
          <w:gridAfter w:val="1"/>
          <w:wAfter w:w="57" w:type="dxa"/>
          <w:trHeight w:val="9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2BB4">
              <w:rPr>
                <w:b/>
                <w:bCs/>
                <w:sz w:val="16"/>
                <w:szCs w:val="16"/>
              </w:rPr>
              <w:t>электрэнергии</w:t>
            </w:r>
            <w:proofErr w:type="spellEnd"/>
            <w:r w:rsidRPr="00712BB4">
              <w:rPr>
                <w:b/>
                <w:bCs/>
                <w:sz w:val="16"/>
                <w:szCs w:val="16"/>
              </w:rPr>
              <w:t>, кВт/ч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тепловой энергии, Гкал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газа, тыс.</w:t>
            </w:r>
            <w:r w:rsidRPr="00712BB4">
              <w:rPr>
                <w:b/>
                <w:bCs/>
                <w:sz w:val="16"/>
                <w:szCs w:val="16"/>
              </w:rPr>
              <w:br/>
              <w:t>м3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B4" w:rsidRPr="00712BB4" w:rsidRDefault="00712BB4" w:rsidP="00712BB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2BB4">
              <w:rPr>
                <w:b/>
                <w:bCs/>
                <w:sz w:val="16"/>
                <w:szCs w:val="16"/>
              </w:rPr>
              <w:t>воды, тыс. м3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712BB4" w:rsidRPr="00712BB4" w:rsidTr="00F61434">
        <w:trPr>
          <w:trHeight w:val="624"/>
        </w:trPr>
        <w:tc>
          <w:tcPr>
            <w:tcW w:w="1536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2BB4">
              <w:rPr>
                <w:b/>
                <w:sz w:val="24"/>
                <w:szCs w:val="24"/>
              </w:rPr>
              <w:t>Реализуемые</w:t>
            </w:r>
          </w:p>
        </w:tc>
      </w:tr>
      <w:tr w:rsidR="00712BB4" w:rsidRPr="00712BB4" w:rsidTr="00F61434">
        <w:trPr>
          <w:gridAfter w:val="1"/>
          <w:wAfter w:w="57" w:type="dxa"/>
          <w:trHeight w:val="1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Жилой район </w:t>
            </w:r>
            <w:proofErr w:type="gramStart"/>
            <w:r w:rsidRPr="00712BB4">
              <w:rPr>
                <w:sz w:val="18"/>
                <w:szCs w:val="18"/>
              </w:rPr>
              <w:t>Светлый  п.</w:t>
            </w:r>
            <w:proofErr w:type="gramEnd"/>
            <w:r w:rsidRPr="00712BB4">
              <w:rPr>
                <w:sz w:val="18"/>
                <w:szCs w:val="18"/>
              </w:rPr>
              <w:t xml:space="preserve"> Октябрьский,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ул. Лучезарная, 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МКДОУ «Октябрьский детский сад «</w:t>
            </w:r>
            <w:proofErr w:type="spellStart"/>
            <w:r w:rsidRPr="00712BB4">
              <w:rPr>
                <w:sz w:val="18"/>
                <w:szCs w:val="18"/>
              </w:rPr>
              <w:t>Семицветик</w:t>
            </w:r>
            <w:proofErr w:type="spellEnd"/>
            <w:r w:rsidRPr="00712BB4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Образование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ОБ, МБ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158, 764 (потреб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ность</w:t>
            </w:r>
            <w:proofErr w:type="spellEnd"/>
            <w:r w:rsidRPr="00712BB4">
              <w:rPr>
                <w:sz w:val="18"/>
                <w:szCs w:val="18"/>
              </w:rPr>
              <w:t xml:space="preserve"> для выкупа здания детского сада)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11" w:right="-105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Строительство детского сада, оснащение его мебелью, учебным и игровым оборудованием и инвентарём, </w:t>
            </w:r>
            <w:proofErr w:type="spellStart"/>
            <w:r w:rsidRPr="00712BB4">
              <w:rPr>
                <w:sz w:val="18"/>
                <w:szCs w:val="18"/>
              </w:rPr>
              <w:t>технологичес</w:t>
            </w:r>
            <w:proofErr w:type="spellEnd"/>
          </w:p>
          <w:p w:rsidR="00712BB4" w:rsidRPr="00712BB4" w:rsidRDefault="00712BB4" w:rsidP="00712BB4">
            <w:pPr>
              <w:ind w:left="-98" w:right="-108" w:hanging="1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ким оборудованием, хозяйственным инвентарём выполнено частным застройщиком ООО «</w:t>
            </w:r>
            <w:proofErr w:type="spellStart"/>
            <w:r w:rsidRPr="00712BB4">
              <w:rPr>
                <w:sz w:val="18"/>
                <w:szCs w:val="18"/>
              </w:rPr>
              <w:t>Антарсиб</w:t>
            </w:r>
            <w:proofErr w:type="spellEnd"/>
            <w:r w:rsidRPr="00712BB4">
              <w:rPr>
                <w:sz w:val="18"/>
                <w:szCs w:val="18"/>
              </w:rPr>
              <w:t xml:space="preserve">» в 2024 году. Администрацией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 </w:t>
            </w:r>
            <w:proofErr w:type="gramStart"/>
            <w:r w:rsidRPr="00712BB4">
              <w:rPr>
                <w:sz w:val="18"/>
                <w:szCs w:val="18"/>
              </w:rPr>
              <w:t>НСО  в</w:t>
            </w:r>
            <w:proofErr w:type="gramEnd"/>
            <w:r w:rsidRPr="00712BB4">
              <w:rPr>
                <w:sz w:val="18"/>
                <w:szCs w:val="18"/>
              </w:rPr>
              <w:t xml:space="preserve"> 2025 году планируется выкуп дошкольного учреждения. До момента выкупа </w:t>
            </w:r>
            <w:r w:rsidRPr="00712BB4">
              <w:rPr>
                <w:sz w:val="18"/>
                <w:szCs w:val="18"/>
              </w:rPr>
              <w:lastRenderedPageBreak/>
              <w:t>данное имущество будет использоваться на праве аренды.</w:t>
            </w:r>
          </w:p>
          <w:p w:rsidR="00712BB4" w:rsidRPr="00712BB4" w:rsidRDefault="00712BB4" w:rsidP="00712BB4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Дошкольное учреждение функционирует.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844,77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ГП НСО «Развитие образования, создание условий для социализации детей и учащейся молодежи в НСО»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Реали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зуемый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 НСО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 (383-48) 21-259</w:t>
            </w:r>
          </w:p>
        </w:tc>
      </w:tr>
      <w:tr w:rsidR="00712BB4" w:rsidRPr="00712BB4" w:rsidTr="00F61434">
        <w:trPr>
          <w:gridAfter w:val="1"/>
          <w:wAfter w:w="57" w:type="dxa"/>
          <w:trHeight w:val="1292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с. Сокур, ул. Советская 15</w:t>
            </w:r>
          </w:p>
        </w:tc>
        <w:tc>
          <w:tcPr>
            <w:tcW w:w="11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Создание модель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ных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муниципальных библиотек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Куль</w:t>
            </w:r>
          </w:p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тура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ФБ, ОБ, МБ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Создание модельной библиотеки (2 этап).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Проведены ремонтные работы помещения  (1 этап)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Национальный </w:t>
            </w:r>
            <w:proofErr w:type="gramStart"/>
            <w:r w:rsidRPr="00712BB4">
              <w:rPr>
                <w:rFonts w:eastAsia="Calibri"/>
                <w:sz w:val="18"/>
                <w:szCs w:val="18"/>
                <w:lang w:eastAsia="en-US"/>
              </w:rPr>
              <w:t>проект  «</w:t>
            </w:r>
            <w:proofErr w:type="gramEnd"/>
            <w:r w:rsidRPr="00712BB4">
              <w:rPr>
                <w:rFonts w:eastAsia="Calibri"/>
                <w:sz w:val="18"/>
                <w:szCs w:val="18"/>
                <w:lang w:eastAsia="en-US"/>
              </w:rPr>
              <w:t>Семья»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 рамках ГП НСО «Культура НСО»</w:t>
            </w:r>
          </w:p>
        </w:tc>
        <w:tc>
          <w:tcPr>
            <w:tcW w:w="8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зуемый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8(38348)     23-142</w:t>
            </w: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р. п. Мошково, ул. </w:t>
            </w:r>
          </w:p>
          <w:p w:rsidR="00712BB4" w:rsidRPr="00712BB4" w:rsidRDefault="00712BB4" w:rsidP="00712BB4">
            <w:pPr>
              <w:ind w:lef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М. Горького, 70</w:t>
            </w:r>
          </w:p>
        </w:tc>
        <w:tc>
          <w:tcPr>
            <w:tcW w:w="11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Строительство краеведческого музея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Куль</w:t>
            </w:r>
          </w:p>
          <w:p w:rsidR="00712BB4" w:rsidRPr="00712BB4" w:rsidRDefault="00712BB4" w:rsidP="00712BB4">
            <w:pPr>
              <w:spacing w:after="160"/>
              <w:ind w:left="-100"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тура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left="-86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2025-2026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Выделен участок 1272 м2, ведутся строительные работы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ООО «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Кубо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метр»</w:t>
            </w:r>
          </w:p>
        </w:tc>
        <w:tc>
          <w:tcPr>
            <w:tcW w:w="8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зуемый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8(38348)     23-142</w:t>
            </w: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с. </w:t>
            </w:r>
            <w:proofErr w:type="spellStart"/>
            <w:r w:rsidRPr="00712BB4">
              <w:rPr>
                <w:sz w:val="18"/>
                <w:szCs w:val="18"/>
              </w:rPr>
              <w:t>Ташара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 Реконструкция системы водоснабжения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15,6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92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hanging="108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Выполнение работ по разработке проектно-сметной документации, изыскательских работ, получение положительного заключения гос. экспертизы 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Подпрограмма «Чистая вода» ГП НСО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«Жилищно-коммунальное хозяйство НСО»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widowControl w:val="0"/>
              <w:tabs>
                <w:tab w:val="left" w:pos="1038"/>
              </w:tabs>
              <w:spacing w:after="160" w:line="259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(838348) 21-066</w:t>
            </w: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с. </w:t>
            </w:r>
            <w:proofErr w:type="spellStart"/>
            <w:r w:rsidRPr="00712BB4">
              <w:rPr>
                <w:sz w:val="18"/>
                <w:szCs w:val="18"/>
              </w:rPr>
              <w:t>Барлак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Реконструкция системы водоснабжения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12,8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92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hanging="108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Выполнение работ по разработке проектно-сметной документации, изыскательских работ, получение положительного заключения гос. экспертизы 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Подпрограмма «Чистая вода» ГП НСО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«Жилищно-коммунальное хозяйство НСО»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</w:t>
            </w:r>
          </w:p>
          <w:p w:rsidR="00712BB4" w:rsidRPr="00712BB4" w:rsidRDefault="00712BB4" w:rsidP="00712BB4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НСО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widowControl w:val="0"/>
              <w:tabs>
                <w:tab w:val="left" w:pos="1038"/>
              </w:tabs>
              <w:spacing w:after="160" w:line="259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(38348)21-066</w:t>
            </w:r>
          </w:p>
          <w:p w:rsidR="00712BB4" w:rsidRPr="00712BB4" w:rsidRDefault="00712BB4" w:rsidP="00712BB4">
            <w:pPr>
              <w:widowControl w:val="0"/>
              <w:tabs>
                <w:tab w:val="left" w:pos="1038"/>
              </w:tabs>
              <w:spacing w:after="160" w:line="259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п. Обской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 Реконструкция системы водоснабжения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14,0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left="-116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Выполнение работ по разработке проектно-сметной документации, изыскательских работ, получение положительного заключения гос. экспертизы 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Подпрограмма «Чистая вода» ГП НСО 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«Жилищно-коммунальное хозяйство НСО»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 НСО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 (38348) 21-066</w:t>
            </w: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с. Сокур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 Реконструкция системы водоснабжения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ЖКХ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hanging="116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Выполнение работ по разработке проектно-сметной документации, изыскательских работ, получение положительного заключения гос. экспертизы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Подпрограмма «Чистая вода» ГП НСО 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«Жилищно-коммунальное хозяйство НСО»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8(38348)21-066</w:t>
            </w:r>
          </w:p>
          <w:p w:rsidR="00712BB4" w:rsidRPr="00712BB4" w:rsidRDefault="00712BB4" w:rsidP="00712BB4">
            <w:pPr>
              <w:tabs>
                <w:tab w:val="left" w:pos="1038"/>
              </w:tabs>
              <w:ind w:firstLine="0"/>
              <w:rPr>
                <w:sz w:val="18"/>
                <w:szCs w:val="18"/>
              </w:rPr>
            </w:pPr>
          </w:p>
        </w:tc>
      </w:tr>
      <w:tr w:rsidR="00712BB4" w:rsidRPr="00712BB4" w:rsidTr="00F61434">
        <w:trPr>
          <w:gridAfter w:val="1"/>
          <w:wAfter w:w="57" w:type="dxa"/>
          <w:trHeight w:val="11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р.п</w:t>
            </w:r>
            <w:proofErr w:type="spellEnd"/>
            <w:r w:rsidRPr="00712BB4">
              <w:rPr>
                <w:sz w:val="18"/>
                <w:szCs w:val="18"/>
              </w:rPr>
              <w:t>. Мошково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Строительство разведочно-эксплуатационной скважины, станции водоподготовки, станцией 2-го подъема, РЧВ, сетей водоснабжения и объединения существующих сетей водоснабжения для обеспечения </w:t>
            </w:r>
            <w:r w:rsidRPr="00712BB4">
              <w:rPr>
                <w:sz w:val="18"/>
                <w:szCs w:val="18"/>
              </w:rPr>
              <w:lastRenderedPageBreak/>
              <w:t xml:space="preserve">хозяйственно-бытовых нужд населения малоэтажной жилой застройки в Восточной части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р. п. Мошково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ЖКХ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Выполнение работ по разработке проектно-сметной документации, изыскательских работ, получение положительного заключения гос. экспертизы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Подпрограма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«Чистая вода» ГП НСО  «Жилищно-коммунальное хозяйство НСО»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</w:t>
            </w: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12BB4">
              <w:rPr>
                <w:sz w:val="18"/>
                <w:szCs w:val="18"/>
              </w:rPr>
              <w:t xml:space="preserve">НСО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8(38348)21-066</w:t>
            </w:r>
          </w:p>
        </w:tc>
      </w:tr>
      <w:tr w:rsidR="00712BB4" w:rsidRPr="00712BB4" w:rsidTr="00F61434">
        <w:trPr>
          <w:gridAfter w:val="1"/>
          <w:wAfter w:w="57" w:type="dxa"/>
          <w:trHeight w:val="1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с. </w:t>
            </w:r>
            <w:proofErr w:type="spellStart"/>
            <w:r w:rsidRPr="00712BB4">
              <w:rPr>
                <w:sz w:val="18"/>
                <w:szCs w:val="18"/>
              </w:rPr>
              <w:t>Новомошковское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Реконструкция водопроводных сетей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ЖКХ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5,4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hanging="116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Выполнение работ по разработке проектно-сметной документации, изыскательских работ, получение положительного заключения гос. экспертизы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ГП НСО «Комплексное развитие сельских территории НСО»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Реализуемый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712BB4">
              <w:rPr>
                <w:sz w:val="18"/>
                <w:szCs w:val="18"/>
              </w:rPr>
              <w:t>Мошковского</w:t>
            </w:r>
            <w:proofErr w:type="spellEnd"/>
            <w:r w:rsidRPr="00712BB4">
              <w:rPr>
                <w:sz w:val="18"/>
                <w:szCs w:val="18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8(38348)21-066</w:t>
            </w:r>
          </w:p>
        </w:tc>
      </w:tr>
      <w:tr w:rsidR="00712BB4" w:rsidRPr="00712BB4" w:rsidTr="00F61434">
        <w:trPr>
          <w:gridAfter w:val="1"/>
          <w:wAfter w:w="57" w:type="dxa"/>
          <w:trHeight w:val="442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с. Участок Балта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Реконструкция (восстановление) имущественного комплекса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рыбопитомника 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Рыбо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водст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9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 2058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Ремонт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зимовалых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прудов. </w:t>
            </w:r>
          </w:p>
          <w:p w:rsidR="00712BB4" w:rsidRPr="00712BB4" w:rsidRDefault="00712BB4" w:rsidP="00712BB4">
            <w:pPr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Восстановление маточного поголовья.</w:t>
            </w:r>
          </w:p>
          <w:p w:rsidR="00712BB4" w:rsidRPr="00712BB4" w:rsidRDefault="00712BB4" w:rsidP="00712BB4">
            <w:pPr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Закупка рыбопосадочного материала.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мый</w:t>
            </w:r>
            <w:proofErr w:type="spellEnd"/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ООО «Эко-Парк»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в лице директора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Вергунова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Александра Юрьевича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8-983-313-77-99</w:t>
            </w:r>
          </w:p>
        </w:tc>
      </w:tr>
      <w:tr w:rsidR="00712BB4" w:rsidRPr="00712BB4" w:rsidTr="00F61434">
        <w:trPr>
          <w:gridAfter w:val="1"/>
          <w:wAfter w:w="57" w:type="dxa"/>
          <w:trHeight w:val="442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(территория </w:t>
            </w: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р.п.Мошково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Строительство ангара для хранения зерна на 5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тыс.т</w:t>
            </w:r>
            <w:proofErr w:type="spellEnd"/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Растениеводство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left="-19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Получено разрешение на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К(Ф)Х «Агро Альянс»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spacing w:after="160" w:line="259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8 913 916 57 19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п. Октябрьский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Внебюд-жетные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Барлакс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кого с/с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(348 48) - 43-117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Жилой район "Светлый" на 20 тысяч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16074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1071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ООО "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Антар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8 913-007-53-76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Жилой район "Рябиновый"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на 20 тысяч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10714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714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Частный инвестор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Фендик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Юрий Владимирович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8 923-246-90-01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Жилой район "Заречный"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на 20 тысяч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10714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714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 Рябуха Юлий Владимирович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8 913-986-37-59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Жилой район "Крылатский"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на 4,2 тысяч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10714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714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Частный инвестор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Фендик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Юрий Владимирович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8 923-246-90-01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с. Сокур, жилой район Южный на 20 тыс.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10714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714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ООО "Альпари"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8(383-48)-222-30-00</w:t>
            </w:r>
          </w:p>
        </w:tc>
      </w:tr>
      <w:tr w:rsidR="00712BB4" w:rsidRPr="00712BB4" w:rsidTr="00F61434">
        <w:trPr>
          <w:gridAfter w:val="1"/>
          <w:wAfter w:w="57" w:type="dxa"/>
          <w:trHeight w:val="442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р.п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. Мошково,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lastRenderedPageBreak/>
              <w:t xml:space="preserve">ул. Калинина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на 1.5 тыс. жителей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lastRenderedPageBreak/>
              <w:t>Жилые дома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8035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р.п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712BB4">
              <w:rPr>
                <w:rFonts w:eastAsia="Calibri"/>
                <w:sz w:val="18"/>
                <w:szCs w:val="18"/>
                <w:lang w:eastAsia="en-US"/>
              </w:rPr>
              <w:lastRenderedPageBreak/>
              <w:t>Мошково и индивидуальные застройщики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lastRenderedPageBreak/>
              <w:t>8 (383 48) 21-188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 район,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п.Октябрьский</w:t>
            </w:r>
            <w:proofErr w:type="spellEnd"/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Строительство рекреационного парка «Парк познания»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Внебюд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жетные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средства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Ведется строительство рекреационного и туристического объекта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Частный инвестор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Реализуемый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left="-178" w:hanging="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ООО </w:t>
            </w:r>
          </w:p>
          <w:p w:rsidR="00712BB4" w:rsidRPr="00712BB4" w:rsidRDefault="00712BB4" w:rsidP="00712BB4">
            <w:pPr>
              <w:ind w:left="-178" w:hanging="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«Парк Мира»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8 383 363 38 10</w:t>
            </w:r>
          </w:p>
        </w:tc>
      </w:tr>
      <w:tr w:rsidR="00712BB4" w:rsidRPr="00712BB4" w:rsidTr="00F61434">
        <w:trPr>
          <w:trHeight w:val="675"/>
        </w:trPr>
        <w:tc>
          <w:tcPr>
            <w:tcW w:w="1536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sz w:val="24"/>
                <w:szCs w:val="24"/>
              </w:rPr>
            </w:pPr>
            <w:r w:rsidRPr="00712BB4">
              <w:rPr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 </w:t>
            </w:r>
            <w:proofErr w:type="spellStart"/>
            <w:r w:rsidRPr="00712BB4">
              <w:rPr>
                <w:sz w:val="18"/>
                <w:szCs w:val="18"/>
              </w:rPr>
              <w:t>п.Емельяновский</w:t>
            </w:r>
            <w:proofErr w:type="spellEnd"/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Строитель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ство</w:t>
            </w:r>
            <w:proofErr w:type="spellEnd"/>
            <w:r w:rsidRPr="00712BB4">
              <w:rPr>
                <w:sz w:val="18"/>
                <w:szCs w:val="18"/>
              </w:rPr>
              <w:t xml:space="preserve"> </w:t>
            </w:r>
            <w:proofErr w:type="spellStart"/>
            <w:r w:rsidRPr="00712BB4">
              <w:rPr>
                <w:sz w:val="18"/>
                <w:szCs w:val="18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Здравоохране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17,6591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2025-2026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Предоставлен участок для строительства. Ведется проектирование, на э\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кспертизе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ГП НСО «Развитие здравоохранения НСО»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Министерство здравоохранения НСО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sz w:val="20"/>
              </w:rPr>
              <w:t>8 (383 48) 21-981</w:t>
            </w:r>
          </w:p>
        </w:tc>
      </w:tr>
      <w:tr w:rsidR="00712BB4" w:rsidRPr="00712BB4" w:rsidTr="00F61434">
        <w:trPr>
          <w:gridAfter w:val="1"/>
          <w:wAfter w:w="57" w:type="dxa"/>
          <w:trHeight w:val="584"/>
        </w:trPr>
        <w:tc>
          <w:tcPr>
            <w:tcW w:w="5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 xml:space="preserve">с. </w:t>
            </w:r>
            <w:proofErr w:type="spellStart"/>
            <w:r w:rsidRPr="00712BB4">
              <w:rPr>
                <w:sz w:val="18"/>
                <w:szCs w:val="18"/>
              </w:rPr>
              <w:t>Сарапулка</w:t>
            </w:r>
            <w:proofErr w:type="spellEnd"/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Строитель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ство</w:t>
            </w:r>
            <w:proofErr w:type="spellEnd"/>
            <w:r w:rsidRPr="00712BB4">
              <w:rPr>
                <w:sz w:val="18"/>
                <w:szCs w:val="18"/>
              </w:rPr>
              <w:t xml:space="preserve"> </w:t>
            </w:r>
            <w:proofErr w:type="spellStart"/>
            <w:r w:rsidRPr="00712BB4">
              <w:rPr>
                <w:sz w:val="18"/>
                <w:szCs w:val="18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Здравоохране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17,6591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2025-2026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Предоставлен участок для строительства. Проектирование  находится на экспертизе.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ГП НСО «Развитие здравоохранения НСО»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Министерство здравоохранения НСО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sz w:val="20"/>
              </w:rPr>
              <w:t>8 (383 48) 21-981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Мошковский</w:t>
            </w:r>
            <w:proofErr w:type="spellEnd"/>
            <w:r w:rsidRPr="00712BB4">
              <w:rPr>
                <w:sz w:val="18"/>
                <w:szCs w:val="18"/>
              </w:rPr>
              <w:t xml:space="preserve"> район,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 xml:space="preserve">с. </w:t>
            </w:r>
            <w:proofErr w:type="spellStart"/>
            <w:r w:rsidRPr="00712BB4">
              <w:rPr>
                <w:sz w:val="18"/>
                <w:szCs w:val="18"/>
              </w:rPr>
              <w:t>Мотково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Строитель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ство</w:t>
            </w:r>
            <w:proofErr w:type="spellEnd"/>
            <w:r w:rsidRPr="00712BB4">
              <w:rPr>
                <w:sz w:val="18"/>
                <w:szCs w:val="18"/>
              </w:rPr>
              <w:t xml:space="preserve"> </w:t>
            </w:r>
            <w:proofErr w:type="spellStart"/>
            <w:r w:rsidRPr="00712BB4">
              <w:rPr>
                <w:sz w:val="18"/>
                <w:szCs w:val="18"/>
              </w:rPr>
              <w:t>ФАПа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712BB4">
              <w:rPr>
                <w:sz w:val="18"/>
                <w:szCs w:val="18"/>
              </w:rPr>
              <w:t>Здравоохране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ОБ</w:t>
            </w:r>
          </w:p>
        </w:tc>
        <w:tc>
          <w:tcPr>
            <w:tcW w:w="9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17,6591</w:t>
            </w:r>
          </w:p>
        </w:tc>
        <w:tc>
          <w:tcPr>
            <w:tcW w:w="8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2025-2026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Предоставлен участок для строительства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ГП НСО «Развитие здравоохранения НСО»</w:t>
            </w:r>
          </w:p>
        </w:tc>
        <w:tc>
          <w:tcPr>
            <w:tcW w:w="8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Министерство здравоохранения НСО</w:t>
            </w:r>
          </w:p>
        </w:tc>
        <w:tc>
          <w:tcPr>
            <w:tcW w:w="9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sz w:val="20"/>
              </w:rPr>
              <w:t>8 (383 48) 21-981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район, п. Октябрьский</w:t>
            </w:r>
          </w:p>
        </w:tc>
        <w:tc>
          <w:tcPr>
            <w:tcW w:w="11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Строительство Дома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Куль</w:t>
            </w:r>
          </w:p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тура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ФБ, ОБ, МБ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450,0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Подготовлена ПСД, имеется земельный участок под 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ГП НСО «Культура НСО»</w:t>
            </w:r>
          </w:p>
        </w:tc>
        <w:tc>
          <w:tcPr>
            <w:tcW w:w="8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rFonts w:eastAsia="Calibri"/>
                <w:sz w:val="20"/>
                <w:lang w:eastAsia="en-US"/>
              </w:rPr>
              <w:t>8(38348)     23-142</w:t>
            </w:r>
          </w:p>
        </w:tc>
      </w:tr>
      <w:tr w:rsidR="00712BB4" w:rsidRPr="00712BB4" w:rsidTr="00F61434">
        <w:trPr>
          <w:gridAfter w:val="1"/>
          <w:wAfter w:w="57" w:type="dxa"/>
          <w:trHeight w:val="72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sz w:val="18"/>
                <w:szCs w:val="18"/>
              </w:rPr>
            </w:pPr>
            <w:r w:rsidRPr="00712BB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left="-101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Мошковский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р.п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>. Станционно-Ояшинский</w:t>
            </w:r>
          </w:p>
        </w:tc>
        <w:tc>
          <w:tcPr>
            <w:tcW w:w="11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Строительство Дома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Куль</w:t>
            </w:r>
          </w:p>
          <w:p w:rsidR="00712BB4" w:rsidRPr="00712BB4" w:rsidRDefault="00712BB4" w:rsidP="00712BB4">
            <w:pPr>
              <w:ind w:right="-10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тура</w:t>
            </w:r>
          </w:p>
        </w:tc>
        <w:tc>
          <w:tcPr>
            <w:tcW w:w="9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ОБ, МБ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85,120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Подготовлена площадка для строительства, ПСД –получила положительную оценку</w:t>
            </w:r>
          </w:p>
        </w:tc>
        <w:tc>
          <w:tcPr>
            <w:tcW w:w="8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ГП НСО «Культура НСО»</w:t>
            </w:r>
          </w:p>
        </w:tc>
        <w:tc>
          <w:tcPr>
            <w:tcW w:w="8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rFonts w:eastAsia="Calibri"/>
                <w:sz w:val="20"/>
                <w:lang w:eastAsia="en-US"/>
              </w:rPr>
              <w:t>8(38348)     23-142</w:t>
            </w:r>
          </w:p>
        </w:tc>
      </w:tr>
      <w:tr w:rsidR="00712BB4" w:rsidRPr="00712BB4" w:rsidTr="00F61434">
        <w:trPr>
          <w:gridAfter w:val="1"/>
          <w:wAfter w:w="57" w:type="dxa"/>
          <w:trHeight w:val="1379"/>
        </w:trPr>
        <w:tc>
          <w:tcPr>
            <w:tcW w:w="56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р.п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. Мошково,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ул. Народная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Спорткорпус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 плоскостными сооружениями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Физи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ческая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культу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ра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и спорт</w:t>
            </w: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9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sz w:val="18"/>
                <w:szCs w:val="18"/>
              </w:rPr>
              <w:t>412,4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9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</w:t>
            </w:r>
          </w:p>
          <w:p w:rsidR="00712BB4" w:rsidRPr="00712BB4" w:rsidRDefault="00712BB4" w:rsidP="00712BB4">
            <w:pPr>
              <w:ind w:left="-192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Строительство приостановлено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ГП НСО «Развитие физической культуры и спорта в НСО»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Планируемый к реализации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2BB4" w:rsidRPr="00712BB4" w:rsidRDefault="00712BB4" w:rsidP="00712BB4">
            <w:pPr>
              <w:tabs>
                <w:tab w:val="left" w:pos="1038"/>
              </w:tabs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rFonts w:eastAsia="Calibri"/>
                <w:sz w:val="20"/>
                <w:lang w:eastAsia="en-US"/>
              </w:rPr>
              <w:t>8-383-48-21-338</w:t>
            </w:r>
          </w:p>
        </w:tc>
      </w:tr>
      <w:tr w:rsidR="00712BB4" w:rsidRPr="00712BB4" w:rsidTr="00F61434">
        <w:trPr>
          <w:gridAfter w:val="1"/>
          <w:wAfter w:w="57" w:type="dxa"/>
          <w:trHeight w:val="3854"/>
        </w:trPr>
        <w:tc>
          <w:tcPr>
            <w:tcW w:w="5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р.п</w:t>
            </w:r>
            <w:proofErr w:type="spellEnd"/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 xml:space="preserve">. Мошково, 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highlight w:val="white"/>
                <w:lang w:eastAsia="en-US"/>
              </w:rPr>
              <w:t>ул. Кирова</w:t>
            </w: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white"/>
                <w:lang w:eastAsia="en-US"/>
              </w:rPr>
            </w:pPr>
          </w:p>
          <w:p w:rsidR="00712BB4" w:rsidRPr="00712BB4" w:rsidRDefault="00712BB4" w:rsidP="00712BB4">
            <w:pPr>
              <w:ind w:left="-101" w:firstLine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Жилые дома – служебное жилье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Строи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тельст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во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ОБ, МБ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51,522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2025-2026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Выбран земельный участок под строительство жилого дома. 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В разработке ПСД на строительство жилых домов.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Строительство (приобретение на первичном рынке)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служебно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жилья </w:t>
            </w:r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в рамках ГП НСО «Стимулирование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жилищно</w:t>
            </w:r>
            <w:proofErr w:type="spellEnd"/>
          </w:p>
          <w:p w:rsidR="00712BB4" w:rsidRPr="00712BB4" w:rsidRDefault="00712BB4" w:rsidP="00712BB4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строительства НСО»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>Планируемый к реализации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712BB4">
              <w:rPr>
                <w:rFonts w:eastAsia="Calibri"/>
                <w:sz w:val="18"/>
                <w:szCs w:val="18"/>
                <w:lang w:eastAsia="en-US"/>
              </w:rPr>
              <w:t>Мошковского</w:t>
            </w:r>
            <w:proofErr w:type="spellEnd"/>
            <w:r w:rsidRPr="00712BB4">
              <w:rPr>
                <w:rFonts w:eastAsia="Calibri"/>
                <w:sz w:val="18"/>
                <w:szCs w:val="18"/>
                <w:lang w:eastAsia="en-US"/>
              </w:rPr>
              <w:t xml:space="preserve"> района НСО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12BB4">
              <w:rPr>
                <w:rFonts w:eastAsia="Calibri"/>
                <w:sz w:val="20"/>
                <w:lang w:eastAsia="en-US"/>
              </w:rPr>
              <w:t>8(383 48) 21-338</w:t>
            </w: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712BB4" w:rsidRPr="00712BB4" w:rsidRDefault="00712BB4" w:rsidP="00712BB4">
            <w:pPr>
              <w:spacing w:after="160"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3A1409" w:rsidRDefault="003A1409">
      <w:pPr>
        <w:ind w:firstLine="0"/>
        <w:rPr>
          <w:sz w:val="20"/>
        </w:rPr>
      </w:pPr>
    </w:p>
    <w:sectPr w:rsidR="003A1409" w:rsidSect="00712BB4">
      <w:pgSz w:w="16838" w:h="11906" w:orient="landscape"/>
      <w:pgMar w:top="1418" w:right="567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2B" w:rsidRDefault="001A182B">
      <w:r>
        <w:separator/>
      </w:r>
    </w:p>
  </w:endnote>
  <w:endnote w:type="continuationSeparator" w:id="0">
    <w:p w:rsidR="001A182B" w:rsidRDefault="001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09" w:rsidRDefault="003A1409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09" w:rsidRDefault="003A1409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09" w:rsidRDefault="003A140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2B" w:rsidRDefault="001A182B">
      <w:r>
        <w:separator/>
      </w:r>
    </w:p>
  </w:footnote>
  <w:footnote w:type="continuationSeparator" w:id="0">
    <w:p w:rsidR="001A182B" w:rsidRDefault="001A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09" w:rsidRDefault="003A1409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3A1409" w:rsidRDefault="001701D9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98">
          <w:rPr>
            <w:noProof/>
          </w:rPr>
          <w:t>8</w:t>
        </w:r>
        <w:r>
          <w:fldChar w:fldCharType="end"/>
        </w:r>
      </w:p>
      <w:p w:rsidR="003A1409" w:rsidRDefault="001A182B">
        <w:pPr>
          <w:pStyle w:val="af9"/>
          <w:ind w:firstLine="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09" w:rsidRDefault="003A140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03F"/>
    <w:multiLevelType w:val="hybridMultilevel"/>
    <w:tmpl w:val="C3A2A95A"/>
    <w:lvl w:ilvl="0" w:tplc="65D04C6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3084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8E03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C2B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64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3A88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D29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AC74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2CE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3E197B"/>
    <w:multiLevelType w:val="hybridMultilevel"/>
    <w:tmpl w:val="71E4B86A"/>
    <w:lvl w:ilvl="0" w:tplc="6DEEE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5A1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90DA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28E4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BCD4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7E0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04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5AC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787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8A4C7D"/>
    <w:multiLevelType w:val="hybridMultilevel"/>
    <w:tmpl w:val="2D00DDD8"/>
    <w:lvl w:ilvl="0" w:tplc="4B8EE95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91F4C42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6B4E092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339897A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F7EE38A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3040F9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D722BA2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65DC2C6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0744E1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0FD3374C"/>
    <w:multiLevelType w:val="hybridMultilevel"/>
    <w:tmpl w:val="3A1CBD18"/>
    <w:styleLink w:val="1250"/>
    <w:lvl w:ilvl="0" w:tplc="D706ACE6">
      <w:start w:val="1"/>
      <w:numFmt w:val="decimal"/>
      <w:pStyle w:val="1250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7F0A2BC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7A81BE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FB9419F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2DE564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4A3654A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07803BE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AA4A466C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3D44A7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149C6B7E"/>
    <w:multiLevelType w:val="hybridMultilevel"/>
    <w:tmpl w:val="4358E8A0"/>
    <w:lvl w:ilvl="0" w:tplc="CD7499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06DC635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4C9211E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69AA07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3280FC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FFEDD4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9B21598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576CCC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A824EF9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A514977"/>
    <w:multiLevelType w:val="hybridMultilevel"/>
    <w:tmpl w:val="3A1CBD18"/>
    <w:numStyleLink w:val="1250"/>
  </w:abstractNum>
  <w:abstractNum w:abstractNumId="6" w15:restartNumberingAfterBreak="0">
    <w:nsid w:val="1FC57709"/>
    <w:multiLevelType w:val="hybridMultilevel"/>
    <w:tmpl w:val="C436E3EC"/>
    <w:styleLink w:val="12500"/>
    <w:lvl w:ilvl="0" w:tplc="903A9ED0">
      <w:start w:val="1"/>
      <w:numFmt w:val="decimal"/>
      <w:pStyle w:val="12500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23280D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424B1B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AA4871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47407D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F20753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09AC258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5416608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7E6369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07E3473"/>
    <w:multiLevelType w:val="hybridMultilevel"/>
    <w:tmpl w:val="A44433EE"/>
    <w:lvl w:ilvl="0" w:tplc="9A8EA8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F962D3C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B3D0D37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BE78BCF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888B28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54FA6F7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99B4F94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06BE23F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865E369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1DA58D1"/>
    <w:multiLevelType w:val="hybridMultilevel"/>
    <w:tmpl w:val="C436E3EC"/>
    <w:numStyleLink w:val="12500"/>
  </w:abstractNum>
  <w:abstractNum w:abstractNumId="9" w15:restartNumberingAfterBreak="0">
    <w:nsid w:val="229E49E2"/>
    <w:multiLevelType w:val="hybridMultilevel"/>
    <w:tmpl w:val="61A6A2D4"/>
    <w:lvl w:ilvl="0" w:tplc="1F241FB6">
      <w:start w:val="1"/>
      <w:numFmt w:val="decimal"/>
      <w:lvlText w:val="%1."/>
      <w:lvlJc w:val="left"/>
      <w:pPr>
        <w:ind w:left="1429" w:hanging="360"/>
      </w:pPr>
    </w:lvl>
    <w:lvl w:ilvl="1" w:tplc="FF1ED6B4">
      <w:start w:val="1"/>
      <w:numFmt w:val="lowerLetter"/>
      <w:lvlText w:val="%2."/>
      <w:lvlJc w:val="left"/>
      <w:pPr>
        <w:ind w:left="2149" w:hanging="360"/>
      </w:pPr>
    </w:lvl>
    <w:lvl w:ilvl="2" w:tplc="41A48594">
      <w:start w:val="1"/>
      <w:numFmt w:val="lowerRoman"/>
      <w:lvlText w:val="%3."/>
      <w:lvlJc w:val="right"/>
      <w:pPr>
        <w:ind w:left="2869" w:hanging="180"/>
      </w:pPr>
    </w:lvl>
    <w:lvl w:ilvl="3" w:tplc="12A6D576">
      <w:start w:val="1"/>
      <w:numFmt w:val="decimal"/>
      <w:lvlText w:val="%4."/>
      <w:lvlJc w:val="left"/>
      <w:pPr>
        <w:ind w:left="3589" w:hanging="360"/>
      </w:pPr>
    </w:lvl>
    <w:lvl w:ilvl="4" w:tplc="C81C92C4">
      <w:start w:val="1"/>
      <w:numFmt w:val="lowerLetter"/>
      <w:lvlText w:val="%5."/>
      <w:lvlJc w:val="left"/>
      <w:pPr>
        <w:ind w:left="4309" w:hanging="360"/>
      </w:pPr>
    </w:lvl>
    <w:lvl w:ilvl="5" w:tplc="E60E6140">
      <w:start w:val="1"/>
      <w:numFmt w:val="lowerRoman"/>
      <w:lvlText w:val="%6."/>
      <w:lvlJc w:val="right"/>
      <w:pPr>
        <w:ind w:left="5029" w:hanging="180"/>
      </w:pPr>
    </w:lvl>
    <w:lvl w:ilvl="6" w:tplc="3C7A97F4">
      <w:start w:val="1"/>
      <w:numFmt w:val="decimal"/>
      <w:lvlText w:val="%7."/>
      <w:lvlJc w:val="left"/>
      <w:pPr>
        <w:ind w:left="5749" w:hanging="360"/>
      </w:pPr>
    </w:lvl>
    <w:lvl w:ilvl="7" w:tplc="F8A21BA2">
      <w:start w:val="1"/>
      <w:numFmt w:val="lowerLetter"/>
      <w:lvlText w:val="%8."/>
      <w:lvlJc w:val="left"/>
      <w:pPr>
        <w:ind w:left="6469" w:hanging="360"/>
      </w:pPr>
    </w:lvl>
    <w:lvl w:ilvl="8" w:tplc="9D84517E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0A7E11"/>
    <w:multiLevelType w:val="hybridMultilevel"/>
    <w:tmpl w:val="C436E3EC"/>
    <w:numStyleLink w:val="12500"/>
  </w:abstractNum>
  <w:abstractNum w:abstractNumId="11" w15:restartNumberingAfterBreak="0">
    <w:nsid w:val="26E722D9"/>
    <w:multiLevelType w:val="hybridMultilevel"/>
    <w:tmpl w:val="50369792"/>
    <w:numStyleLink w:val="a"/>
  </w:abstractNum>
  <w:abstractNum w:abstractNumId="12" w15:restartNumberingAfterBreak="0">
    <w:nsid w:val="2AD20043"/>
    <w:multiLevelType w:val="hybridMultilevel"/>
    <w:tmpl w:val="50369792"/>
    <w:styleLink w:val="a"/>
    <w:lvl w:ilvl="0" w:tplc="34DC3276">
      <w:start w:val="1"/>
      <w:numFmt w:val="decimal"/>
      <w:pStyle w:val="a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4920D14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9FAA5F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7264FDD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53C8846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F58E474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DCECD09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318AEF0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E0084A3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2BC71DE6"/>
    <w:multiLevelType w:val="hybridMultilevel"/>
    <w:tmpl w:val="956CE9B4"/>
    <w:numStyleLink w:val="a0"/>
  </w:abstractNum>
  <w:abstractNum w:abstractNumId="14" w15:restartNumberingAfterBreak="0">
    <w:nsid w:val="2DDA41AA"/>
    <w:multiLevelType w:val="hybridMultilevel"/>
    <w:tmpl w:val="C436E3EC"/>
    <w:numStyleLink w:val="12500"/>
  </w:abstractNum>
  <w:abstractNum w:abstractNumId="15" w15:restartNumberingAfterBreak="0">
    <w:nsid w:val="30020B1D"/>
    <w:multiLevelType w:val="hybridMultilevel"/>
    <w:tmpl w:val="C436E3EC"/>
    <w:numStyleLink w:val="12500"/>
  </w:abstractNum>
  <w:abstractNum w:abstractNumId="16" w15:restartNumberingAfterBreak="0">
    <w:nsid w:val="39675CA8"/>
    <w:multiLevelType w:val="hybridMultilevel"/>
    <w:tmpl w:val="50369792"/>
    <w:numStyleLink w:val="a"/>
  </w:abstractNum>
  <w:abstractNum w:abstractNumId="17" w15:restartNumberingAfterBreak="0">
    <w:nsid w:val="3BC93C0F"/>
    <w:multiLevelType w:val="hybridMultilevel"/>
    <w:tmpl w:val="956CE9B4"/>
    <w:styleLink w:val="a0"/>
    <w:lvl w:ilvl="0" w:tplc="6652B600">
      <w:start w:val="1"/>
      <w:numFmt w:val="decimal"/>
      <w:pStyle w:val="a0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9A43E9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7966E3A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6B0D47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90545A7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DCEE44E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670A5888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7B02744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EA14866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FE028AD"/>
    <w:multiLevelType w:val="hybridMultilevel"/>
    <w:tmpl w:val="742ACC30"/>
    <w:lvl w:ilvl="0" w:tplc="F3FEEE24">
      <w:start w:val="1"/>
      <w:numFmt w:val="decimal"/>
      <w:lvlText w:val="%1."/>
      <w:lvlJc w:val="left"/>
      <w:pPr>
        <w:ind w:left="1429" w:hanging="360"/>
      </w:pPr>
    </w:lvl>
    <w:lvl w:ilvl="1" w:tplc="5AC8262A">
      <w:start w:val="1"/>
      <w:numFmt w:val="lowerLetter"/>
      <w:lvlText w:val="%2."/>
      <w:lvlJc w:val="left"/>
      <w:pPr>
        <w:ind w:left="2149" w:hanging="360"/>
      </w:pPr>
    </w:lvl>
    <w:lvl w:ilvl="2" w:tplc="71E0020C">
      <w:start w:val="1"/>
      <w:numFmt w:val="lowerRoman"/>
      <w:lvlText w:val="%3."/>
      <w:lvlJc w:val="right"/>
      <w:pPr>
        <w:ind w:left="2869" w:hanging="180"/>
      </w:pPr>
    </w:lvl>
    <w:lvl w:ilvl="3" w:tplc="D0D0721A">
      <w:start w:val="1"/>
      <w:numFmt w:val="decimal"/>
      <w:lvlText w:val="%4."/>
      <w:lvlJc w:val="left"/>
      <w:pPr>
        <w:ind w:left="3589" w:hanging="360"/>
      </w:pPr>
    </w:lvl>
    <w:lvl w:ilvl="4" w:tplc="EF764AA6">
      <w:start w:val="1"/>
      <w:numFmt w:val="lowerLetter"/>
      <w:lvlText w:val="%5."/>
      <w:lvlJc w:val="left"/>
      <w:pPr>
        <w:ind w:left="4309" w:hanging="360"/>
      </w:pPr>
    </w:lvl>
    <w:lvl w:ilvl="5" w:tplc="1E5CFE44">
      <w:start w:val="1"/>
      <w:numFmt w:val="lowerRoman"/>
      <w:lvlText w:val="%6."/>
      <w:lvlJc w:val="right"/>
      <w:pPr>
        <w:ind w:left="5029" w:hanging="180"/>
      </w:pPr>
    </w:lvl>
    <w:lvl w:ilvl="6" w:tplc="06A2F6E4">
      <w:start w:val="1"/>
      <w:numFmt w:val="decimal"/>
      <w:lvlText w:val="%7."/>
      <w:lvlJc w:val="left"/>
      <w:pPr>
        <w:ind w:left="5749" w:hanging="360"/>
      </w:pPr>
    </w:lvl>
    <w:lvl w:ilvl="7" w:tplc="17FA1622">
      <w:start w:val="1"/>
      <w:numFmt w:val="lowerLetter"/>
      <w:lvlText w:val="%8."/>
      <w:lvlJc w:val="left"/>
      <w:pPr>
        <w:ind w:left="6469" w:hanging="360"/>
      </w:pPr>
    </w:lvl>
    <w:lvl w:ilvl="8" w:tplc="685ABFD0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3918AB"/>
    <w:multiLevelType w:val="hybridMultilevel"/>
    <w:tmpl w:val="23A0F9A4"/>
    <w:lvl w:ilvl="0" w:tplc="BAACD3D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4A2C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782A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E25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2E9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5CCF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28E7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8F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94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99F26D2"/>
    <w:multiLevelType w:val="hybridMultilevel"/>
    <w:tmpl w:val="0372AE00"/>
    <w:lvl w:ilvl="0" w:tplc="D88ABAB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EF4DB5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607AA51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D60AE78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7D4B3A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75166BA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EDC5BC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43DCCF3C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B21ECD8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4A0B5D27"/>
    <w:multiLevelType w:val="hybridMultilevel"/>
    <w:tmpl w:val="E4A2D716"/>
    <w:lvl w:ilvl="0" w:tplc="1C8A40C4">
      <w:start w:val="1"/>
      <w:numFmt w:val="decimal"/>
      <w:lvlText w:val="%1."/>
      <w:lvlJc w:val="left"/>
      <w:pPr>
        <w:ind w:left="1429" w:hanging="360"/>
      </w:pPr>
    </w:lvl>
    <w:lvl w:ilvl="1" w:tplc="F0E6591A">
      <w:start w:val="1"/>
      <w:numFmt w:val="lowerLetter"/>
      <w:lvlText w:val="%2."/>
      <w:lvlJc w:val="left"/>
      <w:pPr>
        <w:ind w:left="2149" w:hanging="360"/>
      </w:pPr>
    </w:lvl>
    <w:lvl w:ilvl="2" w:tplc="A9BAD0F6">
      <w:start w:val="1"/>
      <w:numFmt w:val="lowerRoman"/>
      <w:lvlText w:val="%3."/>
      <w:lvlJc w:val="right"/>
      <w:pPr>
        <w:ind w:left="2869" w:hanging="180"/>
      </w:pPr>
    </w:lvl>
    <w:lvl w:ilvl="3" w:tplc="E59671FC">
      <w:start w:val="1"/>
      <w:numFmt w:val="decimal"/>
      <w:lvlText w:val="%4."/>
      <w:lvlJc w:val="left"/>
      <w:pPr>
        <w:ind w:left="3589" w:hanging="360"/>
      </w:pPr>
    </w:lvl>
    <w:lvl w:ilvl="4" w:tplc="4170C78C">
      <w:start w:val="1"/>
      <w:numFmt w:val="lowerLetter"/>
      <w:lvlText w:val="%5."/>
      <w:lvlJc w:val="left"/>
      <w:pPr>
        <w:ind w:left="4309" w:hanging="360"/>
      </w:pPr>
    </w:lvl>
    <w:lvl w:ilvl="5" w:tplc="F014CB14">
      <w:start w:val="1"/>
      <w:numFmt w:val="lowerRoman"/>
      <w:lvlText w:val="%6."/>
      <w:lvlJc w:val="right"/>
      <w:pPr>
        <w:ind w:left="5029" w:hanging="180"/>
      </w:pPr>
    </w:lvl>
    <w:lvl w:ilvl="6" w:tplc="6F9AC210">
      <w:start w:val="1"/>
      <w:numFmt w:val="decimal"/>
      <w:lvlText w:val="%7."/>
      <w:lvlJc w:val="left"/>
      <w:pPr>
        <w:ind w:left="5749" w:hanging="360"/>
      </w:pPr>
    </w:lvl>
    <w:lvl w:ilvl="7" w:tplc="839CA12C">
      <w:start w:val="1"/>
      <w:numFmt w:val="lowerLetter"/>
      <w:lvlText w:val="%8."/>
      <w:lvlJc w:val="left"/>
      <w:pPr>
        <w:ind w:left="6469" w:hanging="360"/>
      </w:pPr>
    </w:lvl>
    <w:lvl w:ilvl="8" w:tplc="C34492C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BF3332"/>
    <w:multiLevelType w:val="hybridMultilevel"/>
    <w:tmpl w:val="C436E3EC"/>
    <w:numStyleLink w:val="12500"/>
  </w:abstractNum>
  <w:abstractNum w:abstractNumId="23" w15:restartNumberingAfterBreak="0">
    <w:nsid w:val="4EE85EA6"/>
    <w:multiLevelType w:val="hybridMultilevel"/>
    <w:tmpl w:val="B0506024"/>
    <w:lvl w:ilvl="0" w:tplc="982AF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985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CE4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C691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C69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B01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EC1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4F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9EA8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4F4692A"/>
    <w:multiLevelType w:val="hybridMultilevel"/>
    <w:tmpl w:val="7ECE23D0"/>
    <w:lvl w:ilvl="0" w:tplc="6374D0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7281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2A2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EE2A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40F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8E6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743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8404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247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6DE55B4"/>
    <w:multiLevelType w:val="hybridMultilevel"/>
    <w:tmpl w:val="59F0BD56"/>
    <w:lvl w:ilvl="0" w:tplc="1980A61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393AE43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AEC5D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8DEC3CF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CF6974A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97B6CC2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BCA781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118F10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7BCEFE4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5DDA3EE2"/>
    <w:multiLevelType w:val="hybridMultilevel"/>
    <w:tmpl w:val="C436E3EC"/>
    <w:numStyleLink w:val="12500"/>
  </w:abstractNum>
  <w:abstractNum w:abstractNumId="27" w15:restartNumberingAfterBreak="0">
    <w:nsid w:val="5F743F62"/>
    <w:multiLevelType w:val="hybridMultilevel"/>
    <w:tmpl w:val="9216F210"/>
    <w:lvl w:ilvl="0" w:tplc="DD5A4EA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9F04E2A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B6AFE6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7FFA2A9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D3A4A5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E1EE43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7662FCD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7B005116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E9C97B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0AC7657"/>
    <w:multiLevelType w:val="hybridMultilevel"/>
    <w:tmpl w:val="956CE9B4"/>
    <w:numStyleLink w:val="a0"/>
  </w:abstractNum>
  <w:abstractNum w:abstractNumId="29" w15:restartNumberingAfterBreak="0">
    <w:nsid w:val="61583C65"/>
    <w:multiLevelType w:val="hybridMultilevel"/>
    <w:tmpl w:val="583422F0"/>
    <w:lvl w:ilvl="0" w:tplc="B296B2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F869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A69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9E9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07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868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B48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002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84EF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2C90565"/>
    <w:multiLevelType w:val="hybridMultilevel"/>
    <w:tmpl w:val="36E6A3BE"/>
    <w:lvl w:ilvl="0" w:tplc="26D640C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99AE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EE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0C1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74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C283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A26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74E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F26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3C07E71"/>
    <w:multiLevelType w:val="hybridMultilevel"/>
    <w:tmpl w:val="F0D00508"/>
    <w:lvl w:ilvl="0" w:tplc="3F9A63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2A2C66A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5FACA56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02A037A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E090B78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54E4DA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3592A6F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5CB8709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0DE978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59E3238"/>
    <w:multiLevelType w:val="hybridMultilevel"/>
    <w:tmpl w:val="803AD676"/>
    <w:lvl w:ilvl="0" w:tplc="F702AAB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22E8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0CB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7E72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ECE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FEE7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1639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20B6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C4A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7904C0F"/>
    <w:multiLevelType w:val="hybridMultilevel"/>
    <w:tmpl w:val="43C069C8"/>
    <w:lvl w:ilvl="0" w:tplc="A200878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C545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414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4F7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24A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B40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389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4EF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646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A9A702F"/>
    <w:multiLevelType w:val="hybridMultilevel"/>
    <w:tmpl w:val="C436E3EC"/>
    <w:numStyleLink w:val="12500"/>
  </w:abstractNum>
  <w:abstractNum w:abstractNumId="35" w15:restartNumberingAfterBreak="0">
    <w:nsid w:val="6B197E53"/>
    <w:multiLevelType w:val="hybridMultilevel"/>
    <w:tmpl w:val="0E52E300"/>
    <w:lvl w:ilvl="0" w:tplc="098E0C4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6818E14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7C6590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8AC22E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A60D6C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7408E6F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F88980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7FE8740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99E20E5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6C50B2"/>
    <w:multiLevelType w:val="hybridMultilevel"/>
    <w:tmpl w:val="14623E3E"/>
    <w:lvl w:ilvl="0" w:tplc="5A3063A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293A1D9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60C0157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BCBAAFA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24BA543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3E4AB5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740ED27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F0A0DD1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57C48E4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BDC0147"/>
    <w:multiLevelType w:val="hybridMultilevel"/>
    <w:tmpl w:val="49022DAE"/>
    <w:lvl w:ilvl="0" w:tplc="C71C13C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7E46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8028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E1B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78B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CCC1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E5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066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22D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7"/>
  </w:num>
  <w:num w:numId="3">
    <w:abstractNumId w:val="32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19"/>
  </w:num>
  <w:num w:numId="9">
    <w:abstractNumId w:val="29"/>
  </w:num>
  <w:num w:numId="10">
    <w:abstractNumId w:val="33"/>
  </w:num>
  <w:num w:numId="11">
    <w:abstractNumId w:val="21"/>
  </w:num>
  <w:num w:numId="12">
    <w:abstractNumId w:val="9"/>
  </w:num>
  <w:num w:numId="13">
    <w:abstractNumId w:val="6"/>
  </w:num>
  <w:num w:numId="14">
    <w:abstractNumId w:val="10"/>
  </w:num>
  <w:num w:numId="15">
    <w:abstractNumId w:val="26"/>
  </w:num>
  <w:num w:numId="16">
    <w:abstractNumId w:val="18"/>
  </w:num>
  <w:num w:numId="17">
    <w:abstractNumId w:val="34"/>
  </w:num>
  <w:num w:numId="18">
    <w:abstractNumId w:val="8"/>
  </w:num>
  <w:num w:numId="19">
    <w:abstractNumId w:val="22"/>
  </w:num>
  <w:num w:numId="20">
    <w:abstractNumId w:val="12"/>
  </w:num>
  <w:num w:numId="21">
    <w:abstractNumId w:val="16"/>
  </w:num>
  <w:num w:numId="22">
    <w:abstractNumId w:val="11"/>
  </w:num>
  <w:num w:numId="23">
    <w:abstractNumId w:val="2"/>
  </w:num>
  <w:num w:numId="24">
    <w:abstractNumId w:val="14"/>
  </w:num>
  <w:num w:numId="25">
    <w:abstractNumId w:val="15"/>
  </w:num>
  <w:num w:numId="26">
    <w:abstractNumId w:val="20"/>
  </w:num>
  <w:num w:numId="27">
    <w:abstractNumId w:val="36"/>
  </w:num>
  <w:num w:numId="28">
    <w:abstractNumId w:val="31"/>
  </w:num>
  <w:num w:numId="29">
    <w:abstractNumId w:val="17"/>
  </w:num>
  <w:num w:numId="30">
    <w:abstractNumId w:val="13"/>
  </w:num>
  <w:num w:numId="31">
    <w:abstractNumId w:val="28"/>
  </w:num>
  <w:num w:numId="32">
    <w:abstractNumId w:val="4"/>
  </w:num>
  <w:num w:numId="33">
    <w:abstractNumId w:val="3"/>
  </w:num>
  <w:num w:numId="34">
    <w:abstractNumId w:val="25"/>
  </w:num>
  <w:num w:numId="35">
    <w:abstractNumId w:val="5"/>
  </w:num>
  <w:num w:numId="36">
    <w:abstractNumId w:val="7"/>
  </w:num>
  <w:num w:numId="37">
    <w:abstractNumId w:val="3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09"/>
    <w:rsid w:val="000C5B8F"/>
    <w:rsid w:val="001701D9"/>
    <w:rsid w:val="001A182B"/>
    <w:rsid w:val="0030474C"/>
    <w:rsid w:val="003A1409"/>
    <w:rsid w:val="005E2931"/>
    <w:rsid w:val="00712BB4"/>
    <w:rsid w:val="00877299"/>
    <w:rsid w:val="00934C79"/>
    <w:rsid w:val="00A14B30"/>
    <w:rsid w:val="00D44698"/>
    <w:rsid w:val="00DD56F5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89FF"/>
  <w15:docId w15:val="{904F94D4-BC60-4F3C-95D6-702CE98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Title"/>
    <w:basedOn w:val="a1"/>
    <w:link w:val="af5"/>
    <w:qFormat/>
    <w:pPr>
      <w:jc w:val="center"/>
    </w:pPr>
    <w:rPr>
      <w:b/>
      <w:sz w:val="34"/>
    </w:rPr>
  </w:style>
  <w:style w:type="character" w:customStyle="1" w:styleId="af5">
    <w:name w:val="Заголовок Знак"/>
    <w:basedOn w:val="a2"/>
    <w:link w:val="af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f6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1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1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numbering" w:customStyle="1" w:styleId="12500">
    <w:name w:val="Стиль нумерованный Слева:  125 см Первая строка:  0 см"/>
    <w:basedOn w:val="a4"/>
    <w:pPr>
      <w:numPr>
        <w:numId w:val="13"/>
      </w:numPr>
    </w:pPr>
  </w:style>
  <w:style w:type="numbering" w:customStyle="1" w:styleId="a">
    <w:name w:val="Основной стиль списка"/>
    <w:basedOn w:val="a4"/>
    <w:pPr>
      <w:numPr>
        <w:numId w:val="20"/>
      </w:numPr>
    </w:pPr>
  </w:style>
  <w:style w:type="numbering" w:customStyle="1" w:styleId="a0">
    <w:name w:val="Основной список"/>
    <w:basedOn w:val="a4"/>
    <w:pPr>
      <w:numPr>
        <w:numId w:val="29"/>
      </w:numPr>
    </w:pPr>
  </w:style>
  <w:style w:type="numbering" w:customStyle="1" w:styleId="1250">
    <w:name w:val="Стиль многоуровневый Слева:  125 см Первая строка:  0 см"/>
    <w:basedOn w:val="a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08D0-A6AE-41F5-99CC-427A9F46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1573</Words>
  <Characters>8970</Characters>
  <Application>Microsoft Office Word</Application>
  <DocSecurity>0</DocSecurity>
  <Lines>74</Lines>
  <Paragraphs>21</Paragraphs>
  <ScaleCrop>false</ScaleCrop>
  <Company>DG Win&amp;Soft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Tihonova</dc:creator>
  <cp:lastModifiedBy>User</cp:lastModifiedBy>
  <cp:revision>21</cp:revision>
  <dcterms:created xsi:type="dcterms:W3CDTF">2022-01-31T01:34:00Z</dcterms:created>
  <dcterms:modified xsi:type="dcterms:W3CDTF">2025-01-22T02:28:00Z</dcterms:modified>
</cp:coreProperties>
</file>