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B63AAC">
        <w:trPr>
          <w:jc w:val="center"/>
        </w:trPr>
        <w:tc>
          <w:tcPr>
            <w:tcW w:w="10137" w:type="dxa"/>
          </w:tcPr>
          <w:p w:rsidR="00B63AAC" w:rsidRDefault="00E83041">
            <w:pPr>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539611" cy="650887"/>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a:picLocks noChangeAspect="1"/>
                          </pic:cNvPicPr>
                        </pic:nvPicPr>
                        <pic:blipFill>
                          <a:blip r:embed="rId8"/>
                          <a:stretch/>
                        </pic:blipFill>
                        <pic:spPr bwMode="auto">
                          <a:xfrm>
                            <a:off x="0" y="0"/>
                            <a:ext cx="539611" cy="650887"/>
                          </a:xfrm>
                          <a:prstGeom prst="rect">
                            <a:avLst/>
                          </a:prstGeom>
                        </pic:spPr>
                      </pic:pic>
                    </a:graphicData>
                  </a:graphic>
                </wp:inline>
              </w:drawing>
            </w:r>
          </w:p>
        </w:tc>
      </w:tr>
      <w:tr w:rsidR="00B63AAC">
        <w:trPr>
          <w:jc w:val="center"/>
        </w:trPr>
        <w:tc>
          <w:tcPr>
            <w:tcW w:w="10137" w:type="dxa"/>
          </w:tcPr>
          <w:p w:rsidR="00B63AAC" w:rsidRDefault="00B63AAC">
            <w:pPr>
              <w:jc w:val="center"/>
              <w:rPr>
                <w:rFonts w:ascii="Times New Roman" w:eastAsia="Times New Roman" w:hAnsi="Times New Roman" w:cs="Times New Roman"/>
                <w:sz w:val="28"/>
                <w:szCs w:val="28"/>
                <w:lang w:eastAsia="ru-RU"/>
              </w:rPr>
            </w:pPr>
          </w:p>
        </w:tc>
      </w:tr>
      <w:tr w:rsidR="00B63AAC">
        <w:trPr>
          <w:jc w:val="center"/>
        </w:trPr>
        <w:tc>
          <w:tcPr>
            <w:tcW w:w="10137" w:type="dxa"/>
          </w:tcPr>
          <w:p w:rsidR="00B63AAC" w:rsidRDefault="00E8304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МОШКОВСКОГО РАЙОНА</w:t>
            </w:r>
          </w:p>
          <w:p w:rsidR="00B63AAC" w:rsidRDefault="00E8304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НОВОСИБИРСКОЙ ОБЛАСТИ</w:t>
            </w:r>
          </w:p>
        </w:tc>
      </w:tr>
      <w:tr w:rsidR="00B63AAC">
        <w:trPr>
          <w:jc w:val="center"/>
        </w:trPr>
        <w:tc>
          <w:tcPr>
            <w:tcW w:w="10137" w:type="dxa"/>
          </w:tcPr>
          <w:p w:rsidR="00B63AAC" w:rsidRDefault="00B63AAC">
            <w:pPr>
              <w:jc w:val="center"/>
              <w:rPr>
                <w:rFonts w:ascii="Times New Roman" w:eastAsia="Times New Roman" w:hAnsi="Times New Roman" w:cs="Times New Roman"/>
                <w:sz w:val="28"/>
                <w:szCs w:val="28"/>
                <w:lang w:eastAsia="ru-RU"/>
              </w:rPr>
            </w:pPr>
          </w:p>
        </w:tc>
      </w:tr>
      <w:tr w:rsidR="00B63AAC">
        <w:trPr>
          <w:jc w:val="center"/>
        </w:trPr>
        <w:tc>
          <w:tcPr>
            <w:tcW w:w="10137" w:type="dxa"/>
          </w:tcPr>
          <w:p w:rsidR="00B63AAC" w:rsidRDefault="00E83041">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36"/>
                <w:szCs w:val="28"/>
                <w:lang w:eastAsia="ru-RU"/>
              </w:rPr>
              <w:t>ПОСТАНОВЛЕНИЕ</w:t>
            </w:r>
          </w:p>
        </w:tc>
      </w:tr>
      <w:tr w:rsidR="00B63AAC">
        <w:trPr>
          <w:jc w:val="center"/>
        </w:trPr>
        <w:tc>
          <w:tcPr>
            <w:tcW w:w="10137" w:type="dxa"/>
          </w:tcPr>
          <w:p w:rsidR="00B63AAC" w:rsidRDefault="00B63AAC">
            <w:pPr>
              <w:jc w:val="center"/>
              <w:rPr>
                <w:rFonts w:ascii="Times New Roman" w:eastAsia="Times New Roman" w:hAnsi="Times New Roman" w:cs="Times New Roman"/>
                <w:sz w:val="28"/>
                <w:szCs w:val="28"/>
                <w:lang w:eastAsia="ru-RU"/>
              </w:rPr>
            </w:pPr>
          </w:p>
        </w:tc>
      </w:tr>
      <w:tr w:rsidR="00B63AAC">
        <w:trPr>
          <w:jc w:val="center"/>
        </w:trPr>
        <w:tc>
          <w:tcPr>
            <w:tcW w:w="10137" w:type="dxa"/>
          </w:tcPr>
          <w:tbl>
            <w:tblPr>
              <w:tblStyle w:val="a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B63AAC">
              <w:trPr>
                <w:jc w:val="center"/>
              </w:trPr>
              <w:tc>
                <w:tcPr>
                  <w:tcW w:w="0" w:type="auto"/>
                  <w:vAlign w:val="bottom"/>
                </w:tcPr>
                <w:p w:rsidR="00B63AAC" w:rsidRDefault="00E830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p>
              </w:tc>
              <w:tc>
                <w:tcPr>
                  <w:tcW w:w="2090" w:type="dxa"/>
                  <w:tcBorders>
                    <w:bottom w:val="single" w:sz="4" w:space="0" w:color="auto"/>
                  </w:tcBorders>
                  <w:vAlign w:val="bottom"/>
                </w:tcPr>
                <w:p w:rsidR="00B63AAC" w:rsidRDefault="00B068ED">
                  <w:pPr>
                    <w:jc w:val="center"/>
                    <w:rPr>
                      <w:rFonts w:ascii="Times New Roman" w:eastAsia="Times New Roman" w:hAnsi="Times New Roman" w:cs="Times New Roman"/>
                      <w:sz w:val="28"/>
                      <w:szCs w:val="28"/>
                      <w:highlight w:val="yellow"/>
                    </w:rPr>
                  </w:pPr>
                  <w:r w:rsidRPr="00B068ED">
                    <w:rPr>
                      <w:rFonts w:ascii="Times New Roman" w:eastAsia="Times New Roman" w:hAnsi="Times New Roman" w:cs="Times New Roman"/>
                      <w:sz w:val="28"/>
                      <w:szCs w:val="28"/>
                    </w:rPr>
                    <w:t>24.12.2024</w:t>
                  </w:r>
                </w:p>
              </w:tc>
              <w:tc>
                <w:tcPr>
                  <w:tcW w:w="484" w:type="dxa"/>
                  <w:vAlign w:val="bottom"/>
                </w:tcPr>
                <w:p w:rsidR="00B63AAC" w:rsidRDefault="00E83041">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285" w:type="dxa"/>
                  <w:tcBorders>
                    <w:bottom w:val="single" w:sz="4" w:space="0" w:color="auto"/>
                  </w:tcBorders>
                  <w:vAlign w:val="bottom"/>
                </w:tcPr>
                <w:p w:rsidR="00B63AAC" w:rsidRDefault="00B068ED">
                  <w:pPr>
                    <w:jc w:val="center"/>
                    <w:rPr>
                      <w:rFonts w:ascii="Times New Roman" w:hAnsi="Times New Roman" w:cs="Times New Roman"/>
                      <w:sz w:val="28"/>
                      <w:szCs w:val="28"/>
                    </w:rPr>
                  </w:pPr>
                  <w:r>
                    <w:rPr>
                      <w:rFonts w:ascii="Times New Roman" w:hAnsi="Times New Roman" w:cs="Times New Roman"/>
                      <w:sz w:val="28"/>
                      <w:szCs w:val="28"/>
                    </w:rPr>
                    <w:t>154</w:t>
                  </w:r>
                </w:p>
              </w:tc>
            </w:tr>
          </w:tbl>
          <w:p w:rsidR="00B63AAC" w:rsidRDefault="00B63AAC">
            <w:pPr>
              <w:jc w:val="center"/>
              <w:rPr>
                <w:rFonts w:ascii="Times New Roman" w:eastAsia="Times New Roman" w:hAnsi="Times New Roman" w:cs="Times New Roman"/>
                <w:sz w:val="28"/>
                <w:szCs w:val="28"/>
                <w:lang w:eastAsia="ru-RU"/>
              </w:rPr>
            </w:pPr>
          </w:p>
        </w:tc>
      </w:tr>
      <w:tr w:rsidR="00B63AAC">
        <w:trPr>
          <w:jc w:val="center"/>
        </w:trPr>
        <w:tc>
          <w:tcPr>
            <w:tcW w:w="10137" w:type="dxa"/>
          </w:tcPr>
          <w:p w:rsidR="00B63AAC" w:rsidRDefault="00B63AAC">
            <w:pPr>
              <w:jc w:val="center"/>
              <w:rPr>
                <w:rFonts w:ascii="Times New Roman" w:eastAsia="Times New Roman" w:hAnsi="Times New Roman" w:cs="Times New Roman"/>
                <w:sz w:val="28"/>
                <w:szCs w:val="28"/>
                <w:lang w:val="en-US" w:eastAsia="ru-RU"/>
              </w:rPr>
            </w:pPr>
          </w:p>
          <w:p w:rsidR="00B63AAC" w:rsidRDefault="00B63AAC">
            <w:pPr>
              <w:jc w:val="center"/>
              <w:rPr>
                <w:rFonts w:ascii="Times New Roman" w:eastAsia="Times New Roman" w:hAnsi="Times New Roman" w:cs="Times New Roman"/>
                <w:sz w:val="28"/>
                <w:szCs w:val="28"/>
                <w:lang w:val="en-US" w:eastAsia="ru-RU"/>
              </w:rPr>
            </w:pPr>
          </w:p>
        </w:tc>
      </w:tr>
      <w:tr w:rsidR="00B63AAC">
        <w:trPr>
          <w:jc w:val="center"/>
        </w:trPr>
        <w:tc>
          <w:tcPr>
            <w:tcW w:w="10137" w:type="dxa"/>
          </w:tcPr>
          <w:p w:rsidR="00B63AAC" w:rsidRPr="00C12B08" w:rsidRDefault="00E83041">
            <w:pPr>
              <w:jc w:val="center"/>
              <w:rPr>
                <w:rFonts w:ascii="Times New Roman" w:eastAsia="Times New Roman" w:hAnsi="Times New Roman" w:cs="Times New Roman"/>
                <w:sz w:val="28"/>
                <w:szCs w:val="28"/>
                <w:highlight w:val="yellow"/>
                <w:lang w:eastAsia="ru-RU"/>
              </w:rPr>
            </w:pPr>
            <w:r w:rsidRPr="00CE3888">
              <w:rPr>
                <w:rFonts w:ascii="Times New Roman" w:eastAsia="Times New Roman" w:hAnsi="Times New Roman" w:cs="Times New Roman"/>
                <w:sz w:val="28"/>
                <w:szCs w:val="28"/>
                <w:lang w:eastAsia="ru-RU"/>
              </w:rPr>
              <w:t xml:space="preserve">О внесении изменений в постановление администрации Мошковского района Новосибирской области от  10.12.2021 № 154  </w:t>
            </w:r>
          </w:p>
        </w:tc>
      </w:tr>
      <w:tr w:rsidR="00B63AAC">
        <w:trPr>
          <w:jc w:val="center"/>
        </w:trPr>
        <w:tc>
          <w:tcPr>
            <w:tcW w:w="10137" w:type="dxa"/>
          </w:tcPr>
          <w:p w:rsidR="00B63AAC" w:rsidRDefault="00B63AAC">
            <w:pPr>
              <w:jc w:val="center"/>
              <w:rPr>
                <w:rFonts w:ascii="Times New Roman" w:eastAsia="Times New Roman" w:hAnsi="Times New Roman" w:cs="Times New Roman"/>
                <w:sz w:val="28"/>
                <w:szCs w:val="28"/>
                <w:lang w:eastAsia="ru-RU"/>
              </w:rPr>
            </w:pPr>
          </w:p>
          <w:p w:rsidR="00B63AAC" w:rsidRDefault="00B63AAC">
            <w:pPr>
              <w:jc w:val="center"/>
              <w:rPr>
                <w:rFonts w:ascii="Times New Roman" w:eastAsia="Times New Roman" w:hAnsi="Times New Roman" w:cs="Times New Roman"/>
                <w:sz w:val="28"/>
                <w:szCs w:val="28"/>
                <w:lang w:eastAsia="ru-RU"/>
              </w:rPr>
            </w:pPr>
          </w:p>
        </w:tc>
      </w:tr>
    </w:tbl>
    <w:p w:rsidR="00B63AAC" w:rsidRPr="00CE3888" w:rsidRDefault="00E83041">
      <w:pPr>
        <w:spacing w:after="0" w:line="240" w:lineRule="auto"/>
        <w:ind w:firstLine="708"/>
        <w:jc w:val="both"/>
        <w:rPr>
          <w:rFonts w:ascii="Times New Roman" w:eastAsia="Times New Roman" w:hAnsi="Times New Roman" w:cs="Times New Roman"/>
          <w:sz w:val="26"/>
          <w:szCs w:val="20"/>
        </w:rPr>
      </w:pPr>
      <w:r w:rsidRPr="00CE3888">
        <w:rPr>
          <w:rFonts w:ascii="Times New Roman" w:eastAsia="Times New Roman" w:hAnsi="Times New Roman" w:cs="Times New Roman"/>
          <w:sz w:val="26"/>
          <w:szCs w:val="20"/>
          <w:lang w:eastAsia="ru-RU"/>
        </w:rPr>
        <w:t xml:space="preserve">В соответствии с постановлением Губернатора Новосибирской области от </w:t>
      </w:r>
      <w:r w:rsidR="007F7C88" w:rsidRPr="007F7C88">
        <w:rPr>
          <w:rFonts w:ascii="Times New Roman" w:eastAsia="Times New Roman" w:hAnsi="Times New Roman" w:cs="Times New Roman"/>
          <w:sz w:val="26"/>
          <w:szCs w:val="20"/>
          <w:lang w:eastAsia="ru-RU"/>
        </w:rPr>
        <w:t>02.09.2024 № 161</w:t>
      </w:r>
      <w:r w:rsidRPr="007F7C88">
        <w:rPr>
          <w:rFonts w:ascii="Times New Roman" w:eastAsia="Times New Roman" w:hAnsi="Times New Roman" w:cs="Times New Roman"/>
          <w:sz w:val="26"/>
          <w:szCs w:val="20"/>
          <w:lang w:eastAsia="ru-RU"/>
        </w:rPr>
        <w:t xml:space="preserve"> «О внесении изменений в постановление Губернатора Новосибирской </w:t>
      </w:r>
      <w:r w:rsidRPr="00CE3888">
        <w:rPr>
          <w:rFonts w:ascii="Times New Roman" w:eastAsia="Times New Roman" w:hAnsi="Times New Roman" w:cs="Times New Roman"/>
          <w:sz w:val="26"/>
          <w:szCs w:val="20"/>
          <w:lang w:eastAsia="ru-RU"/>
        </w:rPr>
        <w:t>области от 20.12.2019 № 287»,</w:t>
      </w:r>
    </w:p>
    <w:p w:rsidR="00B63AAC" w:rsidRPr="00CE3888" w:rsidRDefault="00E83041">
      <w:pPr>
        <w:spacing w:after="0" w:line="240" w:lineRule="auto"/>
        <w:jc w:val="both"/>
        <w:rPr>
          <w:rFonts w:ascii="Times New Roman" w:eastAsia="Times New Roman" w:hAnsi="Times New Roman" w:cs="Times New Roman"/>
          <w:sz w:val="26"/>
          <w:szCs w:val="20"/>
          <w:lang w:eastAsia="ru-RU"/>
        </w:rPr>
      </w:pPr>
      <w:r w:rsidRPr="00CE3888">
        <w:rPr>
          <w:rFonts w:ascii="Times New Roman" w:eastAsia="Times New Roman" w:hAnsi="Times New Roman" w:cs="Times New Roman"/>
          <w:sz w:val="26"/>
          <w:szCs w:val="20"/>
          <w:lang w:eastAsia="ru-RU"/>
        </w:rPr>
        <w:t>ПОСТАНОВЛЯЮ:</w:t>
      </w:r>
    </w:p>
    <w:p w:rsidR="00B63AAC" w:rsidRPr="00B64549" w:rsidRDefault="00E83041" w:rsidP="00B64549">
      <w:pPr>
        <w:pStyle w:val="aa"/>
        <w:numPr>
          <w:ilvl w:val="0"/>
          <w:numId w:val="20"/>
        </w:numPr>
        <w:spacing w:after="0" w:line="240" w:lineRule="auto"/>
        <w:ind w:left="0" w:firstLine="709"/>
        <w:jc w:val="both"/>
        <w:rPr>
          <w:rFonts w:ascii="Times New Roman" w:eastAsia="Times New Roman" w:hAnsi="Times New Roman" w:cs="Times New Roman"/>
          <w:sz w:val="26"/>
          <w:szCs w:val="20"/>
          <w:lang w:eastAsia="ru-RU"/>
        </w:rPr>
      </w:pPr>
      <w:r w:rsidRPr="00B64549">
        <w:rPr>
          <w:rFonts w:ascii="Times New Roman" w:eastAsia="Times New Roman" w:hAnsi="Times New Roman" w:cs="Times New Roman"/>
          <w:sz w:val="26"/>
          <w:szCs w:val="20"/>
          <w:lang w:eastAsia="ru-RU"/>
        </w:rPr>
        <w:t xml:space="preserve">Внести в постановление администрации Мошковского района Новосибирской области от 10.12.2021 № 154 «Об утверждении перечня товарных рынков для содействия развитию конкуренции и плана мероприятий («дорожной карты») по содействию развитию конкуренции  в  Мошковском районе Новосибирской области на 2019-2025 годы» следующие изменения: </w:t>
      </w:r>
    </w:p>
    <w:p w:rsidR="00B64549" w:rsidRPr="00B64549" w:rsidRDefault="00B64549" w:rsidP="00AB3C8A">
      <w:pPr>
        <w:pStyle w:val="aa"/>
        <w:numPr>
          <w:ilvl w:val="1"/>
          <w:numId w:val="20"/>
        </w:numPr>
        <w:spacing w:after="0" w:line="240" w:lineRule="auto"/>
        <w:ind w:left="0" w:firstLine="720"/>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В пункте 3  подпункта 3.1</w:t>
      </w:r>
      <w:r w:rsidRPr="00B64549">
        <w:rPr>
          <w:rFonts w:ascii="Times New Roman" w:eastAsia="Times New Roman" w:hAnsi="Times New Roman" w:cs="Times New Roman"/>
          <w:sz w:val="26"/>
          <w:szCs w:val="20"/>
          <w:lang w:eastAsia="ru-RU"/>
        </w:rPr>
        <w:t xml:space="preserve"> слова «до 15 марта года» заменить словами «ежегодно до 10 февраля года»;</w:t>
      </w:r>
    </w:p>
    <w:p w:rsidR="00B63AAC" w:rsidRPr="00BD505C" w:rsidRDefault="00E83041" w:rsidP="00BD505C">
      <w:pPr>
        <w:pStyle w:val="aa"/>
        <w:numPr>
          <w:ilvl w:val="1"/>
          <w:numId w:val="20"/>
        </w:numPr>
        <w:spacing w:after="0" w:line="240" w:lineRule="auto"/>
        <w:ind w:left="0" w:firstLine="720"/>
        <w:jc w:val="both"/>
        <w:rPr>
          <w:rFonts w:ascii="Times New Roman" w:eastAsia="Times New Roman" w:hAnsi="Times New Roman" w:cs="Times New Roman"/>
          <w:sz w:val="26"/>
          <w:szCs w:val="20"/>
          <w:lang w:eastAsia="ru-RU"/>
        </w:rPr>
      </w:pPr>
      <w:r w:rsidRPr="00BD505C">
        <w:rPr>
          <w:rFonts w:ascii="Times New Roman" w:eastAsia="Times New Roman" w:hAnsi="Times New Roman" w:cs="Times New Roman"/>
          <w:sz w:val="26"/>
          <w:szCs w:val="20"/>
          <w:lang w:eastAsia="ru-RU"/>
        </w:rPr>
        <w:t>В перечне товарных рынков для содействия развитию конкуренции в Мошковском районе Новосибирской области  в графе «Значение ключевого показателя развития конкуренции в 2025 году»:</w:t>
      </w:r>
    </w:p>
    <w:p w:rsidR="00BD505C" w:rsidRPr="00BD505C" w:rsidRDefault="00BD505C" w:rsidP="00E739A7">
      <w:pPr>
        <w:pStyle w:val="aa"/>
        <w:spacing w:after="0" w:line="240" w:lineRule="auto"/>
        <w:ind w:left="709"/>
        <w:jc w:val="both"/>
        <w:rPr>
          <w:rFonts w:ascii="Times New Roman" w:eastAsia="Times New Roman" w:hAnsi="Times New Roman" w:cs="Times New Roman"/>
          <w:sz w:val="26"/>
          <w:szCs w:val="26"/>
        </w:rPr>
      </w:pPr>
      <w:r w:rsidRPr="00BD505C">
        <w:rPr>
          <w:rFonts w:ascii="Times New Roman" w:eastAsia="Times New Roman" w:hAnsi="Times New Roman" w:cs="Times New Roman"/>
          <w:sz w:val="26"/>
          <w:szCs w:val="26"/>
        </w:rPr>
        <w:t>1.2.1.  в подпункте 1.2 пункта 1 цифру «3,5» заменить цифрой «9»,</w:t>
      </w:r>
    </w:p>
    <w:p w:rsidR="00BD505C" w:rsidRPr="00BD505C" w:rsidRDefault="00BD505C" w:rsidP="00E739A7">
      <w:pPr>
        <w:pStyle w:val="aa"/>
        <w:spacing w:after="0" w:line="240" w:lineRule="auto"/>
        <w:ind w:left="709"/>
        <w:jc w:val="both"/>
        <w:rPr>
          <w:rFonts w:ascii="Times New Roman" w:eastAsia="Times New Roman" w:hAnsi="Times New Roman" w:cs="Times New Roman"/>
          <w:sz w:val="26"/>
          <w:szCs w:val="26"/>
        </w:rPr>
      </w:pPr>
      <w:r w:rsidRPr="00BD505C">
        <w:rPr>
          <w:rFonts w:ascii="Times New Roman" w:eastAsia="Times New Roman" w:hAnsi="Times New Roman" w:cs="Times New Roman"/>
          <w:sz w:val="26"/>
          <w:szCs w:val="26"/>
        </w:rPr>
        <w:t>1.2.2.  в подпункте  2.2 пункта 2 цифру «0» заменить цифрой «3,5»,</w:t>
      </w:r>
    </w:p>
    <w:p w:rsidR="00BD505C" w:rsidRPr="00BD505C" w:rsidRDefault="00BD505C" w:rsidP="00E739A7">
      <w:pPr>
        <w:pStyle w:val="aa"/>
        <w:spacing w:after="0" w:line="240" w:lineRule="auto"/>
        <w:ind w:left="709"/>
        <w:jc w:val="both"/>
        <w:rPr>
          <w:rFonts w:ascii="Times New Roman" w:eastAsia="Times New Roman" w:hAnsi="Times New Roman" w:cs="Times New Roman"/>
          <w:sz w:val="26"/>
          <w:szCs w:val="26"/>
        </w:rPr>
      </w:pPr>
      <w:r w:rsidRPr="00BD505C">
        <w:rPr>
          <w:rFonts w:ascii="Times New Roman" w:eastAsia="Times New Roman" w:hAnsi="Times New Roman" w:cs="Times New Roman"/>
          <w:sz w:val="26"/>
          <w:szCs w:val="26"/>
        </w:rPr>
        <w:t>1.2.3.  в подпункте  3.2 пункта 3 цифру «5,0» заменить цифрой «25,0»,</w:t>
      </w:r>
    </w:p>
    <w:p w:rsidR="00BD505C" w:rsidRPr="00BD505C" w:rsidRDefault="00BD505C" w:rsidP="00E739A7">
      <w:pPr>
        <w:pStyle w:val="aa"/>
        <w:spacing w:after="0" w:line="240" w:lineRule="auto"/>
        <w:ind w:left="709"/>
        <w:jc w:val="both"/>
        <w:rPr>
          <w:rFonts w:ascii="Times New Roman" w:eastAsia="Times New Roman" w:hAnsi="Times New Roman" w:cs="Times New Roman"/>
          <w:sz w:val="26"/>
          <w:szCs w:val="26"/>
        </w:rPr>
      </w:pPr>
      <w:r w:rsidRPr="00BD505C">
        <w:rPr>
          <w:rFonts w:ascii="Times New Roman" w:eastAsia="Times New Roman" w:hAnsi="Times New Roman" w:cs="Times New Roman"/>
          <w:sz w:val="26"/>
          <w:szCs w:val="26"/>
        </w:rPr>
        <w:t>1.2.4.  в подпункте  12.2 пункта 12 цифру «0» заменить цифрой «100,0»,</w:t>
      </w:r>
    </w:p>
    <w:p w:rsidR="00BD505C" w:rsidRPr="00BD505C" w:rsidRDefault="00BD505C" w:rsidP="00E739A7">
      <w:pPr>
        <w:pStyle w:val="aa"/>
        <w:spacing w:after="0" w:line="240" w:lineRule="auto"/>
        <w:ind w:left="709"/>
        <w:jc w:val="both"/>
        <w:rPr>
          <w:rFonts w:ascii="Times New Roman" w:eastAsia="Times New Roman" w:hAnsi="Times New Roman" w:cs="Times New Roman"/>
          <w:sz w:val="26"/>
          <w:szCs w:val="26"/>
        </w:rPr>
      </w:pPr>
      <w:r w:rsidRPr="00BD505C">
        <w:rPr>
          <w:rFonts w:ascii="Times New Roman" w:eastAsia="Times New Roman" w:hAnsi="Times New Roman" w:cs="Times New Roman"/>
          <w:sz w:val="26"/>
          <w:szCs w:val="26"/>
        </w:rPr>
        <w:t>1.2.5.  в подпункте  13.2 пункта 13 цифру «82,0» заменить цифрой «100,0».</w:t>
      </w:r>
    </w:p>
    <w:p w:rsidR="00B63AAC" w:rsidRDefault="00D67624">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2</w:t>
      </w:r>
      <w:r w:rsidR="00E83041" w:rsidRPr="00EE7286">
        <w:rPr>
          <w:rFonts w:ascii="Times New Roman" w:eastAsia="Times New Roman" w:hAnsi="Times New Roman" w:cs="Times New Roman"/>
          <w:sz w:val="26"/>
          <w:szCs w:val="20"/>
          <w:lang w:eastAsia="ru-RU"/>
        </w:rPr>
        <w:t>. Приложение №2 «План мероприятий («дорожную карту») по содействию развитию конкуренции в Мошковском районе Новосибирской области» изложить согласно приложению к настоящему постановлению.</w:t>
      </w:r>
    </w:p>
    <w:p w:rsidR="00583583" w:rsidRPr="00EE7286" w:rsidRDefault="00D67624">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3</w:t>
      </w:r>
      <w:r w:rsidR="00583583">
        <w:rPr>
          <w:rFonts w:ascii="Times New Roman" w:eastAsia="Times New Roman" w:hAnsi="Times New Roman" w:cs="Times New Roman"/>
          <w:sz w:val="26"/>
          <w:szCs w:val="20"/>
          <w:lang w:eastAsia="ru-RU"/>
        </w:rPr>
        <w:t>. Постановление администрации Мошковского района Новосибирской области</w:t>
      </w:r>
      <w:r>
        <w:rPr>
          <w:rFonts w:ascii="Times New Roman" w:eastAsia="Times New Roman" w:hAnsi="Times New Roman" w:cs="Times New Roman"/>
          <w:sz w:val="26"/>
          <w:szCs w:val="20"/>
          <w:lang w:eastAsia="ru-RU"/>
        </w:rPr>
        <w:t xml:space="preserve"> от 22.12.2023 № 1</w:t>
      </w:r>
      <w:r w:rsidR="00AB3C8A">
        <w:rPr>
          <w:rFonts w:ascii="Times New Roman" w:eastAsia="Times New Roman" w:hAnsi="Times New Roman" w:cs="Times New Roman"/>
          <w:sz w:val="26"/>
          <w:szCs w:val="20"/>
          <w:lang w:eastAsia="ru-RU"/>
        </w:rPr>
        <w:t xml:space="preserve">88 </w:t>
      </w:r>
      <w:r>
        <w:rPr>
          <w:rFonts w:ascii="Times New Roman" w:eastAsia="Times New Roman" w:hAnsi="Times New Roman" w:cs="Times New Roman"/>
          <w:sz w:val="26"/>
          <w:szCs w:val="20"/>
          <w:lang w:eastAsia="ru-RU"/>
        </w:rPr>
        <w:t>«</w:t>
      </w:r>
      <w:r w:rsidRPr="00D67624">
        <w:rPr>
          <w:rFonts w:ascii="Times New Roman" w:eastAsia="Times New Roman" w:hAnsi="Times New Roman" w:cs="Times New Roman"/>
          <w:sz w:val="26"/>
          <w:szCs w:val="20"/>
          <w:lang w:eastAsia="ru-RU"/>
        </w:rPr>
        <w:t>О внесении изменений в постановление администрации Мошковского района Новосибирско</w:t>
      </w:r>
      <w:r w:rsidR="00BD6567">
        <w:rPr>
          <w:rFonts w:ascii="Times New Roman" w:eastAsia="Times New Roman" w:hAnsi="Times New Roman" w:cs="Times New Roman"/>
          <w:sz w:val="26"/>
          <w:szCs w:val="20"/>
          <w:lang w:eastAsia="ru-RU"/>
        </w:rPr>
        <w:t xml:space="preserve">й области от </w:t>
      </w:r>
      <w:r w:rsidR="00F66F61">
        <w:rPr>
          <w:rFonts w:ascii="Times New Roman" w:eastAsia="Times New Roman" w:hAnsi="Times New Roman" w:cs="Times New Roman"/>
          <w:sz w:val="26"/>
          <w:szCs w:val="20"/>
          <w:lang w:eastAsia="ru-RU"/>
        </w:rPr>
        <w:t xml:space="preserve">10.12.2021 № 154» </w:t>
      </w:r>
      <w:r>
        <w:rPr>
          <w:rFonts w:ascii="Times New Roman" w:eastAsia="Times New Roman" w:hAnsi="Times New Roman" w:cs="Times New Roman"/>
          <w:sz w:val="26"/>
          <w:szCs w:val="20"/>
          <w:lang w:eastAsia="ru-RU"/>
        </w:rPr>
        <w:t>считать утратившим силу.</w:t>
      </w:r>
    </w:p>
    <w:p w:rsidR="00B63AAC" w:rsidRPr="00D67624" w:rsidRDefault="00D67624">
      <w:pPr>
        <w:spacing w:after="0" w:line="240" w:lineRule="auto"/>
        <w:ind w:firstLine="709"/>
        <w:jc w:val="both"/>
        <w:rPr>
          <w:rFonts w:ascii="Times New Roman" w:eastAsia="Times New Roman" w:hAnsi="Times New Roman" w:cs="Times New Roman"/>
          <w:sz w:val="26"/>
          <w:szCs w:val="20"/>
          <w:lang w:eastAsia="ru-RU"/>
        </w:rPr>
      </w:pPr>
      <w:r w:rsidRPr="00D67624">
        <w:rPr>
          <w:rFonts w:ascii="Times New Roman" w:eastAsia="Times New Roman" w:hAnsi="Times New Roman" w:cs="Times New Roman"/>
          <w:sz w:val="26"/>
          <w:szCs w:val="20"/>
          <w:lang w:eastAsia="ru-RU"/>
        </w:rPr>
        <w:t>4</w:t>
      </w:r>
      <w:r w:rsidR="00E83041" w:rsidRPr="00D67624">
        <w:rPr>
          <w:rFonts w:ascii="Times New Roman" w:eastAsia="Times New Roman" w:hAnsi="Times New Roman" w:cs="Times New Roman"/>
          <w:sz w:val="26"/>
          <w:szCs w:val="20"/>
          <w:lang w:eastAsia="ru-RU"/>
        </w:rPr>
        <w:t>. Управлению организационно-контрольной и кадровой работы администрации Мошковского</w:t>
      </w:r>
      <w:r w:rsidR="00CA55E0" w:rsidRPr="00D67624">
        <w:rPr>
          <w:rFonts w:ascii="Times New Roman" w:eastAsia="Times New Roman" w:hAnsi="Times New Roman" w:cs="Times New Roman"/>
          <w:sz w:val="26"/>
          <w:szCs w:val="20"/>
          <w:lang w:eastAsia="ru-RU"/>
        </w:rPr>
        <w:t xml:space="preserve"> района Новосибирской области (Ю.Н. Кудрявцева</w:t>
      </w:r>
      <w:r w:rsidR="00E83041" w:rsidRPr="00D67624">
        <w:rPr>
          <w:rFonts w:ascii="Times New Roman" w:eastAsia="Times New Roman" w:hAnsi="Times New Roman" w:cs="Times New Roman"/>
          <w:sz w:val="26"/>
          <w:szCs w:val="20"/>
          <w:lang w:eastAsia="ru-RU"/>
        </w:rPr>
        <w:t>) обеспечить размещение настоящего постановления на официальном сайте Мошковского района Новосибирской области, в информационно - телекоммуникационной сети «Интернет».</w:t>
      </w:r>
    </w:p>
    <w:p w:rsidR="00B63AAC" w:rsidRDefault="00D67624">
      <w:pPr>
        <w:spacing w:after="0" w:line="240" w:lineRule="auto"/>
        <w:ind w:firstLine="709"/>
        <w:jc w:val="both"/>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lastRenderedPageBreak/>
        <w:t>5</w:t>
      </w:r>
      <w:r w:rsidR="00E83041" w:rsidRPr="00EE7286">
        <w:rPr>
          <w:rFonts w:ascii="Times New Roman" w:eastAsia="Times New Roman" w:hAnsi="Times New Roman" w:cs="Times New Roman"/>
          <w:sz w:val="26"/>
          <w:szCs w:val="20"/>
          <w:lang w:eastAsia="ru-RU"/>
        </w:rPr>
        <w:t>. Контроль за исполнением настоящего постановления возложить на заместителя главы администрации Мошковского района Новосибирской области – инвестиционного уполномоченного Мошковского района Новосибирской области  А.А. Бараника.</w:t>
      </w:r>
    </w:p>
    <w:p w:rsidR="00583583" w:rsidRDefault="00583583">
      <w:pPr>
        <w:spacing w:after="0" w:line="240" w:lineRule="auto"/>
        <w:ind w:firstLine="709"/>
        <w:jc w:val="both"/>
        <w:rPr>
          <w:rFonts w:ascii="Times New Roman" w:eastAsia="Times New Roman" w:hAnsi="Times New Roman" w:cs="Times New Roman"/>
          <w:sz w:val="28"/>
          <w:szCs w:val="20"/>
          <w:lang w:eastAsia="ru-RU"/>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B63AAC">
        <w:trPr>
          <w:trHeight w:val="849"/>
        </w:trPr>
        <w:tc>
          <w:tcPr>
            <w:tcW w:w="4926" w:type="dxa"/>
            <w:vAlign w:val="bottom"/>
          </w:tcPr>
          <w:p w:rsidR="00B63AAC" w:rsidRDefault="00E83041">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И.о. Главы Мошковского района Новосибирской области</w:t>
            </w:r>
          </w:p>
        </w:tc>
        <w:tc>
          <w:tcPr>
            <w:tcW w:w="4927" w:type="dxa"/>
            <w:vAlign w:val="bottom"/>
          </w:tcPr>
          <w:p w:rsidR="00B63AAC" w:rsidRDefault="00E83041">
            <w:pPr>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Г.В. Гейдарова</w:t>
            </w:r>
          </w:p>
        </w:tc>
      </w:tr>
    </w:tbl>
    <w:p w:rsidR="00B63AAC" w:rsidRDefault="00B63AAC">
      <w:pPr>
        <w:spacing w:after="0" w:line="240" w:lineRule="auto"/>
        <w:jc w:val="both"/>
        <w:rPr>
          <w:rFonts w:ascii="Times New Roman" w:eastAsia="Times New Roman" w:hAnsi="Times New Roman" w:cs="Times New Roman"/>
          <w:sz w:val="28"/>
          <w:szCs w:val="20"/>
          <w:lang w:eastAsia="ru-RU"/>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9E02CE" w:rsidRDefault="009E02CE">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125BE9" w:rsidRDefault="00125BE9">
      <w:pPr>
        <w:widowControl w:val="0"/>
        <w:spacing w:after="0" w:line="240" w:lineRule="auto"/>
        <w:rPr>
          <w:rFonts w:ascii="Times New Roman" w:hAnsi="Times New Roman" w:cs="Times New Roman"/>
          <w:sz w:val="24"/>
          <w:szCs w:val="24"/>
        </w:rPr>
      </w:pPr>
    </w:p>
    <w:p w:rsidR="00B63AAC" w:rsidRDefault="00B63AAC">
      <w:pPr>
        <w:pStyle w:val="1"/>
        <w:widowControl w:val="0"/>
        <w:spacing w:before="0" w:beforeAutospacing="0" w:after="0" w:afterAutospacing="0"/>
        <w:rPr>
          <w:color w:val="FF0000"/>
          <w:sz w:val="28"/>
          <w:szCs w:val="28"/>
        </w:rPr>
        <w:sectPr w:rsidR="00B63AAC">
          <w:headerReference w:type="default" r:id="rId9"/>
          <w:headerReference w:type="first" r:id="rId10"/>
          <w:pgSz w:w="11906" w:h="16838"/>
          <w:pgMar w:top="1134" w:right="567" w:bottom="1134" w:left="1418" w:header="709" w:footer="709" w:gutter="0"/>
          <w:cols w:space="708"/>
          <w:titlePg/>
          <w:docGrid w:linePitch="360"/>
        </w:sectPr>
      </w:pPr>
      <w:bookmarkStart w:id="0" w:name="_GoBack"/>
      <w:bookmarkEnd w:id="0"/>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7"/>
      </w:tblGrid>
      <w:tr w:rsidR="00B63AAC">
        <w:tc>
          <w:tcPr>
            <w:tcW w:w="5070" w:type="dxa"/>
          </w:tcPr>
          <w:p w:rsidR="00B63AAC" w:rsidRDefault="00B63AAC">
            <w:pPr>
              <w:widowControl w:val="0"/>
              <w:jc w:val="both"/>
              <w:outlineLvl w:val="0"/>
              <w:rPr>
                <w:rFonts w:ascii="Times New Roman" w:eastAsiaTheme="minorEastAsia" w:hAnsi="Times New Roman" w:cs="Times New Roman"/>
                <w:sz w:val="28"/>
                <w:szCs w:val="28"/>
                <w:lang w:eastAsia="ru-RU"/>
              </w:rPr>
            </w:pPr>
          </w:p>
          <w:p w:rsidR="00B63AAC" w:rsidRDefault="00B63AAC">
            <w:pPr>
              <w:rPr>
                <w:rFonts w:ascii="Times New Roman" w:eastAsiaTheme="minorEastAsia" w:hAnsi="Times New Roman" w:cs="Times New Roman"/>
                <w:sz w:val="28"/>
                <w:szCs w:val="28"/>
                <w:lang w:eastAsia="ru-RU"/>
              </w:rPr>
            </w:pPr>
          </w:p>
          <w:p w:rsidR="00B63AAC" w:rsidRDefault="00B63AAC">
            <w:pPr>
              <w:ind w:firstLine="708"/>
              <w:rPr>
                <w:rFonts w:ascii="Times New Roman" w:eastAsiaTheme="minorEastAsia" w:hAnsi="Times New Roman" w:cs="Times New Roman"/>
                <w:sz w:val="28"/>
                <w:szCs w:val="28"/>
                <w:lang w:eastAsia="ru-RU"/>
              </w:rPr>
            </w:pPr>
          </w:p>
        </w:tc>
        <w:tc>
          <w:tcPr>
            <w:tcW w:w="5067" w:type="dxa"/>
          </w:tcPr>
          <w:p w:rsidR="00B63AAC" w:rsidRDefault="00E83041">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ПРИЛОЖЕНИЕ </w:t>
            </w:r>
          </w:p>
          <w:p w:rsidR="00B63AAC" w:rsidRDefault="00E83041">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к постановлению администрации </w:t>
            </w:r>
          </w:p>
          <w:p w:rsidR="00B63AAC" w:rsidRDefault="00E83041">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Мошковского района </w:t>
            </w:r>
          </w:p>
          <w:p w:rsidR="00B63AAC" w:rsidRDefault="00E83041">
            <w:pPr>
              <w:widowControl w:val="0"/>
              <w:jc w:val="center"/>
              <w:outlineLvl w:val="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Новосибирской области</w:t>
            </w:r>
          </w:p>
          <w:p w:rsidR="00B63AAC" w:rsidRDefault="00DD4A50" w:rsidP="00B068ED">
            <w:pPr>
              <w:widowControl w:val="0"/>
              <w:jc w:val="center"/>
              <w:outlineLvl w:val="0"/>
              <w:rPr>
                <w:rFonts w:ascii="Times New Roman" w:eastAsiaTheme="minorEastAsia" w:hAnsi="Times New Roman" w:cs="Times New Roman"/>
                <w:sz w:val="28"/>
                <w:szCs w:val="28"/>
                <w:highlight w:val="yellow"/>
              </w:rPr>
            </w:pPr>
            <w:r>
              <w:rPr>
                <w:rFonts w:ascii="Times New Roman" w:eastAsiaTheme="minorEastAsia" w:hAnsi="Times New Roman" w:cs="Times New Roman"/>
                <w:sz w:val="28"/>
                <w:szCs w:val="28"/>
                <w:highlight w:val="white"/>
                <w:lang w:eastAsia="ru-RU"/>
              </w:rPr>
              <w:t xml:space="preserve">от </w:t>
            </w:r>
            <w:r w:rsidR="00B068ED">
              <w:rPr>
                <w:rFonts w:ascii="Times New Roman" w:eastAsiaTheme="minorEastAsia" w:hAnsi="Times New Roman" w:cs="Times New Roman"/>
                <w:sz w:val="28"/>
                <w:szCs w:val="28"/>
                <w:highlight w:val="white"/>
                <w:lang w:eastAsia="ru-RU"/>
              </w:rPr>
              <w:t>24.12.2024</w:t>
            </w:r>
            <w:r>
              <w:rPr>
                <w:rFonts w:ascii="Times New Roman" w:eastAsiaTheme="minorEastAsia" w:hAnsi="Times New Roman" w:cs="Times New Roman"/>
                <w:sz w:val="28"/>
                <w:szCs w:val="28"/>
                <w:highlight w:val="white"/>
                <w:lang w:eastAsia="ru-RU"/>
              </w:rPr>
              <w:t xml:space="preserve"> № </w:t>
            </w:r>
            <w:r w:rsidR="00B068ED">
              <w:rPr>
                <w:rFonts w:ascii="Times New Roman" w:eastAsiaTheme="minorEastAsia" w:hAnsi="Times New Roman" w:cs="Times New Roman"/>
                <w:sz w:val="28"/>
                <w:szCs w:val="28"/>
                <w:highlight w:val="white"/>
                <w:lang w:eastAsia="ru-RU"/>
              </w:rPr>
              <w:t>154</w:t>
            </w:r>
          </w:p>
        </w:tc>
      </w:tr>
    </w:tbl>
    <w:p w:rsidR="00B63AAC" w:rsidRDefault="00B63AAC">
      <w:pPr>
        <w:widowControl w:val="0"/>
        <w:spacing w:after="0" w:line="240" w:lineRule="auto"/>
        <w:jc w:val="center"/>
        <w:rPr>
          <w:rFonts w:ascii="Times New Roman" w:hAnsi="Times New Roman" w:cs="Times New Roman"/>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B63AAC">
        <w:tc>
          <w:tcPr>
            <w:tcW w:w="5068" w:type="dxa"/>
          </w:tcPr>
          <w:p w:rsidR="00B63AAC" w:rsidRDefault="00B63AAC">
            <w:pPr>
              <w:widowControl w:val="0"/>
              <w:jc w:val="center"/>
              <w:rPr>
                <w:rFonts w:ascii="Times New Roman" w:hAnsi="Times New Roman" w:cs="Times New Roman"/>
                <w:sz w:val="28"/>
                <w:szCs w:val="28"/>
              </w:rPr>
            </w:pPr>
          </w:p>
        </w:tc>
        <w:tc>
          <w:tcPr>
            <w:tcW w:w="5069" w:type="dxa"/>
          </w:tcPr>
          <w:p w:rsidR="00B63AAC" w:rsidRDefault="000F2E2A">
            <w:pPr>
              <w:widowControl w:val="0"/>
              <w:jc w:val="center"/>
              <w:rPr>
                <w:rFonts w:ascii="Times New Roman" w:hAnsi="Times New Roman" w:cs="Times New Roman"/>
                <w:sz w:val="28"/>
                <w:szCs w:val="28"/>
              </w:rPr>
            </w:pPr>
            <w:r>
              <w:rPr>
                <w:rFonts w:ascii="Times New Roman" w:hAnsi="Times New Roman" w:cs="Times New Roman"/>
                <w:sz w:val="28"/>
                <w:szCs w:val="28"/>
              </w:rPr>
              <w:t>«</w:t>
            </w:r>
            <w:r w:rsidR="00E83041">
              <w:rPr>
                <w:rFonts w:ascii="Times New Roman" w:hAnsi="Times New Roman" w:cs="Times New Roman"/>
                <w:sz w:val="28"/>
                <w:szCs w:val="28"/>
              </w:rPr>
              <w:t xml:space="preserve">Утвержден </w:t>
            </w:r>
          </w:p>
          <w:p w:rsidR="00B63AAC" w:rsidRDefault="00E83041">
            <w:pPr>
              <w:widowControl w:val="0"/>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Мошковского района </w:t>
            </w:r>
          </w:p>
          <w:p w:rsidR="00B63AAC" w:rsidRDefault="00E83041">
            <w:pPr>
              <w:widowControl w:val="0"/>
              <w:jc w:val="center"/>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p>
          <w:p w:rsidR="00B63AAC" w:rsidRDefault="00E83041">
            <w:pPr>
              <w:widowControl w:val="0"/>
              <w:jc w:val="center"/>
              <w:rPr>
                <w:rFonts w:ascii="Times New Roman" w:hAnsi="Times New Roman" w:cs="Times New Roman"/>
                <w:sz w:val="28"/>
                <w:szCs w:val="28"/>
              </w:rPr>
            </w:pPr>
            <w:r>
              <w:rPr>
                <w:rFonts w:ascii="Times New Roman" w:hAnsi="Times New Roman" w:cs="Times New Roman"/>
                <w:sz w:val="28"/>
                <w:szCs w:val="28"/>
              </w:rPr>
              <w:t>от 10.12.2021 №154</w:t>
            </w:r>
          </w:p>
        </w:tc>
      </w:tr>
    </w:tbl>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мероприятий («дорожная карта»)</w:t>
      </w:r>
    </w:p>
    <w:p w:rsidR="00B63AAC" w:rsidRDefault="00E8304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содействию развитию конкуренции </w:t>
      </w:r>
    </w:p>
    <w:p w:rsidR="00B63AAC" w:rsidRDefault="00E83041">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Мошковском районе Новосибирской области </w:t>
      </w:r>
    </w:p>
    <w:p w:rsidR="00B63AAC" w:rsidRDefault="00B63AAC">
      <w:pPr>
        <w:widowControl w:val="0"/>
        <w:spacing w:after="0" w:line="240" w:lineRule="auto"/>
        <w:rPr>
          <w:rFonts w:ascii="Times New Roman" w:hAnsi="Times New Roman" w:cs="Times New Roman"/>
          <w:sz w:val="28"/>
          <w:szCs w:val="28"/>
        </w:rPr>
      </w:pPr>
    </w:p>
    <w:p w:rsidR="00B63AAC" w:rsidRDefault="00E83041">
      <w:pPr>
        <w:pStyle w:val="1"/>
        <w:widowControl w:val="0"/>
        <w:spacing w:before="0" w:beforeAutospacing="0" w:after="0" w:afterAutospacing="0"/>
        <w:jc w:val="center"/>
        <w:rPr>
          <w:sz w:val="28"/>
          <w:szCs w:val="28"/>
        </w:rPr>
      </w:pPr>
      <w:r>
        <w:rPr>
          <w:sz w:val="28"/>
          <w:szCs w:val="28"/>
          <w:lang w:val="en-US"/>
        </w:rPr>
        <w:t>I</w:t>
      </w:r>
      <w:r>
        <w:rPr>
          <w:sz w:val="28"/>
          <w:szCs w:val="28"/>
        </w:rPr>
        <w:t>.</w:t>
      </w:r>
      <w:r>
        <w:rPr>
          <w:sz w:val="28"/>
          <w:szCs w:val="28"/>
          <w:lang w:val="en-US"/>
        </w:rPr>
        <w:t> </w:t>
      </w:r>
      <w:r>
        <w:rPr>
          <w:sz w:val="28"/>
          <w:szCs w:val="28"/>
        </w:rPr>
        <w:t>Общие положения</w:t>
      </w:r>
    </w:p>
    <w:p w:rsidR="00B63AAC" w:rsidRDefault="00B63AAC">
      <w:pPr>
        <w:widowControl w:val="0"/>
        <w:spacing w:after="0" w:line="240" w:lineRule="auto"/>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Поддержка конкуренции гарантируется Конституцией Российской Федерации, является одной из основ конституционного строя Российской Федерации, а также постоянным приоритетом государственной политики.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Указу Президента Российской Федерации от 21.12.2017 № 618 «Об основных направлениях государственной политики по развитию конкуренции» активное содействие развитию конкуренции в Российской Федерации является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учитывая динамику товарных рынков, особенности внутренней и внешней политики Российской Федерации, а также политики Новосибирской области, необходим  план мероприятий («дорожная карта») по содействию развитию конкуренции в Мошковском районе Новосибирской области (далее – «дорожная карта»).</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Целями «дорожной карты» являются: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потребителей за счет расширения ассортимента товаров, работ, услуг, повышения их качества и снижения цен;</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экономической эффективности и конкурентоспособности хозяйствующих субъектов Мошковского района Новосибирской области, в том числе за счет обеспечения равного доступа к товарам и услугам субъектов естественных монополий, государственным и муниципальным услугам, необходимым для ведения предпринимательской деятельности в Мошковском районе Новосибирской области, стимулирования инновационной активности хозяйствующих субъектов района, повышения доли наукоемких товаров и услуг в </w:t>
      </w:r>
      <w:r>
        <w:rPr>
          <w:rFonts w:ascii="Times New Roman" w:hAnsi="Times New Roman" w:cs="Times New Roman"/>
          <w:sz w:val="28"/>
          <w:szCs w:val="28"/>
        </w:rPr>
        <w:lastRenderedPageBreak/>
        <w:t>структуре производства, развития рынков высокотехнологичной продукции;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стабильный рост и развитие многоукладной экономики, развитие технологий, снижение социальной напряженности в обществе, обеспечение национальной безопасности.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Предметом «дорожной карты» являются мероприятия по развитию конкуренции на товарных рынках Мошковского района Новосибирской области. </w:t>
      </w:r>
    </w:p>
    <w:p w:rsidR="00B63AAC" w:rsidRDefault="00E83041">
      <w:pPr>
        <w:pStyle w:val="af"/>
        <w:ind w:firstLine="708"/>
        <w:jc w:val="both"/>
        <w:rPr>
          <w:sz w:val="28"/>
          <w:szCs w:val="28"/>
        </w:rPr>
      </w:pPr>
      <w:r>
        <w:rPr>
          <w:sz w:val="28"/>
          <w:szCs w:val="28"/>
        </w:rPr>
        <w:t xml:space="preserve">4. Числовые значения ключевых показателей и мероприятия по развитию конкуренции на товарных рынках Мошковского района Новосибирской области в «дорожной карте» определены на период 2019-2025 годов с учетом необходимости обязательного достижения к 2025 году (Перечень товарных рынков для содействия развитию конкуренции в Мошковском районе Новосибирской области прилагается).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Наряду с мероприятиями, сформированными в целях достижения ключевых показателей развития конкуренции (далее – ключевые показатели), в «дорожной карте» предусмотрены также системные мероприятия, которые направлены на развитие конкуренции в Мошковском районе Новосибирской области.</w:t>
      </w:r>
    </w:p>
    <w:p w:rsidR="00B63AAC" w:rsidRDefault="00E83041">
      <w:pPr>
        <w:widowControl w:val="0"/>
        <w:spacing w:after="0" w:line="240" w:lineRule="auto"/>
        <w:ind w:firstLine="709"/>
        <w:jc w:val="both"/>
        <w:rPr>
          <w:sz w:val="28"/>
          <w:szCs w:val="28"/>
        </w:rPr>
      </w:pPr>
      <w:r>
        <w:rPr>
          <w:rFonts w:ascii="Times New Roman" w:hAnsi="Times New Roman" w:cs="Times New Roman"/>
          <w:sz w:val="28"/>
          <w:szCs w:val="28"/>
        </w:rPr>
        <w:t xml:space="preserve">6. Мероприятия, предусмотренные иными утвержденными в установленном порядке на областном уровне и (или) на уровне Мошковского района Новосибирской области стратегическими и программными документами, реализация которых оказывает влияние на состояние конкуренции на территории Мошковского района Новосибирской области, служат неотъемлемым дополнением к мероприятиям, предусмотренным «дорожной картой», и указаны в приложении к ней. </w:t>
      </w:r>
    </w:p>
    <w:p w:rsidR="00B63AAC" w:rsidRDefault="00B63AAC">
      <w:pPr>
        <w:pStyle w:val="1"/>
        <w:widowControl w:val="0"/>
        <w:spacing w:before="0" w:beforeAutospacing="0" w:after="0" w:afterAutospacing="0"/>
        <w:jc w:val="center"/>
        <w:rPr>
          <w:sz w:val="28"/>
          <w:szCs w:val="28"/>
        </w:rPr>
      </w:pPr>
    </w:p>
    <w:p w:rsidR="00B63AAC" w:rsidRDefault="00E83041">
      <w:pPr>
        <w:pStyle w:val="1"/>
        <w:widowControl w:val="0"/>
        <w:spacing w:before="0" w:beforeAutospacing="0" w:after="0" w:afterAutospacing="0"/>
        <w:jc w:val="center"/>
        <w:rPr>
          <w:sz w:val="28"/>
          <w:szCs w:val="28"/>
        </w:rPr>
      </w:pPr>
      <w:r>
        <w:rPr>
          <w:sz w:val="28"/>
          <w:szCs w:val="28"/>
          <w:lang w:val="en-US"/>
        </w:rPr>
        <w:t>II</w:t>
      </w:r>
      <w:r>
        <w:rPr>
          <w:sz w:val="28"/>
          <w:szCs w:val="28"/>
        </w:rPr>
        <w:t>.</w:t>
      </w:r>
      <w:r>
        <w:rPr>
          <w:sz w:val="28"/>
          <w:szCs w:val="28"/>
          <w:lang w:val="en-US"/>
        </w:rPr>
        <w:t> </w:t>
      </w:r>
      <w:r>
        <w:rPr>
          <w:sz w:val="28"/>
          <w:szCs w:val="28"/>
        </w:rPr>
        <w:t xml:space="preserve">Мероприятия по содействию развитию конкуренции на товарных рынках </w:t>
      </w:r>
    </w:p>
    <w:p w:rsidR="00B63AAC" w:rsidRDefault="00E83041">
      <w:pPr>
        <w:pStyle w:val="1"/>
        <w:widowControl w:val="0"/>
        <w:spacing w:before="0" w:beforeAutospacing="0" w:after="0" w:afterAutospacing="0"/>
        <w:jc w:val="center"/>
        <w:rPr>
          <w:sz w:val="28"/>
          <w:szCs w:val="28"/>
        </w:rPr>
      </w:pPr>
      <w:r>
        <w:rPr>
          <w:sz w:val="28"/>
          <w:szCs w:val="28"/>
        </w:rPr>
        <w:t>Мошковского района Новосибирской области</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1. Рынок услуг дошкольного образования</w:t>
      </w:r>
    </w:p>
    <w:p w:rsidR="00B63AAC" w:rsidRDefault="00B63AAC">
      <w:pPr>
        <w:pStyle w:val="aa"/>
        <w:widowControl w:val="0"/>
        <w:spacing w:after="0" w:line="240" w:lineRule="auto"/>
        <w:ind w:left="0"/>
        <w:jc w:val="center"/>
        <w:rPr>
          <w:rFonts w:ascii="Times New Roman" w:hAnsi="Times New Roman" w:cs="Times New Roman"/>
          <w:sz w:val="28"/>
          <w:szCs w:val="28"/>
          <w:highlight w:val="yellow"/>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Мошковском районе Новосибирской области образовательные программы дошкольного образования, присмотр и уход за детьми реализуют 9 дошкольных образовательных учреждений (самостоятельных юридических лиц), 19 структурных подразделений детских садов, организованных при школах. Чис</w:t>
      </w:r>
      <w:r w:rsidR="006D28C0">
        <w:rPr>
          <w:rFonts w:ascii="Times New Roman" w:hAnsi="Times New Roman" w:cs="Times New Roman"/>
          <w:sz w:val="28"/>
          <w:szCs w:val="28"/>
        </w:rPr>
        <w:t>ло воспитанников составляет 1963</w:t>
      </w:r>
      <w:r>
        <w:rPr>
          <w:rFonts w:ascii="Times New Roman" w:hAnsi="Times New Roman" w:cs="Times New Roman"/>
          <w:sz w:val="28"/>
          <w:szCs w:val="28"/>
        </w:rPr>
        <w:t xml:space="preserve"> человека.</w:t>
      </w:r>
    </w:p>
    <w:p w:rsidR="00910420" w:rsidRPr="00A2642B" w:rsidRDefault="00910420">
      <w:pPr>
        <w:widowControl w:val="0"/>
        <w:spacing w:after="0" w:line="240" w:lineRule="auto"/>
        <w:ind w:firstLine="709"/>
        <w:jc w:val="both"/>
        <w:rPr>
          <w:rFonts w:ascii="Times New Roman" w:hAnsi="Times New Roman" w:cs="Times New Roman"/>
          <w:sz w:val="28"/>
          <w:szCs w:val="28"/>
        </w:rPr>
      </w:pPr>
      <w:r w:rsidRPr="00910420">
        <w:rPr>
          <w:rFonts w:ascii="Times New Roman" w:hAnsi="Times New Roman" w:cs="Times New Roman"/>
          <w:sz w:val="28"/>
          <w:szCs w:val="28"/>
        </w:rPr>
        <w:t xml:space="preserve">Численность воспитанников в дошкольных образовательных организациях ежегодно растет. Рост численности детей дошкольного возраста и иммиграционная привлекательность района привела к дефициту мест в детских садах. Удалось достигнуть 100%-ную доступность дошкольного образования для детей в возрасте от 3 до 7 лет.  </w:t>
      </w:r>
      <w:r w:rsidRPr="00A2642B">
        <w:rPr>
          <w:rFonts w:ascii="Times New Roman" w:hAnsi="Times New Roman" w:cs="Times New Roman"/>
          <w:sz w:val="28"/>
          <w:szCs w:val="28"/>
        </w:rPr>
        <w:t>Вопрос нехватки мест дошкольного образования стоит в жилом районе «Светлый» п. Октябрьский</w:t>
      </w:r>
      <w:r w:rsidR="00A2642B">
        <w:rPr>
          <w:rFonts w:ascii="Times New Roman" w:hAnsi="Times New Roman" w:cs="Times New Roman"/>
          <w:sz w:val="28"/>
          <w:szCs w:val="28"/>
        </w:rPr>
        <w:t xml:space="preserve"> для детей в возрасте до 3 лет</w:t>
      </w:r>
      <w:r w:rsidRPr="00A2642B">
        <w:rPr>
          <w:rFonts w:ascii="Times New Roman" w:hAnsi="Times New Roman" w:cs="Times New Roman"/>
          <w:sz w:val="28"/>
          <w:szCs w:val="28"/>
        </w:rPr>
        <w:t>.</w:t>
      </w:r>
    </w:p>
    <w:p w:rsidR="00B63AAC" w:rsidRDefault="00E83041">
      <w:pPr>
        <w:spacing w:after="0" w:line="240" w:lineRule="auto"/>
        <w:ind w:firstLine="709"/>
        <w:jc w:val="both"/>
        <w:rPr>
          <w:rFonts w:ascii="Times New Roman" w:hAnsi="Times New Roman"/>
          <w:bCs/>
          <w:sz w:val="28"/>
          <w:szCs w:val="28"/>
          <w:highlight w:val="yellow"/>
          <w:shd w:val="clear" w:color="auto" w:fill="FFFFFF"/>
        </w:rPr>
      </w:pPr>
      <w:r>
        <w:rPr>
          <w:rFonts w:ascii="Times New Roman" w:hAnsi="Times New Roman"/>
          <w:bCs/>
          <w:sz w:val="28"/>
          <w:szCs w:val="28"/>
          <w:shd w:val="clear" w:color="auto" w:fill="FFFFFF"/>
        </w:rPr>
        <w:lastRenderedPageBreak/>
        <w:t xml:space="preserve">В настоящее время доступность дошкольного образования для детей в возрасте от 1 года до 7 лет </w:t>
      </w:r>
      <w:r w:rsidR="00910420">
        <w:rPr>
          <w:rFonts w:ascii="Times New Roman" w:hAnsi="Times New Roman"/>
          <w:bCs/>
          <w:sz w:val="28"/>
          <w:szCs w:val="28"/>
          <w:shd w:val="clear" w:color="auto" w:fill="FFFFFF"/>
        </w:rPr>
        <w:t>составляет 100,0</w:t>
      </w:r>
      <w:r>
        <w:rPr>
          <w:rFonts w:ascii="Times New Roman" w:hAnsi="Times New Roman"/>
          <w:bCs/>
          <w:sz w:val="28"/>
          <w:szCs w:val="28"/>
          <w:shd w:val="clear" w:color="auto" w:fill="FFFFFF"/>
        </w:rPr>
        <w:t>%.</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частной формы собственности, оказывающие услуги дошкольного образования, на территории района отсутствуют.</w:t>
      </w:r>
    </w:p>
    <w:p w:rsidR="00B63AAC" w:rsidRDefault="00E83041">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Мошковского района Новосибирской области на период до 2030 года,</w:t>
      </w:r>
      <w:r>
        <w:rPr>
          <w:rFonts w:ascii="Times New Roman" w:eastAsia="Calibri" w:hAnsi="Times New Roman" w:cs="Times New Roman"/>
          <w:sz w:val="28"/>
          <w:szCs w:val="28"/>
        </w:rPr>
        <w:t xml:space="preserve"> утвержденной решением тридцать первой сессии  совета депутатов Мошковского района Новосибирской области от 25.12.2018 № 229 «</w:t>
      </w:r>
      <w:r>
        <w:rPr>
          <w:rFonts w:ascii="Times New Roman" w:hAnsi="Times New Roman" w:cs="Times New Roman"/>
          <w:sz w:val="28"/>
          <w:szCs w:val="28"/>
        </w:rPr>
        <w:t>Об утверждении Стратегии социально-экономического развития Мошковского района Новосибирской области  до 2030 года»</w:t>
      </w:r>
      <w:r>
        <w:rPr>
          <w:rFonts w:ascii="Times New Roman" w:eastAsia="Calibri" w:hAnsi="Times New Roman" w:cs="Times New Roman"/>
          <w:sz w:val="28"/>
          <w:szCs w:val="28"/>
        </w:rPr>
        <w:t xml:space="preserve"> (далее – Стратегия),</w:t>
      </w:r>
      <w:r>
        <w:rPr>
          <w:rFonts w:ascii="Times New Roman" w:hAnsi="Times New Roman" w:cs="Times New Roman"/>
          <w:sz w:val="28"/>
          <w:szCs w:val="28"/>
        </w:rPr>
        <w:t xml:space="preserve"> в рамках задачи по обеспечению доступности дошкольного образования на основе комплексного развития сети дошкольных образовательных организаций предусмотрено:</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уровня доступности дошкольного образования, в том числе за счет создания дополнительных мест;</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вариативных, альтернативных форм дошкольного образования;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федерального государственного образовательного стандарта дошкольного образования как средства повышения качества дошкольного образования;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равных возможностей в системе дошкольного образования для разностороннего развития личности ребенка;</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w:t>
      </w:r>
      <w:r>
        <w:rPr>
          <w:rFonts w:ascii="Times New Roman" w:eastAsia="Calibri" w:hAnsi="Times New Roman" w:cs="Times New Roman"/>
          <w:sz w:val="28"/>
          <w:szCs w:val="28"/>
          <w:lang w:eastAsia="ru-RU"/>
        </w:rPr>
        <w:t xml:space="preserve">высокие начальные издержки при организации бизнеса, недостаточный уровень платежеспособности населения, необходимость лицензирования образовательной деятельности, наличие развитой сети муниципальных дошкольных организаций, удовлетворяющих потребность населения в услугах дошкольного образования детей. </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дошкольного образования в негосударственном секторе.</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Цель: создание условий для развития конкуренции на рынке услуг дошкольного образования в негосударственном секторе. </w:t>
      </w: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pStyle w:val="aa"/>
        <w:widowControl w:val="0"/>
        <w:spacing w:after="0" w:line="240" w:lineRule="auto"/>
        <w:ind w:left="0" w:firstLine="709"/>
        <w:jc w:val="both"/>
        <w:rPr>
          <w:rFonts w:ascii="Times New Roman" w:hAnsi="Times New Roman" w:cs="Times New Roman"/>
          <w:sz w:val="20"/>
          <w:szCs w:val="20"/>
        </w:rPr>
      </w:pPr>
    </w:p>
    <w:p w:rsidR="00B63AAC" w:rsidRDefault="00B63AAC">
      <w:pPr>
        <w:widowControl w:val="0"/>
        <w:spacing w:after="0" w:line="240" w:lineRule="auto"/>
        <w:jc w:val="center"/>
        <w:rPr>
          <w:rFonts w:ascii="Times New Roman" w:hAnsi="Times New Roman" w:cs="Times New Roman"/>
          <w:sz w:val="28"/>
          <w:szCs w:val="28"/>
        </w:rPr>
        <w:sectPr w:rsidR="00B63AAC">
          <w:headerReference w:type="default" r:id="rId11"/>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1"/>
        <w:gridCol w:w="1200"/>
        <w:gridCol w:w="1204"/>
        <w:gridCol w:w="1204"/>
        <w:gridCol w:w="1204"/>
        <w:gridCol w:w="1204"/>
        <w:gridCol w:w="1204"/>
        <w:gridCol w:w="1204"/>
        <w:gridCol w:w="1205"/>
        <w:gridCol w:w="1204"/>
      </w:tblGrid>
      <w:tr w:rsidR="00B63AAC">
        <w:trPr>
          <w:trHeight w:val="20"/>
        </w:trPr>
        <w:tc>
          <w:tcPr>
            <w:tcW w:w="5000" w:type="pct"/>
            <w:gridSpan w:val="10"/>
            <w:tcBorders>
              <w:top w:val="single" w:sz="4" w:space="0" w:color="auto"/>
              <w:left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 Ключевые показатели</w:t>
            </w:r>
          </w:p>
        </w:tc>
      </w:tr>
      <w:tr w:rsidR="00B63AAC">
        <w:trPr>
          <w:trHeight w:val="20"/>
        </w:trPr>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B63AAC" w:rsidRDefault="00E83041">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01.01.2019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01.01.2021 </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rPr>
          <w:trHeight w:val="20"/>
        </w:trPr>
        <w:tc>
          <w:tcPr>
            <w:tcW w:w="1314"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обучающихся дошкольного возраста в частных образовательных организациях,</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408"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A45B46" w:rsidRPr="007B54F7" w:rsidRDefault="00A45B46">
            <w:pPr>
              <w:widowControl w:val="0"/>
              <w:spacing w:after="0" w:line="240" w:lineRule="auto"/>
              <w:jc w:val="center"/>
              <w:rPr>
                <w:rFonts w:ascii="Times New Roman" w:hAnsi="Times New Roman" w:cs="Times New Roman"/>
                <w:sz w:val="24"/>
                <w:szCs w:val="24"/>
              </w:rPr>
            </w:pPr>
            <w:r w:rsidRPr="007B54F7">
              <w:rPr>
                <w:rFonts w:ascii="Times New Roman" w:hAnsi="Times New Roman" w:cs="Times New Roman"/>
                <w:sz w:val="24"/>
                <w:szCs w:val="24"/>
              </w:rPr>
              <w:t>0</w:t>
            </w:r>
          </w:p>
        </w:tc>
        <w:tc>
          <w:tcPr>
            <w:tcW w:w="410" w:type="pct"/>
            <w:tcBorders>
              <w:bottom w:val="single" w:sz="4" w:space="0" w:color="auto"/>
            </w:tcBorders>
          </w:tcPr>
          <w:p w:rsidR="00A45B46" w:rsidRPr="007B54F7" w:rsidRDefault="00A45B46">
            <w:pPr>
              <w:widowControl w:val="0"/>
              <w:spacing w:after="0" w:line="240" w:lineRule="auto"/>
              <w:jc w:val="center"/>
              <w:rPr>
                <w:rFonts w:ascii="Times New Roman" w:hAnsi="Times New Roman" w:cs="Times New Roman"/>
                <w:sz w:val="24"/>
                <w:szCs w:val="24"/>
              </w:rPr>
            </w:pPr>
            <w:r w:rsidRPr="007B54F7">
              <w:rPr>
                <w:rFonts w:ascii="Times New Roman" w:hAnsi="Times New Roman" w:cs="Times New Roman"/>
                <w:sz w:val="24"/>
                <w:szCs w:val="24"/>
              </w:rPr>
              <w:t>9</w:t>
            </w:r>
          </w:p>
          <w:p w:rsidR="00A45B46" w:rsidRPr="007B54F7" w:rsidRDefault="00A45B46">
            <w:pPr>
              <w:widowControl w:val="0"/>
              <w:spacing w:after="0" w:line="240" w:lineRule="auto"/>
              <w:jc w:val="center"/>
              <w:rPr>
                <w:rFonts w:ascii="Times New Roman" w:hAnsi="Times New Roman" w:cs="Times New Roman"/>
                <w:sz w:val="24"/>
                <w:szCs w:val="24"/>
              </w:rPr>
            </w:pPr>
          </w:p>
        </w:tc>
      </w:tr>
      <w:tr w:rsidR="00B63AAC">
        <w:trPr>
          <w:trHeight w:val="20"/>
        </w:trPr>
        <w:tc>
          <w:tcPr>
            <w:tcW w:w="1314"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частных организаций</w:t>
            </w:r>
          </w:p>
        </w:tc>
        <w:tc>
          <w:tcPr>
            <w:tcW w:w="408"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единицы</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bottom w:val="single" w:sz="4" w:space="0" w:color="auto"/>
            </w:tcBorders>
          </w:tcPr>
          <w:p w:rsidR="00267C8D" w:rsidRDefault="000D6AEB" w:rsidP="000D6AEB">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267C8D" w:rsidRPr="000D6AEB">
              <w:rPr>
                <w:rFonts w:ascii="Times New Roman" w:hAnsi="Times New Roman" w:cs="Times New Roman"/>
                <w:sz w:val="24"/>
                <w:szCs w:val="24"/>
              </w:rPr>
              <w:t>0</w:t>
            </w:r>
          </w:p>
        </w:tc>
        <w:tc>
          <w:tcPr>
            <w:tcW w:w="410" w:type="pct"/>
            <w:tcBorders>
              <w:bottom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267C8D" w:rsidRDefault="00267C8D">
            <w:pPr>
              <w:widowControl w:val="0"/>
              <w:spacing w:after="0" w:line="240" w:lineRule="auto"/>
              <w:jc w:val="center"/>
              <w:rPr>
                <w:rFonts w:ascii="Times New Roman" w:hAnsi="Times New Roman" w:cs="Times New Roman"/>
                <w:sz w:val="24"/>
                <w:szCs w:val="24"/>
              </w:rPr>
            </w:pPr>
          </w:p>
        </w:tc>
      </w:tr>
    </w:tbl>
    <w:p w:rsidR="00B63AAC" w:rsidRDefault="00B63AAC">
      <w:pPr>
        <w:pStyle w:val="aa"/>
        <w:widowControl w:val="0"/>
        <w:spacing w:after="0" w:line="240" w:lineRule="auto"/>
        <w:ind w:left="0"/>
        <w:rPr>
          <w:rFonts w:ascii="Times New Roman" w:hAnsi="Times New Roman" w:cs="Times New Roman"/>
          <w:sz w:val="28"/>
          <w:szCs w:val="28"/>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1.3. Мероприятия по содействию развитию конкуренции</w:t>
      </w:r>
    </w:p>
    <w:p w:rsidR="00B63AAC" w:rsidRDefault="00B63AAC">
      <w:pPr>
        <w:pStyle w:val="aa"/>
        <w:widowControl w:val="0"/>
        <w:spacing w:after="0" w:line="240" w:lineRule="auto"/>
        <w:ind w:left="0"/>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1"/>
        <w:gridCol w:w="5451"/>
        <w:gridCol w:w="3374"/>
        <w:gridCol w:w="2554"/>
        <w:gridCol w:w="2554"/>
      </w:tblGrid>
      <w:tr w:rsidR="00B63AAC">
        <w:trPr>
          <w:trHeight w:val="20"/>
        </w:trPr>
        <w:tc>
          <w:tcPr>
            <w:tcW w:w="25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55"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48"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rPr>
          <w:trHeight w:val="20"/>
        </w:trPr>
        <w:tc>
          <w:tcPr>
            <w:tcW w:w="25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1.3.1</w:t>
            </w:r>
          </w:p>
        </w:tc>
        <w:tc>
          <w:tcPr>
            <w:tcW w:w="1855"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Оказание методической и консультативной помощи частным учреждениям дошкольного образования детей и физическим лицам по </w:t>
            </w:r>
            <w:r>
              <w:rPr>
                <w:rFonts w:ascii="Times New Roman" w:hAnsi="Times New Roman" w:cs="Times New Roman"/>
                <w:sz w:val="24"/>
                <w:szCs w:val="24"/>
              </w:rPr>
              <w:lastRenderedPageBreak/>
              <w:t>вопросам организации образовательной деятельности и порядку предоставления субсидий</w:t>
            </w:r>
          </w:p>
        </w:tc>
        <w:tc>
          <w:tcPr>
            <w:tcW w:w="1148" w:type="pct"/>
          </w:tcPr>
          <w:p w:rsidR="00B63AAC" w:rsidRDefault="00E83041">
            <w:pPr>
              <w:pStyle w:val="aa"/>
              <w:widowControl w:val="0"/>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lastRenderedPageBreak/>
              <w:t>Повышение уровня информированности организаций и населения</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Новосибирской области»</w:t>
            </w:r>
          </w:p>
        </w:tc>
      </w:tr>
      <w:tr w:rsidR="00B63AAC">
        <w:trPr>
          <w:trHeight w:val="20"/>
        </w:trPr>
        <w:tc>
          <w:tcPr>
            <w:tcW w:w="25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1.3.2</w:t>
            </w:r>
          </w:p>
        </w:tc>
        <w:tc>
          <w:tcPr>
            <w:tcW w:w="1855" w:type="pct"/>
          </w:tcPr>
          <w:p w:rsidR="00B63AAC" w:rsidRDefault="00E83041">
            <w:pPr>
              <w:pStyle w:val="aa"/>
              <w:widowControl w:val="0"/>
              <w:spacing w:after="0" w:line="240" w:lineRule="auto"/>
              <w:ind w:left="-111"/>
              <w:jc w:val="center"/>
              <w:rPr>
                <w:rFonts w:ascii="Times New Roman" w:hAnsi="Times New Roman" w:cs="Times New Roman"/>
                <w:sz w:val="24"/>
                <w:szCs w:val="24"/>
              </w:rPr>
            </w:pPr>
            <w:r>
              <w:rPr>
                <w:rFonts w:ascii="Times New Roman" w:hAnsi="Times New Roman" w:cs="Times New Roman"/>
                <w:sz w:val="24"/>
                <w:szCs w:val="24"/>
              </w:rPr>
              <w:t xml:space="preserve">Разработка мероприятий по созданию новых мест </w:t>
            </w:r>
          </w:p>
          <w:p w:rsidR="00B63AAC" w:rsidRDefault="00E83041">
            <w:pPr>
              <w:pStyle w:val="aa"/>
              <w:widowControl w:val="0"/>
              <w:spacing w:after="0" w:line="240" w:lineRule="auto"/>
              <w:ind w:left="-111"/>
              <w:jc w:val="center"/>
              <w:rPr>
                <w:rFonts w:ascii="Times New Roman" w:hAnsi="Times New Roman" w:cs="Times New Roman"/>
                <w:sz w:val="24"/>
                <w:szCs w:val="24"/>
              </w:rPr>
            </w:pPr>
            <w:r>
              <w:rPr>
                <w:rFonts w:ascii="Times New Roman" w:hAnsi="Times New Roman" w:cs="Times New Roman"/>
                <w:sz w:val="24"/>
                <w:szCs w:val="24"/>
              </w:rPr>
              <w:t>в организациях, предоставляющих услуги дошкольного образования, включая негосударственные организации</w:t>
            </w:r>
          </w:p>
        </w:tc>
        <w:tc>
          <w:tcPr>
            <w:tcW w:w="1148" w:type="pct"/>
          </w:tcPr>
          <w:p w:rsidR="00B63AAC" w:rsidRDefault="00E83041">
            <w:pPr>
              <w:pStyle w:val="aa"/>
              <w:widowControl w:val="0"/>
              <w:spacing w:after="0" w:line="240" w:lineRule="auto"/>
              <w:ind w:left="3"/>
              <w:jc w:val="center"/>
              <w:rPr>
                <w:rFonts w:ascii="Times New Roman" w:hAnsi="Times New Roman" w:cs="Times New Roman"/>
                <w:sz w:val="24"/>
                <w:szCs w:val="24"/>
              </w:rPr>
            </w:pPr>
            <w:r>
              <w:rPr>
                <w:rFonts w:ascii="Times New Roman" w:hAnsi="Times New Roman" w:cs="Times New Roman"/>
                <w:sz w:val="24"/>
                <w:szCs w:val="24"/>
              </w:rPr>
              <w:t>Расширение возможностей для выхода на товарный рынок хозяйствующим субъектам частной формы собственности или расширения сферы их деятельности</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rPr>
          <w:trHeight w:val="20"/>
        </w:trPr>
        <w:tc>
          <w:tcPr>
            <w:tcW w:w="25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1.3.3</w:t>
            </w:r>
          </w:p>
        </w:tc>
        <w:tc>
          <w:tcPr>
            <w:tcW w:w="1855"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Информирование родителей о возможности оформления выплаты компенсации части родительской платы за присмотр и уход за ребенком  в детском саду</w:t>
            </w:r>
          </w:p>
        </w:tc>
        <w:tc>
          <w:tcPr>
            <w:tcW w:w="1148" w:type="pct"/>
          </w:tcPr>
          <w:p w:rsidR="00B63AAC" w:rsidRDefault="00E83041">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lang w:eastAsia="ru-RU"/>
              </w:rPr>
              <w:t>Увеличение доли детей, охваченных услугами дошкольного образования</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Постоянно</w:t>
            </w:r>
          </w:p>
        </w:tc>
        <w:tc>
          <w:tcPr>
            <w:tcW w:w="869"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Новосибирской области»</w:t>
            </w:r>
          </w:p>
        </w:tc>
      </w:tr>
      <w:tr w:rsidR="00B63AAC">
        <w:trPr>
          <w:trHeight w:val="20"/>
        </w:trPr>
        <w:tc>
          <w:tcPr>
            <w:tcW w:w="25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1.3.4</w:t>
            </w:r>
          </w:p>
        </w:tc>
        <w:tc>
          <w:tcPr>
            <w:tcW w:w="1855"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Введение дополнительного образования в  дошкольных образовательных учреждениях Мошковского района</w:t>
            </w:r>
          </w:p>
        </w:tc>
        <w:tc>
          <w:tcPr>
            <w:tcW w:w="1148" w:type="pct"/>
          </w:tcPr>
          <w:p w:rsidR="00B63AAC" w:rsidRDefault="00E83041">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lang w:eastAsia="ru-RU"/>
              </w:rPr>
              <w:t>Повышение качества предоставления образовательных услуг</w:t>
            </w:r>
          </w:p>
        </w:tc>
        <w:tc>
          <w:tcPr>
            <w:tcW w:w="86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lang w:eastAsia="ru-RU"/>
              </w:rPr>
              <w:t>2019-2025 годы</w:t>
            </w:r>
          </w:p>
        </w:tc>
        <w:tc>
          <w:tcPr>
            <w:tcW w:w="869"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aa"/>
              <w:widowControl w:val="0"/>
              <w:spacing w:after="0" w:line="240" w:lineRule="auto"/>
              <w:ind w:left="-5"/>
              <w:jc w:val="center"/>
              <w:rPr>
                <w:rFonts w:ascii="Times New Roman" w:hAnsi="Times New Roman" w:cs="Times New Roman"/>
                <w:sz w:val="28"/>
                <w:szCs w:val="28"/>
              </w:rPr>
            </w:pPr>
            <w:r>
              <w:rPr>
                <w:rFonts w:ascii="Times New Roman" w:hAnsi="Times New Roman" w:cs="Times New Roman"/>
                <w:sz w:val="24"/>
                <w:szCs w:val="24"/>
              </w:rPr>
              <w:t>Новосибирской области»</w:t>
            </w:r>
          </w:p>
        </w:tc>
      </w:tr>
    </w:tbl>
    <w:p w:rsidR="00B63AAC" w:rsidRDefault="00B63AAC">
      <w:pPr>
        <w:pStyle w:val="2"/>
        <w:widowControl w:val="0"/>
        <w:spacing w:before="0" w:line="240"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 Рынок услуг общего образования</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hAnsi="Times New Roman" w:cs="Times New Roman"/>
          <w:sz w:val="28"/>
          <w:szCs w:val="28"/>
        </w:rPr>
      </w:pPr>
    </w:p>
    <w:p w:rsidR="00DD4348" w:rsidRDefault="00E83041" w:rsidP="00DD43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Мошковском районе Новосибирской области образовательные программы начального общего, основного общего, среднего общего образования реализуют 27 образовательных организаций, в том числе </w:t>
      </w:r>
      <w:r w:rsidR="00DD4348" w:rsidRPr="00DD4348">
        <w:rPr>
          <w:rFonts w:ascii="Times New Roman" w:hAnsi="Times New Roman" w:cs="Times New Roman"/>
          <w:sz w:val="28"/>
          <w:szCs w:val="28"/>
        </w:rPr>
        <w:t>в том числе 1 школа-интернат для детей с ограниченными возможностями здоровья.</w:t>
      </w:r>
    </w:p>
    <w:p w:rsidR="001D12CA" w:rsidRDefault="001D12CA">
      <w:pPr>
        <w:widowControl w:val="0"/>
        <w:spacing w:after="0" w:line="240" w:lineRule="auto"/>
        <w:ind w:firstLine="709"/>
        <w:jc w:val="both"/>
        <w:rPr>
          <w:rFonts w:ascii="Times New Roman" w:hAnsi="Times New Roman" w:cs="Times New Roman"/>
          <w:sz w:val="28"/>
          <w:szCs w:val="28"/>
          <w:highlight w:val="white"/>
        </w:rPr>
      </w:pPr>
      <w:r w:rsidRPr="001D12CA">
        <w:rPr>
          <w:rFonts w:ascii="Times New Roman" w:hAnsi="Times New Roman" w:cs="Times New Roman"/>
          <w:sz w:val="28"/>
          <w:szCs w:val="28"/>
        </w:rPr>
        <w:t>В 2024-2025 учебном году детей увеличилось на 35 человек и составила 6241 человек. За последние 3 года численность обучающихся выросла на 315 детей (на 5,3%).</w:t>
      </w:r>
    </w:p>
    <w:p w:rsidR="00B63AAC" w:rsidRDefault="00E8304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Организации частной формы собственности, оказывающие услуги общего образования, на территории района отсутствуют. </w:t>
      </w:r>
    </w:p>
    <w:p w:rsidR="00B63AAC" w:rsidRDefault="00E83041">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Проблемы: </w:t>
      </w:r>
    </w:p>
    <w:p w:rsidR="00B63AAC" w:rsidRDefault="00E8304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препятствиями для развития негосударственного сектора на рынке общего образования является высокие начальные издержки при организации бизнеса, недостаточный уровень платежеспособности населения, необходимость лицензирования образовательной деятельности, наличие развитой сети муниципальных общеобразовательных организаций, удовлетворяющих потребность населения в услугах общего образования детей.</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общего образования.</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общего образования.</w:t>
      </w: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widowControl w:val="0"/>
        <w:spacing w:after="0" w:line="240" w:lineRule="auto"/>
        <w:ind w:firstLine="709"/>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rPr>
          <w:trHeight w:val="20"/>
        </w:trPr>
        <w:tc>
          <w:tcPr>
            <w:tcW w:w="5000" w:type="pct"/>
            <w:gridSpan w:val="10"/>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 Ключевые показатели</w:t>
            </w:r>
          </w:p>
        </w:tc>
      </w:tr>
      <w:tr w:rsidR="00B63AAC">
        <w:trPr>
          <w:trHeight w:val="20"/>
        </w:trPr>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rPr>
          <w:trHeight w:val="20"/>
        </w:trPr>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–образовательные программы начального общего, основного общего, среднего общего образования*</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0417F7" w:rsidRPr="000417F7" w:rsidRDefault="000417F7" w:rsidP="000417F7">
            <w:pPr>
              <w:widowControl w:val="0"/>
              <w:spacing w:after="0" w:line="240" w:lineRule="auto"/>
              <w:jc w:val="center"/>
              <w:rPr>
                <w:rFonts w:ascii="Times New Roman" w:hAnsi="Times New Roman" w:cs="Times New Roman"/>
                <w:sz w:val="24"/>
                <w:szCs w:val="24"/>
                <w:highlight w:val="yellow"/>
              </w:rPr>
            </w:pPr>
            <w:r w:rsidRPr="009E7AEF">
              <w:rPr>
                <w:rFonts w:ascii="Times New Roman" w:hAnsi="Times New Roman" w:cs="Times New Roman"/>
                <w:sz w:val="24"/>
                <w:szCs w:val="24"/>
              </w:rPr>
              <w:t>3,5</w:t>
            </w:r>
          </w:p>
        </w:tc>
      </w:tr>
      <w:tr w:rsidR="00B63AAC">
        <w:trPr>
          <w:trHeight w:val="20"/>
        </w:trPr>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частных организаций *</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единицы</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lang w:val="en-US"/>
              </w:rPr>
              <w:t>-</w:t>
            </w:r>
          </w:p>
        </w:tc>
        <w:tc>
          <w:tcPr>
            <w:tcW w:w="410" w:type="pct"/>
          </w:tcPr>
          <w:p w:rsidR="00B63AAC" w:rsidRPr="006B180D" w:rsidRDefault="006B180D">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w:t>
            </w:r>
          </w:p>
        </w:tc>
      </w:tr>
    </w:tbl>
    <w:p w:rsidR="00B63AAC" w:rsidRDefault="00E83041">
      <w:pPr>
        <w:pStyle w:val="aa"/>
        <w:widowControl w:val="0"/>
        <w:spacing w:after="0"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 Рынок услуг общего образования представлен только государственными учреждениями</w:t>
      </w:r>
    </w:p>
    <w:p w:rsidR="00B63AAC" w:rsidRDefault="00B63AAC">
      <w:pPr>
        <w:pStyle w:val="aa"/>
        <w:widowControl w:val="0"/>
        <w:spacing w:after="0" w:line="240" w:lineRule="auto"/>
        <w:ind w:left="0"/>
        <w:jc w:val="center"/>
        <w:rPr>
          <w:rFonts w:ascii="Times New Roman" w:hAnsi="Times New Roman" w:cs="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551"/>
        <w:gridCol w:w="3553"/>
        <w:gridCol w:w="2413"/>
        <w:gridCol w:w="2416"/>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 Мероприятия по содействию развитию конкуренции</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8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0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2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2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2.3.1</w:t>
            </w:r>
          </w:p>
        </w:tc>
        <w:tc>
          <w:tcPr>
            <w:tcW w:w="188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Организация и ведение открытого реестра выданных муниципальных преференций организациям, оказывающим услуги общего образования</w:t>
            </w:r>
          </w:p>
        </w:tc>
        <w:tc>
          <w:tcPr>
            <w:tcW w:w="1209" w:type="pct"/>
          </w:tcPr>
          <w:p w:rsidR="00B63AAC" w:rsidRDefault="00E83041">
            <w:pPr>
              <w:pStyle w:val="ConsPlusNormal"/>
              <w:spacing w:line="25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прозрачности предоставления преференций.</w:t>
            </w:r>
          </w:p>
          <w:p w:rsidR="00B63AAC" w:rsidRDefault="00E83041">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rPr>
              <w:t xml:space="preserve">Повышение уровня информированности </w:t>
            </w:r>
            <w:r>
              <w:rPr>
                <w:rFonts w:ascii="Times New Roman" w:hAnsi="Times New Roman" w:cs="Times New Roman"/>
                <w:sz w:val="24"/>
                <w:szCs w:val="24"/>
              </w:rPr>
              <w:lastRenderedPageBreak/>
              <w:t>организаций и населения.</w:t>
            </w:r>
          </w:p>
        </w:tc>
        <w:tc>
          <w:tcPr>
            <w:tcW w:w="82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2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aa"/>
              <w:widowControl w:val="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w:t>
            </w:r>
            <w:r>
              <w:rPr>
                <w:rFonts w:ascii="Times New Roman" w:hAnsi="Times New Roman" w:cs="Times New Roman"/>
                <w:sz w:val="24"/>
                <w:szCs w:val="24"/>
              </w:rPr>
              <w:lastRenderedPageBreak/>
              <w:t>области»</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2.3.2</w:t>
            </w:r>
          </w:p>
        </w:tc>
        <w:tc>
          <w:tcPr>
            <w:tcW w:w="188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4"/>
                <w:szCs w:val="24"/>
              </w:rPr>
              <w:t>Обеспечение равных условий доступа частных образовательных учреждений к получению грантов</w:t>
            </w:r>
          </w:p>
        </w:tc>
        <w:tc>
          <w:tcPr>
            <w:tcW w:w="1209" w:type="pct"/>
          </w:tcPr>
          <w:p w:rsidR="00B63AAC" w:rsidRDefault="00E83041">
            <w:pPr>
              <w:pStyle w:val="aa"/>
              <w:widowControl w:val="0"/>
              <w:spacing w:after="0" w:line="240" w:lineRule="auto"/>
              <w:ind w:left="3"/>
              <w:jc w:val="center"/>
              <w:rPr>
                <w:rFonts w:ascii="Times New Roman" w:hAnsi="Times New Roman" w:cs="Times New Roman"/>
                <w:sz w:val="28"/>
                <w:szCs w:val="28"/>
              </w:rPr>
            </w:pPr>
            <w:r>
              <w:rPr>
                <w:rFonts w:ascii="Times New Roman" w:hAnsi="Times New Roman" w:cs="Times New Roman"/>
                <w:sz w:val="24"/>
                <w:szCs w:val="24"/>
              </w:rPr>
              <w:t>Обеспечение равных условий деятельности организаций общего образования</w:t>
            </w:r>
          </w:p>
        </w:tc>
        <w:tc>
          <w:tcPr>
            <w:tcW w:w="82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2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aa"/>
              <w:widowControl w:val="0"/>
              <w:spacing w:after="0" w:line="240" w:lineRule="auto"/>
              <w:ind w:left="-5"/>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B63AAC" w:rsidRDefault="00B63AAC">
      <w:pPr>
        <w:pStyle w:val="2"/>
        <w:widowControl w:val="0"/>
        <w:spacing w:before="0" w:line="240" w:lineRule="auto"/>
        <w:jc w:val="center"/>
        <w:rPr>
          <w:rFonts w:ascii="Times New Roman" w:hAnsi="Times New Roman" w:cs="Times New Roman"/>
          <w:b/>
          <w:color w:val="auto"/>
          <w:sz w:val="28"/>
          <w:szCs w:val="28"/>
        </w:rPr>
        <w:sectPr w:rsidR="00B63AAC">
          <w:headerReference w:type="first" r:id="rId12"/>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3. Рынок услуг дополнительного образования детей</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eastAsia="Calibri" w:hAnsi="Times New Roman" w:cs="Times New Roman"/>
          <w:sz w:val="28"/>
          <w:szCs w:val="28"/>
        </w:rPr>
      </w:pPr>
    </w:p>
    <w:p w:rsidR="00990B1B" w:rsidRPr="00D922B6" w:rsidRDefault="00990B1B" w:rsidP="00990B1B">
      <w:pPr>
        <w:widowControl w:val="0"/>
        <w:shd w:val="clear" w:color="auto" w:fill="FFFFFF"/>
        <w:spacing w:after="0" w:line="240" w:lineRule="auto"/>
        <w:ind w:firstLine="709"/>
        <w:jc w:val="both"/>
        <w:rPr>
          <w:rFonts w:ascii="Times New Roman" w:hAnsi="Times New Roman" w:cs="Times New Roman"/>
          <w:sz w:val="28"/>
          <w:szCs w:val="28"/>
        </w:rPr>
      </w:pPr>
      <w:r w:rsidRPr="00D922B6">
        <w:rPr>
          <w:rFonts w:ascii="Times New Roman" w:hAnsi="Times New Roman" w:cs="Times New Roman"/>
          <w:sz w:val="28"/>
          <w:szCs w:val="28"/>
        </w:rPr>
        <w:t>В рамках исполнения Национального проекта «Образование» в Мошковском районе реализуется региональный проект «Успех каждого ребенка».</w:t>
      </w:r>
    </w:p>
    <w:p w:rsidR="00990B1B" w:rsidRPr="00D922B6" w:rsidRDefault="00990B1B" w:rsidP="00990B1B">
      <w:pPr>
        <w:widowControl w:val="0"/>
        <w:shd w:val="clear" w:color="auto" w:fill="FFFFFF"/>
        <w:spacing w:after="0" w:line="240" w:lineRule="auto"/>
        <w:ind w:firstLine="709"/>
        <w:jc w:val="both"/>
        <w:rPr>
          <w:rFonts w:ascii="Times New Roman" w:hAnsi="Times New Roman" w:cs="Times New Roman"/>
          <w:sz w:val="28"/>
          <w:szCs w:val="28"/>
        </w:rPr>
      </w:pPr>
      <w:r w:rsidRPr="00D922B6">
        <w:rPr>
          <w:rFonts w:ascii="Times New Roman" w:hAnsi="Times New Roman" w:cs="Times New Roman"/>
          <w:sz w:val="28"/>
          <w:szCs w:val="28"/>
        </w:rPr>
        <w:t xml:space="preserve">Численность детей </w:t>
      </w:r>
      <w:r w:rsidRPr="00D922B6">
        <w:rPr>
          <w:rFonts w:ascii="Times New Roman" w:eastAsia="Calibri" w:hAnsi="Times New Roman" w:cs="Times New Roman"/>
          <w:sz w:val="28"/>
          <w:szCs w:val="28"/>
        </w:rPr>
        <w:t>в возрасте от 5 до 18 лет</w:t>
      </w:r>
      <w:r w:rsidR="000D342D" w:rsidRPr="00D922B6">
        <w:rPr>
          <w:rFonts w:ascii="Times New Roman" w:eastAsia="Calibri" w:hAnsi="Times New Roman" w:cs="Times New Roman"/>
          <w:sz w:val="28"/>
          <w:szCs w:val="28"/>
        </w:rPr>
        <w:t>,</w:t>
      </w:r>
      <w:r w:rsidRPr="00D922B6">
        <w:rPr>
          <w:rFonts w:ascii="Times New Roman" w:hAnsi="Times New Roman" w:cs="Times New Roman"/>
          <w:sz w:val="28"/>
          <w:szCs w:val="28"/>
        </w:rPr>
        <w:t xml:space="preserve"> прошедших обучение по дополнительным программам</w:t>
      </w:r>
      <w:r w:rsidR="000D342D" w:rsidRPr="00D922B6">
        <w:rPr>
          <w:rFonts w:ascii="Times New Roman" w:hAnsi="Times New Roman" w:cs="Times New Roman"/>
          <w:sz w:val="28"/>
          <w:szCs w:val="28"/>
        </w:rPr>
        <w:t>,</w:t>
      </w:r>
      <w:r w:rsidRPr="00D922B6">
        <w:rPr>
          <w:rFonts w:ascii="Times New Roman" w:hAnsi="Times New Roman" w:cs="Times New Roman"/>
          <w:sz w:val="28"/>
          <w:szCs w:val="28"/>
        </w:rPr>
        <w:t xml:space="preserve"> в 2023 году составила 83,84%, в 2024 году по состоянию на 01 декабря - 78,98%.</w:t>
      </w:r>
    </w:p>
    <w:p w:rsidR="00990B1B" w:rsidRPr="00D922B6" w:rsidRDefault="00990B1B" w:rsidP="00990B1B">
      <w:pPr>
        <w:widowControl w:val="0"/>
        <w:spacing w:after="0" w:line="240" w:lineRule="auto"/>
        <w:ind w:firstLine="709"/>
        <w:jc w:val="both"/>
        <w:rPr>
          <w:rFonts w:ascii="Times New Roman" w:eastAsia="Calibri" w:hAnsi="Times New Roman" w:cs="Times New Roman"/>
          <w:sz w:val="28"/>
          <w:szCs w:val="28"/>
        </w:rPr>
      </w:pPr>
      <w:r w:rsidRPr="00D922B6">
        <w:rPr>
          <w:rFonts w:ascii="Times New Roman" w:eastAsia="Calibri" w:hAnsi="Times New Roman" w:cs="Times New Roman"/>
          <w:sz w:val="28"/>
          <w:szCs w:val="28"/>
        </w:rPr>
        <w:t>В Мошковском районе Новосибирской области 3 организации дополнительного образования осуществляют образовательную деятельность. 27 школ и 9 дошкольных образовательных учреждений также имеют лицензию на ведение образовательной деятельности по программам дополнительного образования.</w:t>
      </w:r>
    </w:p>
    <w:p w:rsidR="00990B1B" w:rsidRPr="00D922B6" w:rsidRDefault="00990B1B" w:rsidP="00990B1B">
      <w:pPr>
        <w:widowControl w:val="0"/>
        <w:spacing w:after="0" w:line="240" w:lineRule="auto"/>
        <w:ind w:firstLine="709"/>
        <w:jc w:val="both"/>
        <w:rPr>
          <w:rFonts w:ascii="Times New Roman" w:eastAsia="Calibri" w:hAnsi="Times New Roman" w:cs="Times New Roman"/>
          <w:sz w:val="28"/>
          <w:szCs w:val="28"/>
        </w:rPr>
      </w:pPr>
      <w:r w:rsidRPr="00D922B6">
        <w:rPr>
          <w:rFonts w:ascii="Times New Roman" w:eastAsia="Calibri" w:hAnsi="Times New Roman" w:cs="Times New Roman"/>
          <w:sz w:val="28"/>
          <w:szCs w:val="28"/>
        </w:rPr>
        <w:t>Все учреждения, имеющие лицензию, заведены в общедоступную ГИС Навигатор ДО НСО.</w:t>
      </w:r>
    </w:p>
    <w:p w:rsidR="00B63AAC" w:rsidRDefault="00E83041">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Мошковский Дом детского творчества являются одним из основных социальных институтов, обеспечивающих воспитательный процесс и развитие индивидуальных способностей детей Мошковского района. Реализуются дополнительные общеобразовательные программы по 6-ти направленностям (художественная, социально-гуманитарная, туристско-краеведческая, техническая, естественнонаучная, физкультурно-спортивная). </w:t>
      </w:r>
      <w:r w:rsidR="00D922B6" w:rsidRPr="00D922B6">
        <w:rPr>
          <w:rFonts w:ascii="Times New Roman" w:eastAsia="Calibri" w:hAnsi="Times New Roman" w:cs="Times New Roman"/>
          <w:sz w:val="28"/>
          <w:szCs w:val="28"/>
          <w:lang w:eastAsia="ru-RU"/>
        </w:rPr>
        <w:t>Учреждение реализует программы как в здании Учреждения, так и на базах дошкольных и общеобразовательных учреждений района.</w:t>
      </w:r>
      <w:r w:rsidR="00D922B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В творческих объединениях занимается более полутора тысяч детей от 4 до 18 лет.</w:t>
      </w:r>
    </w:p>
    <w:p w:rsidR="00B63AAC" w:rsidRDefault="00E83041">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Муниципальный опорный центр оказывает информационно-методическую поддержку по вопросам дополнительного образования, обеспечивают координацию всех категорий учреждений дополнительного образования детей на муниципальном уровне.  </w:t>
      </w:r>
    </w:p>
    <w:p w:rsidR="00B63AAC" w:rsidRDefault="00E83041">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Детская школа искусств Мошков</w:t>
      </w:r>
      <w:r>
        <w:rPr>
          <w:rFonts w:ascii="Times New Roman" w:eastAsia="Calibri" w:hAnsi="Times New Roman" w:cs="Times New Roman"/>
          <w:sz w:val="28"/>
          <w:szCs w:val="28"/>
        </w:rPr>
        <w:t>ского района Новосибирской области</w:t>
      </w:r>
      <w:r>
        <w:rPr>
          <w:rFonts w:ascii="Times New Roman" w:eastAsia="Calibri" w:hAnsi="Times New Roman" w:cs="Times New Roman"/>
          <w:sz w:val="28"/>
          <w:szCs w:val="28"/>
          <w:lang w:eastAsia="ru-RU"/>
        </w:rPr>
        <w:t xml:space="preserve"> организует обучение по дополнительным общеразвивающим общеобразовательным программам в области музыкального искусства «Фортепиано», «Народные инструменты», «Хоровое пение», «Театральное отделение», «Ранее эстетическое развитие», «Ранняя профессиональная ориентация», отделение изобразительного искусства. Филиал школы расположен в р.п. Станционно-Ояшинский, две учебные площадки в с.Сокур и с.Новомошковское. </w:t>
      </w:r>
    </w:p>
    <w:p w:rsidR="00B63AAC" w:rsidRDefault="00E83041">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Детско-юношеская спортивная школа</w:t>
      </w:r>
      <w:r>
        <w:rPr>
          <w:rFonts w:ascii="Times New Roman" w:eastAsia="Calibri" w:hAnsi="Times New Roman" w:cs="Times New Roman"/>
          <w:sz w:val="28"/>
          <w:szCs w:val="28"/>
        </w:rPr>
        <w:t xml:space="preserve"> Мошковского района Новосибирской области </w:t>
      </w:r>
      <w:r>
        <w:rPr>
          <w:rFonts w:ascii="Times New Roman" w:eastAsia="Calibri" w:hAnsi="Times New Roman" w:cs="Times New Roman"/>
          <w:sz w:val="28"/>
          <w:szCs w:val="28"/>
          <w:lang w:eastAsia="ru-RU"/>
        </w:rPr>
        <w:t xml:space="preserve">реализует дополнительные образовательные программы физкультурно-спортивной направленности по следующим видам спорта: волейбол, баскетбол, футбол,  настольный теннис, лыжные гонки, бокс, восточные единоборства,  пауэрлифтинг, пулевая стрельба, плавание. </w:t>
      </w:r>
    </w:p>
    <w:p w:rsidR="00671338" w:rsidRPr="00671338" w:rsidRDefault="00E83041" w:rsidP="0067133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районе внедрена система персонифицированного финансирования дополнительного образования детей с сентября 2021 года (МБОУ ДО </w:t>
      </w:r>
      <w:r>
        <w:rPr>
          <w:rFonts w:ascii="Times New Roman" w:hAnsi="Times New Roman" w:cs="Times New Roman"/>
          <w:sz w:val="28"/>
          <w:szCs w:val="28"/>
        </w:rPr>
        <w:lastRenderedPageBreak/>
        <w:t>«Мошковский ДДТ», МАОУ ДО «Мошковская ДЮСШ»), которая обеспечивает равные условия доступа к финансированию за счет бюджетных ассигнований организациям, осуществляющим образовательную деятельность по дополнительным общеобразовательным программам, независимо от форм собственности.</w:t>
      </w:r>
      <w:r w:rsidR="00671338">
        <w:rPr>
          <w:rFonts w:ascii="Times New Roman" w:hAnsi="Times New Roman" w:cs="Times New Roman"/>
          <w:sz w:val="28"/>
          <w:szCs w:val="28"/>
        </w:rPr>
        <w:t xml:space="preserve"> </w:t>
      </w:r>
      <w:r w:rsidR="00671338" w:rsidRPr="00671338">
        <w:rPr>
          <w:rFonts w:ascii="Times New Roman" w:hAnsi="Times New Roman" w:cs="Times New Roman"/>
          <w:sz w:val="28"/>
          <w:szCs w:val="28"/>
        </w:rPr>
        <w:t>В 2023 годы выдано 1425 сертификатов финансирования.</w:t>
      </w:r>
    </w:p>
    <w:p w:rsidR="00671338" w:rsidRPr="00671338" w:rsidRDefault="00671338" w:rsidP="00671338">
      <w:pPr>
        <w:widowControl w:val="0"/>
        <w:spacing w:after="0" w:line="240" w:lineRule="auto"/>
        <w:ind w:firstLine="709"/>
        <w:jc w:val="both"/>
        <w:rPr>
          <w:rFonts w:ascii="Times New Roman" w:hAnsi="Times New Roman" w:cs="Times New Roman"/>
          <w:sz w:val="28"/>
          <w:szCs w:val="28"/>
        </w:rPr>
      </w:pPr>
      <w:r w:rsidRPr="00671338">
        <w:rPr>
          <w:rFonts w:ascii="Times New Roman" w:hAnsi="Times New Roman" w:cs="Times New Roman"/>
          <w:sz w:val="28"/>
          <w:szCs w:val="28"/>
        </w:rPr>
        <w:t>В 2021 году созданы 390 новых мест в образовательных в 4 организациях по 5 направленностям.  В 2024 году в 21 образовательный организации созданы 1205 новых мест для реализации дополнительных общеразвивающих программ по 5 направленностям.</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Организации частной формы собственности, оказывающие услуги дополнительного образования, на территории района отсутствуют</w:t>
      </w:r>
      <w:r w:rsidR="00671338">
        <w:rPr>
          <w:rFonts w:ascii="Times New Roman" w:hAnsi="Times New Roman" w:cs="Times New Roman"/>
          <w:sz w:val="28"/>
          <w:szCs w:val="28"/>
        </w:rPr>
        <w:t>.</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w:t>
      </w:r>
    </w:p>
    <w:p w:rsidR="00B63AAC" w:rsidRDefault="00E8304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высокие требования лицензирования деятельности услуг дополнительного образования детей</w:t>
      </w:r>
    </w:p>
    <w:p w:rsidR="00B63AAC" w:rsidRDefault="00E83041">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высокая стоимость обучения в частных организациях.</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услуг дополнительного образования детей;</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потенциала системы дополнительного образования детей.</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дополнительного образования детей.</w:t>
      </w:r>
    </w:p>
    <w:p w:rsidR="00B63AAC" w:rsidRDefault="00B63AAC">
      <w:pPr>
        <w:widowControl w:val="0"/>
        <w:shd w:val="clear" w:color="auto" w:fill="FFFFFF"/>
        <w:spacing w:after="0" w:line="240" w:lineRule="auto"/>
        <w:ind w:firstLine="709"/>
        <w:jc w:val="both"/>
        <w:rPr>
          <w:rFonts w:ascii="Times New Roman" w:hAnsi="Times New Roman" w:cs="Times New Roman"/>
          <w:sz w:val="28"/>
          <w:szCs w:val="28"/>
        </w:rPr>
      </w:pPr>
    </w:p>
    <w:p w:rsidR="00B63AAC" w:rsidRDefault="00B63AAC">
      <w:pPr>
        <w:widowControl w:val="0"/>
        <w:shd w:val="clear" w:color="auto" w:fill="FFFFFF"/>
        <w:spacing w:after="0" w:line="240" w:lineRule="auto"/>
        <w:ind w:firstLine="709"/>
        <w:jc w:val="both"/>
        <w:rPr>
          <w:rFonts w:ascii="Times New Roman" w:hAnsi="Times New Roman" w:cs="Times New Roman"/>
          <w:sz w:val="28"/>
          <w:szCs w:val="28"/>
        </w:rPr>
      </w:pPr>
    </w:p>
    <w:p w:rsidR="00B63AAC" w:rsidRDefault="00B63AAC">
      <w:pPr>
        <w:widowControl w:val="0"/>
        <w:shd w:val="clear" w:color="auto" w:fill="FFFFFF"/>
        <w:spacing w:after="0" w:line="240" w:lineRule="auto"/>
        <w:ind w:firstLine="709"/>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rPr>
          <w:trHeight w:val="57"/>
        </w:trPr>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3.2. Ключевые показатели</w:t>
            </w:r>
          </w:p>
        </w:tc>
      </w:tr>
      <w:tr w:rsidR="00B63AAC">
        <w:trPr>
          <w:trHeight w:val="57"/>
        </w:trPr>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rPr>
          <w:trHeight w:val="57"/>
        </w:trPr>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услуг дополнительного образования детей</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990B6B" w:rsidRDefault="00990B6B">
            <w:pPr>
              <w:widowControl w:val="0"/>
              <w:spacing w:after="0" w:line="240" w:lineRule="auto"/>
              <w:jc w:val="center"/>
              <w:rPr>
                <w:rFonts w:ascii="Times New Roman" w:hAnsi="Times New Roman" w:cs="Times New Roman"/>
                <w:sz w:val="24"/>
                <w:szCs w:val="24"/>
              </w:rPr>
            </w:pPr>
          </w:p>
        </w:tc>
        <w:tc>
          <w:tcPr>
            <w:tcW w:w="410" w:type="pct"/>
            <w:tcBorders>
              <w:top w:val="single" w:sz="4" w:space="0" w:color="auto"/>
              <w:left w:val="single" w:sz="4" w:space="0" w:color="auto"/>
              <w:bottom w:val="single" w:sz="4" w:space="0" w:color="auto"/>
              <w:right w:val="single" w:sz="4" w:space="0" w:color="auto"/>
            </w:tcBorders>
          </w:tcPr>
          <w:p w:rsidR="00B63AAC" w:rsidRDefault="00E970C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990B6B">
              <w:rPr>
                <w:rFonts w:ascii="Times New Roman" w:hAnsi="Times New Roman" w:cs="Times New Roman"/>
                <w:sz w:val="24"/>
                <w:szCs w:val="24"/>
              </w:rPr>
              <w:t>5,0</w:t>
            </w:r>
          </w:p>
          <w:p w:rsidR="00990B6B" w:rsidRDefault="00990B6B">
            <w:pPr>
              <w:widowControl w:val="0"/>
              <w:spacing w:after="0" w:line="240" w:lineRule="auto"/>
              <w:jc w:val="center"/>
              <w:rPr>
                <w:rFonts w:ascii="Times New Roman" w:hAnsi="Times New Roman" w:cs="Times New Roman"/>
                <w:sz w:val="24"/>
                <w:szCs w:val="24"/>
              </w:rPr>
            </w:pP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6"/>
        <w:gridCol w:w="5416"/>
        <w:gridCol w:w="3280"/>
        <w:gridCol w:w="2627"/>
        <w:gridCol w:w="2645"/>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 Мероприятия по содействию развитию конкуренции</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4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1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Срок </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реализации</w:t>
            </w:r>
          </w:p>
        </w:tc>
        <w:tc>
          <w:tcPr>
            <w:tcW w:w="90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3.3.1</w:t>
            </w:r>
          </w:p>
        </w:tc>
        <w:tc>
          <w:tcPr>
            <w:tcW w:w="1843"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11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2019-2025 годы </w:t>
            </w:r>
          </w:p>
        </w:tc>
        <w:tc>
          <w:tcPr>
            <w:tcW w:w="90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Мошковского района</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3.3.2</w:t>
            </w:r>
          </w:p>
        </w:tc>
        <w:tc>
          <w:tcPr>
            <w:tcW w:w="1843" w:type="pct"/>
          </w:tcPr>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Повышение информированности организаций, осуществляющих обучение, о мерах поддержки реализации программ дополнительного образования детей</w:t>
            </w:r>
          </w:p>
        </w:tc>
        <w:tc>
          <w:tcPr>
            <w:tcW w:w="1116" w:type="pct"/>
          </w:tcPr>
          <w:p w:rsidR="00B63AAC" w:rsidRDefault="00E83041">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t>Внедрение общедоступного навигатора по дополнительным общеобразовательным программам</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BC157F" w:rsidP="00BC157F">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 xml:space="preserve">Новосибирской области» </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3.3.3</w:t>
            </w:r>
          </w:p>
        </w:tc>
        <w:tc>
          <w:tcPr>
            <w:tcW w:w="1843" w:type="pct"/>
          </w:tcPr>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Внедрение общедоступного навигатора по дополнительным общеобразовательным программам</w:t>
            </w:r>
          </w:p>
        </w:tc>
        <w:tc>
          <w:tcPr>
            <w:tcW w:w="1116" w:type="pct"/>
          </w:tcPr>
          <w:p w:rsidR="00B63AAC" w:rsidRDefault="00E83041">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t>Информированность населения о дополнительных общеобразовательных программах</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B63AAC" w:rsidRDefault="00E83041" w:rsidP="00BC157F">
            <w:pPr>
              <w:spacing w:after="0" w:line="240" w:lineRule="auto"/>
              <w:jc w:val="center"/>
              <w:rPr>
                <w:rFonts w:ascii="Times New Roman" w:eastAsia="Calibri" w:hAnsi="Times New Roman" w:cs="Times New Roman"/>
                <w:sz w:val="24"/>
                <w:szCs w:val="24"/>
              </w:rPr>
            </w:pPr>
            <w:r>
              <w:rPr>
                <w:rFonts w:ascii="Times New Roman" w:hAnsi="Times New Roman" w:cs="Times New Roman"/>
                <w:sz w:val="24"/>
                <w:szCs w:val="24"/>
              </w:rPr>
              <w:t>Управление образования администрация Мошковского района</w:t>
            </w:r>
            <w:r w:rsidR="00BC157F">
              <w:rPr>
                <w:rFonts w:ascii="Times New Roman" w:hAnsi="Times New Roman" w:cs="Times New Roman"/>
                <w:sz w:val="24"/>
                <w:szCs w:val="24"/>
              </w:rPr>
              <w:t xml:space="preserve"> </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3.3.4</w:t>
            </w:r>
          </w:p>
        </w:tc>
        <w:tc>
          <w:tcPr>
            <w:tcW w:w="1843" w:type="pct"/>
          </w:tcPr>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 xml:space="preserve">Систематизация данных об индивидуальных предпринимателях и организациях (кроме </w:t>
            </w:r>
            <w:r>
              <w:rPr>
                <w:rFonts w:ascii="Times New Roman" w:hAnsi="Times New Roman" w:cs="Times New Roman"/>
                <w:sz w:val="24"/>
                <w:szCs w:val="24"/>
              </w:rPr>
              <w:lastRenderedPageBreak/>
              <w:t>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Мошковского района</w:t>
            </w:r>
          </w:p>
        </w:tc>
        <w:tc>
          <w:tcPr>
            <w:tcW w:w="1116" w:type="pct"/>
          </w:tcPr>
          <w:p w:rsidR="00B63AAC" w:rsidRDefault="00E83041">
            <w:pPr>
              <w:widowControl w:val="0"/>
              <w:spacing w:after="0" w:line="240" w:lineRule="auto"/>
              <w:ind w:left="26"/>
              <w:contextualSpacing/>
              <w:jc w:val="center"/>
              <w:rPr>
                <w:rFonts w:ascii="Times New Roman" w:eastAsia="Calibri" w:hAnsi="Times New Roman" w:cs="Times New Roman"/>
                <w:sz w:val="24"/>
                <w:szCs w:val="24"/>
                <w:highlight w:val="yellow"/>
              </w:rPr>
            </w:pPr>
            <w:r>
              <w:rPr>
                <w:rFonts w:ascii="Times New Roman" w:hAnsi="Times New Roman" w:cs="Times New Roman"/>
                <w:sz w:val="24"/>
                <w:szCs w:val="24"/>
              </w:rPr>
              <w:lastRenderedPageBreak/>
              <w:t xml:space="preserve">Повышение уровня информированности </w:t>
            </w:r>
            <w:r>
              <w:rPr>
                <w:rFonts w:ascii="Times New Roman" w:hAnsi="Times New Roman" w:cs="Times New Roman"/>
                <w:sz w:val="24"/>
                <w:szCs w:val="24"/>
              </w:rPr>
              <w:lastRenderedPageBreak/>
              <w:t>организаций и населения, расширение круга потребителей организаций частной формы собственности</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2019-2025 годы</w:t>
            </w:r>
          </w:p>
        </w:tc>
        <w:tc>
          <w:tcPr>
            <w:tcW w:w="900" w:type="pct"/>
          </w:tcPr>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МКУ «Управление образования </w:t>
            </w:r>
            <w:r>
              <w:rPr>
                <w:rFonts w:ascii="Times New Roman" w:eastAsia="Calibri" w:hAnsi="Times New Roman" w:cs="Times New Roman"/>
                <w:sz w:val="24"/>
                <w:szCs w:val="24"/>
              </w:rPr>
              <w:lastRenderedPageBreak/>
              <w:t>Мошковского района</w:t>
            </w:r>
          </w:p>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Новосибирской области»</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3.3.5</w:t>
            </w:r>
          </w:p>
        </w:tc>
        <w:tc>
          <w:tcPr>
            <w:tcW w:w="1843" w:type="pct"/>
          </w:tcPr>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Проведение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116" w:type="pct"/>
          </w:tcPr>
          <w:p w:rsidR="00B63AAC" w:rsidRDefault="00E83041">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rPr>
              <w:t>Повышение уровня информированности организаций и населения</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2019-2025 годы</w:t>
            </w:r>
          </w:p>
        </w:tc>
        <w:tc>
          <w:tcPr>
            <w:tcW w:w="900"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МКУ Управление культуры и молодежной политики Мошковского</w:t>
            </w:r>
          </w:p>
          <w:p w:rsidR="00B63AAC" w:rsidRDefault="00E83041">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района Новосибирской области</w:t>
            </w:r>
          </w:p>
        </w:tc>
      </w:tr>
      <w:tr w:rsidR="00B63AAC">
        <w:tc>
          <w:tcPr>
            <w:tcW w:w="24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3.3.6</w:t>
            </w:r>
          </w:p>
        </w:tc>
        <w:tc>
          <w:tcPr>
            <w:tcW w:w="1843" w:type="pct"/>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eastAsia="ru-RU"/>
              </w:rPr>
              <w:t xml:space="preserve">Создание новых мест дополнительного образования в общеобразовательных учреждениях и учреждениях дополнительного образования </w:t>
            </w:r>
          </w:p>
        </w:tc>
        <w:tc>
          <w:tcPr>
            <w:tcW w:w="1116" w:type="pct"/>
          </w:tcPr>
          <w:p w:rsidR="00B63AAC" w:rsidRDefault="00E83041">
            <w:pPr>
              <w:widowControl w:val="0"/>
              <w:spacing w:after="0" w:line="240" w:lineRule="auto"/>
              <w:ind w:left="26"/>
              <w:contextualSpacing/>
              <w:jc w:val="center"/>
              <w:rPr>
                <w:rFonts w:ascii="Times New Roman" w:eastAsia="Calibri" w:hAnsi="Times New Roman" w:cs="Times New Roman"/>
                <w:sz w:val="24"/>
                <w:szCs w:val="24"/>
              </w:rPr>
            </w:pPr>
            <w:r>
              <w:rPr>
                <w:rFonts w:ascii="Times New Roman" w:hAnsi="Times New Roman" w:cs="Times New Roman"/>
                <w:sz w:val="24"/>
                <w:szCs w:val="24"/>
                <w:lang w:eastAsia="ru-RU"/>
              </w:rPr>
              <w:t>Расширение участия частных организаций дополнительного образования в оказании образовательных услуг в сфере дополнительного образования</w:t>
            </w:r>
          </w:p>
        </w:tc>
        <w:tc>
          <w:tcPr>
            <w:tcW w:w="89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4"/>
              <w:contextualSpacing/>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2019-2025 годы</w:t>
            </w:r>
          </w:p>
        </w:tc>
        <w:tc>
          <w:tcPr>
            <w:tcW w:w="900"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B63AAC" w:rsidRDefault="00B63AAC">
      <w:pPr>
        <w:widowControl w:val="0"/>
        <w:spacing w:after="0" w:line="240" w:lineRule="auto"/>
        <w:jc w:val="center"/>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4. Рынок услуг детского отдыха и оздоровления</w:t>
      </w:r>
    </w:p>
    <w:p w:rsidR="00B63AAC" w:rsidRDefault="00B63AAC">
      <w:pPr>
        <w:widowControl w:val="0"/>
        <w:spacing w:after="0" w:line="240" w:lineRule="auto"/>
        <w:jc w:val="center"/>
        <w:rPr>
          <w:rFonts w:ascii="Times New Roman" w:hAnsi="Times New Roman" w:cs="Times New Roman"/>
          <w:i/>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both"/>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отдыха и оздоровления детей и подростков в Мошковском районе Новосибирской области является: обеспечение безопасного отдыха детей и подростков, развитие малозатратных форм летнего детского отдыха с целью максимального охвата детей из социально незащищенных семей, обеспечение максимальной вовлеченности несовершеннолетних, состоящих на учете в подразделении по делам несовершеннолетних ОВД РФ, детей из семей, находящихся в социально опасном положении, семьях «группы риска» различными формами отдыха, оздоровления и занятости.</w:t>
      </w:r>
    </w:p>
    <w:p w:rsidR="005A6137" w:rsidRPr="005A6137" w:rsidRDefault="005A6137" w:rsidP="005A6137">
      <w:pPr>
        <w:pStyle w:val="af"/>
        <w:widowControl w:val="0"/>
        <w:ind w:firstLine="709"/>
        <w:jc w:val="both"/>
        <w:rPr>
          <w:sz w:val="28"/>
          <w:szCs w:val="28"/>
        </w:rPr>
      </w:pPr>
      <w:r w:rsidRPr="005A6137">
        <w:rPr>
          <w:sz w:val="28"/>
          <w:szCs w:val="28"/>
        </w:rPr>
        <w:t xml:space="preserve">В летнюю оздоровительную кампанию 2023-2024 учебного года на территории Мошковского района работало 26 оздоровительных лагерей с дневным пребыванием детей и 1 </w:t>
      </w:r>
      <w:r w:rsidR="001D1291" w:rsidRPr="001D1291">
        <w:rPr>
          <w:sz w:val="28"/>
          <w:szCs w:val="28"/>
        </w:rPr>
        <w:t>лагер</w:t>
      </w:r>
      <w:r w:rsidR="001D1291">
        <w:rPr>
          <w:sz w:val="28"/>
          <w:szCs w:val="28"/>
        </w:rPr>
        <w:t>ь</w:t>
      </w:r>
      <w:r w:rsidRPr="005A6137">
        <w:rPr>
          <w:sz w:val="28"/>
          <w:szCs w:val="28"/>
        </w:rPr>
        <w:t xml:space="preserve"> с дневным пребыванием для детей с ОВЗ на базе общеобразовательных учреждений с общим охватом 1655 детей. </w:t>
      </w:r>
    </w:p>
    <w:p w:rsidR="005A6137" w:rsidRPr="005A6137" w:rsidRDefault="005A6137" w:rsidP="005A6137">
      <w:pPr>
        <w:pStyle w:val="af"/>
        <w:widowControl w:val="0"/>
        <w:ind w:firstLine="709"/>
        <w:jc w:val="both"/>
        <w:rPr>
          <w:sz w:val="28"/>
          <w:szCs w:val="28"/>
        </w:rPr>
      </w:pPr>
      <w:r w:rsidRPr="005A6137">
        <w:rPr>
          <w:sz w:val="28"/>
          <w:szCs w:val="28"/>
        </w:rPr>
        <w:t>В ЗОЛ «Дзержинец» отдохнули 140 детей.</w:t>
      </w:r>
    </w:p>
    <w:p w:rsidR="005A6137" w:rsidRDefault="005A6137" w:rsidP="005A6137">
      <w:pPr>
        <w:pStyle w:val="af"/>
        <w:widowControl w:val="0"/>
        <w:ind w:firstLine="709"/>
        <w:jc w:val="both"/>
        <w:rPr>
          <w:sz w:val="28"/>
          <w:szCs w:val="28"/>
        </w:rPr>
      </w:pPr>
      <w:r w:rsidRPr="005A6137">
        <w:rPr>
          <w:sz w:val="28"/>
          <w:szCs w:val="28"/>
        </w:rPr>
        <w:t>С 01.07.2024 впервые открылся детский палаточный лагерь на базе МКОУ Белоярская СОШ «Звездный берег», проведено 3 профильные смены с охватом 20 детей в смену, первая смена «ЮНАРМЕЕЦ» с 01.07 по 06.07.2024 г., вторая смена «КАДЕТ» с 08.07. по 13.07.2024 г., третья смена «ОЛИМПИЕЦ» с 15.07. по 20.07.2024 г., всего в палаточном лагере отдохнули 60 детей.</w:t>
      </w:r>
    </w:p>
    <w:p w:rsidR="00B63AAC" w:rsidRDefault="00E83041">
      <w:pPr>
        <w:pStyle w:val="af"/>
        <w:widowControl w:val="0"/>
        <w:ind w:firstLine="709"/>
        <w:jc w:val="both"/>
        <w:rPr>
          <w:sz w:val="28"/>
          <w:szCs w:val="28"/>
          <w:lang w:eastAsia="en-US"/>
        </w:rPr>
      </w:pPr>
      <w:r>
        <w:rPr>
          <w:sz w:val="28"/>
          <w:szCs w:val="28"/>
          <w:lang w:eastAsia="en-US"/>
        </w:rPr>
        <w:t xml:space="preserve">В целях развития конкуренции в Новосибирской области на рынке услуг детского отдыха и оздоровления при размещении конкурсной документации на электронной площадке </w:t>
      </w:r>
      <w:r>
        <w:rPr>
          <w:sz w:val="28"/>
          <w:szCs w:val="28"/>
          <w:lang w:val="en-US" w:eastAsia="en-US"/>
        </w:rPr>
        <w:t>RTS</w:t>
      </w:r>
      <w:r>
        <w:rPr>
          <w:sz w:val="28"/>
          <w:szCs w:val="28"/>
          <w:lang w:eastAsia="en-US"/>
        </w:rPr>
        <w:t>-</w:t>
      </w:r>
      <w:r>
        <w:rPr>
          <w:sz w:val="28"/>
          <w:szCs w:val="28"/>
          <w:lang w:val="en-US" w:eastAsia="en-US"/>
        </w:rPr>
        <w:t>tender</w:t>
      </w:r>
      <w:r>
        <w:rPr>
          <w:sz w:val="28"/>
          <w:szCs w:val="28"/>
          <w:lang w:eastAsia="en-US"/>
        </w:rPr>
        <w:t>.</w:t>
      </w:r>
      <w:r>
        <w:rPr>
          <w:sz w:val="28"/>
          <w:szCs w:val="28"/>
          <w:lang w:val="en-US" w:eastAsia="en-US"/>
        </w:rPr>
        <w:t>ru</w:t>
      </w:r>
      <w:r>
        <w:rPr>
          <w:sz w:val="28"/>
          <w:szCs w:val="28"/>
          <w:lang w:eastAsia="en-US"/>
        </w:rPr>
        <w:t xml:space="preserve"> не установлено ограничений по участию организаций, имеющих частную форму собственности. </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привлечение негосударственных организаций в сферу оказания услуг отдыха и оздоровления;</w:t>
      </w:r>
    </w:p>
    <w:p w:rsidR="00B63AAC" w:rsidRDefault="00E83041">
      <w:pPr>
        <w:widowControl w:val="0"/>
        <w:shd w:val="clear" w:color="auto" w:fill="FFFFFF"/>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содействие развитию конкуренции на рынке услуг детского отдыха и оздоровления.</w:t>
      </w:r>
    </w:p>
    <w:p w:rsidR="00B63AAC" w:rsidRDefault="00E83041">
      <w:pPr>
        <w:pStyle w:val="af"/>
        <w:widowControl w:val="0"/>
        <w:ind w:firstLine="709"/>
        <w:jc w:val="both"/>
        <w:rPr>
          <w:sz w:val="28"/>
          <w:szCs w:val="28"/>
        </w:rPr>
      </w:pPr>
      <w:r>
        <w:rPr>
          <w:sz w:val="28"/>
          <w:szCs w:val="28"/>
        </w:rPr>
        <w:t>Цель: создание условий для развития конкуренции на рынке услуг детского отдыха и оздоровления.</w:t>
      </w:r>
    </w:p>
    <w:p w:rsidR="00B63AAC" w:rsidRDefault="00B63AAC">
      <w:pPr>
        <w:pStyle w:val="af"/>
        <w:widowControl w:val="0"/>
        <w:ind w:firstLine="709"/>
        <w:jc w:val="right"/>
        <w:rPr>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rPr>
          <w:trHeight w:val="227"/>
        </w:trPr>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4.2. Ключевые показатели</w:t>
            </w:r>
          </w:p>
        </w:tc>
      </w:tr>
      <w:tr w:rsidR="00B63AAC">
        <w:trPr>
          <w:trHeight w:val="227"/>
        </w:trPr>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01.01.2021 </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rPr>
          <w:trHeight w:val="227"/>
        </w:trPr>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отдыха и оздоровления детей частной формы собственности *</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проценты </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w:t>
            </w:r>
          </w:p>
        </w:tc>
      </w:tr>
    </w:tbl>
    <w:p w:rsidR="00B63AAC" w:rsidRDefault="00E83041">
      <w:pPr>
        <w:pStyle w:val="aa"/>
        <w:widowControl w:val="0"/>
        <w:spacing w:after="0" w:line="240" w:lineRule="auto"/>
        <w:ind w:left="0"/>
        <w:rPr>
          <w:rFonts w:ascii="Times New Roman" w:hAnsi="Times New Roman" w:cs="Times New Roman"/>
          <w:i/>
          <w:sz w:val="24"/>
          <w:szCs w:val="24"/>
        </w:rPr>
      </w:pPr>
      <w:r>
        <w:rPr>
          <w:rFonts w:ascii="Times New Roman" w:hAnsi="Times New Roman" w:cs="Times New Roman"/>
          <w:sz w:val="28"/>
          <w:szCs w:val="28"/>
        </w:rPr>
        <w:t xml:space="preserve">*   - </w:t>
      </w:r>
      <w:r>
        <w:rPr>
          <w:rFonts w:ascii="Times New Roman" w:hAnsi="Times New Roman" w:cs="Times New Roman"/>
          <w:i/>
          <w:sz w:val="24"/>
          <w:szCs w:val="24"/>
        </w:rPr>
        <w:t>Рынок услуг  детского отдыха и оздоровления представлен только государственными учреждениями</w:t>
      </w:r>
    </w:p>
    <w:p w:rsidR="00B63AAC" w:rsidRDefault="00B63AAC">
      <w:pPr>
        <w:pStyle w:val="aa"/>
        <w:widowControl w:val="0"/>
        <w:spacing w:after="0" w:line="240" w:lineRule="auto"/>
        <w:jc w:val="center"/>
        <w:rPr>
          <w:rFonts w:ascii="Times New Roman" w:hAnsi="Times New Roman" w:cs="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496"/>
        <w:gridCol w:w="3465"/>
        <w:gridCol w:w="2486"/>
        <w:gridCol w:w="2486"/>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4.3. Мероприятия по содействию развитию конкуренции</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7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4.3.1</w:t>
            </w:r>
          </w:p>
        </w:tc>
        <w:tc>
          <w:tcPr>
            <w:tcW w:w="1870" w:type="pct"/>
            <w:tcBorders>
              <w:top w:val="single" w:sz="4" w:space="0" w:color="auto"/>
              <w:left w:val="single" w:sz="4" w:space="0" w:color="auto"/>
              <w:bottom w:val="single" w:sz="4" w:space="0" w:color="auto"/>
              <w:right w:val="single" w:sz="4" w:space="0" w:color="auto"/>
            </w:tcBorders>
          </w:tcPr>
          <w:p w:rsidR="00B63AAC" w:rsidRDefault="00E83041">
            <w:pPr>
              <w:pStyle w:val="af"/>
              <w:widowControl w:val="0"/>
              <w:jc w:val="center"/>
              <w:rPr>
                <w:lang w:eastAsia="en-US"/>
              </w:rPr>
            </w:pPr>
            <w:r>
              <w:rPr>
                <w:lang w:eastAsia="en-US"/>
              </w:rPr>
              <w:t>Обеспечение проведения конкурентных процедур по закупке услуг по предоставлению детского отдыха и оздоровления детей в организациях отдыха и оздоровления</w:t>
            </w:r>
          </w:p>
        </w:tc>
        <w:tc>
          <w:tcPr>
            <w:tcW w:w="1179"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равных условий деятельности организаций отдых и оздоровления детей</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2019-2025 годы</w:t>
            </w:r>
          </w:p>
        </w:tc>
        <w:tc>
          <w:tcPr>
            <w:tcW w:w="84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Новосибирской области»</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4.3.2</w:t>
            </w:r>
          </w:p>
        </w:tc>
        <w:tc>
          <w:tcPr>
            <w:tcW w:w="1870"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Проведение совещаний по организации отдыха и оздоровления детей</w:t>
            </w:r>
          </w:p>
        </w:tc>
        <w:tc>
          <w:tcPr>
            <w:tcW w:w="1179"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Решение вопросов,  связанных с подготовкой, обеспечением и эффективным проведением детских оздоровительных кампаний</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2019-2025 годы</w:t>
            </w:r>
          </w:p>
        </w:tc>
        <w:tc>
          <w:tcPr>
            <w:tcW w:w="84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4.3.3</w:t>
            </w:r>
          </w:p>
        </w:tc>
        <w:tc>
          <w:tcPr>
            <w:tcW w:w="1870" w:type="pct"/>
            <w:tcBorders>
              <w:top w:val="single" w:sz="4" w:space="0" w:color="auto"/>
              <w:left w:val="single" w:sz="4" w:space="0" w:color="auto"/>
              <w:bottom w:val="single" w:sz="4" w:space="0" w:color="auto"/>
              <w:right w:val="single" w:sz="4" w:space="0" w:color="auto"/>
            </w:tcBorders>
          </w:tcPr>
          <w:p w:rsidR="00B63AAC" w:rsidRDefault="00E83041">
            <w:pPr>
              <w:pStyle w:val="af"/>
              <w:widowControl w:val="0"/>
              <w:jc w:val="center"/>
              <w:rPr>
                <w:lang w:eastAsia="en-US"/>
              </w:rPr>
            </w:pPr>
            <w:r>
              <w:t>Размещение и поддержание в актуальном состоянии на сайте администрации района информации по вопросам организации летнего отдыха детей</w:t>
            </w:r>
          </w:p>
        </w:tc>
        <w:tc>
          <w:tcPr>
            <w:tcW w:w="1179"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Повышение информированности населения и хозяйствующих субъектов об организации летнего отдыха детей в Мошковском районе</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2019-2025 годы</w:t>
            </w:r>
          </w:p>
        </w:tc>
        <w:tc>
          <w:tcPr>
            <w:tcW w:w="84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widowControl w:val="0"/>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Новосибирской области»</w:t>
            </w:r>
          </w:p>
        </w:tc>
      </w:tr>
    </w:tbl>
    <w:p w:rsidR="00B63AAC" w:rsidRDefault="00B63AAC">
      <w:pPr>
        <w:pStyle w:val="2"/>
        <w:widowControl w:val="0"/>
        <w:spacing w:before="0" w:line="240"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5. Рынок услуг розничной торговли лекарственными препаратами, медицинскими изделиями и сопутствующими товарами</w:t>
      </w:r>
    </w:p>
    <w:p w:rsidR="00B63AAC" w:rsidRDefault="00B63AAC">
      <w:pPr>
        <w:widowControl w:val="0"/>
        <w:spacing w:after="0" w:line="240" w:lineRule="auto"/>
        <w:jc w:val="center"/>
        <w:rPr>
          <w:rFonts w:ascii="Times New Roman" w:hAnsi="Times New Roman" w:cs="Times New Roman"/>
          <w:i/>
          <w:sz w:val="28"/>
          <w:szCs w:val="28"/>
          <w:highlight w:val="yellow"/>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5.1.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ind w:firstLine="709"/>
        <w:jc w:val="both"/>
        <w:rPr>
          <w:rFonts w:ascii="Times New Roman" w:hAnsi="Times New Roman" w:cs="Times New Roman"/>
          <w:sz w:val="28"/>
          <w:szCs w:val="28"/>
        </w:rPr>
      </w:pPr>
    </w:p>
    <w:p w:rsidR="00B63AAC" w:rsidRDefault="0048723E">
      <w:pPr>
        <w:widowControl w:val="0"/>
        <w:tabs>
          <w:tab w:val="left" w:pos="78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 состоянию на 01.01.2024</w:t>
      </w:r>
      <w:r w:rsidR="00E83041">
        <w:rPr>
          <w:rFonts w:ascii="Times New Roman" w:hAnsi="Times New Roman" w:cs="Times New Roman"/>
          <w:sz w:val="28"/>
          <w:szCs w:val="28"/>
          <w:highlight w:val="white"/>
        </w:rPr>
        <w:t xml:space="preserve"> на территории Мошковского района Новосибирской области розничная торговля лекарственными препаратами осуществляется 24 аптеками и аптечными пунктами (юридические лица, индивидуальные предприниматели), из них 24 аптек, аптечных пунктов частной формы собственности (14 юридических лиц). Доля присутствия частного бизнеса составляет 100% от общего числа точек розничной торговли лекарственными препаратами, медицинскими изделиями и сопутствующими товарами.    </w:t>
      </w:r>
    </w:p>
    <w:p w:rsidR="00B63AAC" w:rsidRDefault="0048723E">
      <w:pPr>
        <w:widowControl w:val="0"/>
        <w:tabs>
          <w:tab w:val="left" w:pos="7809"/>
        </w:tabs>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За период 2019-2023</w:t>
      </w:r>
      <w:r w:rsidR="00E83041">
        <w:rPr>
          <w:rFonts w:ascii="Times New Roman" w:hAnsi="Times New Roman" w:cs="Times New Roman"/>
          <w:sz w:val="28"/>
          <w:szCs w:val="28"/>
          <w:highlight w:val="white"/>
        </w:rPr>
        <w:t xml:space="preserve"> годы в Мошковском районе произошло увеличение аптек, аптечных пунктов розничной торговли лекарственными препаратами, медицинскими изделиями и сопутствующими товарами на 41%.</w:t>
      </w:r>
      <w:r w:rsidR="00E83041">
        <w:rPr>
          <w:rFonts w:ascii="Times New Roman" w:hAnsi="Times New Roman" w:cs="Times New Roman"/>
          <w:sz w:val="28"/>
          <w:szCs w:val="28"/>
        </w:rPr>
        <w:t xml:space="preserve"> </w:t>
      </w:r>
    </w:p>
    <w:p w:rsidR="00B63AAC" w:rsidRDefault="00B63AAC">
      <w:pPr>
        <w:widowControl w:val="0"/>
        <w:tabs>
          <w:tab w:val="left" w:pos="7809"/>
        </w:tabs>
        <w:spacing w:after="0" w:line="240" w:lineRule="auto"/>
        <w:ind w:firstLine="709"/>
        <w:jc w:val="both"/>
        <w:rPr>
          <w:rFonts w:ascii="Times New Roman" w:hAnsi="Times New Roman" w:cs="Times New Roman"/>
          <w:sz w:val="28"/>
          <w:szCs w:val="28"/>
        </w:rPr>
      </w:pP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неравномерное размещение аптек и аптечных пунктов на территории Мошковского района Новосибирской области. Основная часть точек розничной торговли лекарственными препаратами, медицинскими изделиями и сопутствующими товарами расположена на территории р.п. Мошково, р.п. Станционно-Ояшинский, </w:t>
      </w:r>
      <w:r>
        <w:rPr>
          <w:rFonts w:ascii="Times New Roman" w:hAnsi="Times New Roman" w:cs="Times New Roman"/>
          <w:sz w:val="28"/>
          <w:szCs w:val="28"/>
          <w:highlight w:val="white"/>
        </w:rPr>
        <w:t xml:space="preserve">с. Сокур, п. Октябрьский жилой район «Светлый» </w:t>
      </w:r>
      <w:r>
        <w:rPr>
          <w:rFonts w:ascii="Times New Roman" w:hAnsi="Times New Roman" w:cs="Times New Roman"/>
          <w:sz w:val="28"/>
          <w:szCs w:val="28"/>
        </w:rPr>
        <w:t xml:space="preserve">п.Октябрьский,  где в связи с высокой  плотностью размещения аптечных учреждений имеет место высокий уровень конкуренции среди хозяйствующих субъектов. В то же время имеется недостаточный уровень лекарственного обеспечения жителей отдаленных населенных пунктов района,   где отсутствуют аптечные организации в связи с экономической непривлекательностью для участников рынка; </w:t>
      </w: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недостаточное обеспечение фармацевтическими кадрами, особенно в отдаленных населенных пунктах района, что влияет на развитие фармацевтического рынка в районе.</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услуг розничной торговли лекарственными препаратами, медицинскими изделиями и сопутствующими товарами;</w:t>
      </w: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w:t>
      </w: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развитие конкуренции на рынке розничной торговли лекарственными препаратами, медицинскими изделиями и сопутствующими товарами. </w:t>
      </w:r>
    </w:p>
    <w:p w:rsidR="00B63AAC" w:rsidRDefault="00B63AAC">
      <w:pPr>
        <w:widowControl w:val="0"/>
        <w:tabs>
          <w:tab w:val="left" w:pos="7809"/>
        </w:tabs>
        <w:spacing w:after="0" w:line="240" w:lineRule="auto"/>
        <w:ind w:right="198" w:firstLine="709"/>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5.2. Ключевые показатели</w:t>
            </w:r>
          </w:p>
        </w:tc>
      </w:tr>
      <w:tr w:rsidR="00B63AAC">
        <w:trPr>
          <w:trHeight w:val="712"/>
        </w:trPr>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услуг розничной торговли лекарственными препаратами, медицинскими изделиями и сопутствующими товарами</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93,8</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100,0</w:t>
            </w: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1"/>
        <w:gridCol w:w="5816"/>
        <w:gridCol w:w="3103"/>
        <w:gridCol w:w="2507"/>
        <w:gridCol w:w="2507"/>
      </w:tblGrid>
      <w:tr w:rsidR="00B63AAC">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 Мероприятия по содействию развитию конкуренции</w:t>
            </w:r>
          </w:p>
        </w:tc>
      </w:tr>
      <w:tr w:rsidR="00B63AAC">
        <w:trPr>
          <w:trHeight w:val="20"/>
        </w:trPr>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97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5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5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rPr>
          <w:trHeight w:val="20"/>
        </w:trPr>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5.3.1</w:t>
            </w:r>
          </w:p>
        </w:tc>
        <w:tc>
          <w:tcPr>
            <w:tcW w:w="1979" w:type="pct"/>
          </w:tcPr>
          <w:p w:rsidR="00B63AAC" w:rsidRDefault="00E83041">
            <w:pPr>
              <w:widowControl w:val="0"/>
              <w:spacing w:after="0" w:line="240" w:lineRule="auto"/>
              <w:ind w:right="198"/>
              <w:jc w:val="center"/>
              <w:rPr>
                <w:rFonts w:ascii="Times New Roman" w:eastAsia="Times New Roman" w:hAnsi="Times New Roman" w:cs="Times New Roman"/>
                <w:bCs/>
                <w:sz w:val="24"/>
                <w:szCs w:val="24"/>
              </w:rPr>
            </w:pPr>
            <w:r>
              <w:rPr>
                <w:rStyle w:val="fontstyle01"/>
                <w:sz w:val="24"/>
                <w:szCs w:val="24"/>
              </w:rPr>
              <w:t>Проведение работы с фармацевтическими компаниями по открытию аптек в населенных пунктах с численностью населения менее 3000 человек</w:t>
            </w:r>
          </w:p>
        </w:tc>
        <w:tc>
          <w:tcPr>
            <w:tcW w:w="1056" w:type="pct"/>
          </w:tcPr>
          <w:p w:rsidR="00B63AAC" w:rsidRDefault="00E83041">
            <w:pPr>
              <w:spacing w:after="0" w:line="240" w:lineRule="auto"/>
              <w:jc w:val="center"/>
              <w:rPr>
                <w:rFonts w:ascii="Times New Roman" w:eastAsia="Times New Roman" w:hAnsi="Times New Roman" w:cs="Times New Roman"/>
                <w:bCs/>
                <w:sz w:val="24"/>
                <w:szCs w:val="24"/>
              </w:rPr>
            </w:pPr>
            <w:r>
              <w:rPr>
                <w:rFonts w:ascii="Times New Roman" w:hAnsi="Times New Roman" w:cs="Times New Roman"/>
                <w:sz w:val="24"/>
                <w:szCs w:val="24"/>
              </w:rPr>
              <w:t>Открытие аптек в населенных пунктах с численностью населения  менее 3000 человек</w:t>
            </w:r>
          </w:p>
        </w:tc>
        <w:tc>
          <w:tcPr>
            <w:tcW w:w="853"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2019-2025 годы</w:t>
            </w:r>
          </w:p>
        </w:tc>
        <w:tc>
          <w:tcPr>
            <w:tcW w:w="853"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администрации Мошковского района</w:t>
            </w:r>
          </w:p>
        </w:tc>
      </w:tr>
      <w:tr w:rsidR="00B63AAC">
        <w:trPr>
          <w:trHeight w:val="20"/>
        </w:trPr>
        <w:tc>
          <w:tcPr>
            <w:tcW w:w="2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5.3.2</w:t>
            </w:r>
          </w:p>
        </w:tc>
        <w:tc>
          <w:tcPr>
            <w:tcW w:w="1979"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Информирование субъектов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 в средствах массовой информации, на официальном сайте в сети Интернет</w:t>
            </w:r>
          </w:p>
        </w:tc>
        <w:tc>
          <w:tcPr>
            <w:tcW w:w="1056" w:type="pct"/>
          </w:tcPr>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информационной</w:t>
            </w:r>
          </w:p>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грамотности предпринимателей,</w:t>
            </w:r>
          </w:p>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осуществляющих хозяйственную</w:t>
            </w:r>
          </w:p>
          <w:p w:rsidR="00B63AAC" w:rsidRDefault="00E83041">
            <w:pPr>
              <w:widowControl w:val="0"/>
              <w:spacing w:after="0" w:line="240" w:lineRule="auto"/>
              <w:ind w:right="198"/>
              <w:jc w:val="center"/>
              <w:rPr>
                <w:rFonts w:ascii="Times New Roman" w:hAnsi="Times New Roman" w:cs="Times New Roman"/>
                <w:sz w:val="24"/>
                <w:szCs w:val="24"/>
              </w:rPr>
            </w:pPr>
            <w:r>
              <w:rPr>
                <w:rFonts w:ascii="Times New Roman" w:hAnsi="Times New Roman" w:cs="Times New Roman"/>
                <w:sz w:val="24"/>
                <w:szCs w:val="24"/>
              </w:rPr>
              <w:t>деятельность на рынке</w:t>
            </w:r>
          </w:p>
        </w:tc>
        <w:tc>
          <w:tcPr>
            <w:tcW w:w="853" w:type="pct"/>
            <w:tcBorders>
              <w:top w:val="single" w:sz="4" w:space="0" w:color="auto"/>
              <w:left w:val="single" w:sz="4" w:space="0" w:color="auto"/>
              <w:bottom w:val="single" w:sz="4" w:space="0" w:color="auto"/>
              <w:right w:val="single" w:sz="4" w:space="0" w:color="auto"/>
            </w:tcBorders>
          </w:tcPr>
          <w:p w:rsidR="00B63AAC" w:rsidRDefault="00E83041">
            <w:pPr>
              <w:pStyle w:val="Default"/>
              <w:widowControl w:val="0"/>
              <w:jc w:val="center"/>
              <w:rPr>
                <w:rFonts w:ascii="Times New Roman" w:hAnsi="Times New Roman" w:cs="Times New Roman"/>
                <w:color w:val="auto"/>
              </w:rPr>
            </w:pPr>
            <w:r>
              <w:rPr>
                <w:rFonts w:ascii="Times New Roman" w:hAnsi="Times New Roman" w:cs="Times New Roman"/>
                <w:color w:val="auto"/>
              </w:rPr>
              <w:t>2019-2025 годы</w:t>
            </w:r>
          </w:p>
        </w:tc>
        <w:tc>
          <w:tcPr>
            <w:tcW w:w="853"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администрации Мошковского района</w:t>
            </w:r>
          </w:p>
        </w:tc>
      </w:tr>
    </w:tbl>
    <w:p w:rsidR="00B63AAC" w:rsidRDefault="00B63AAC">
      <w:pPr>
        <w:pStyle w:val="2"/>
        <w:widowControl w:val="0"/>
        <w:spacing w:before="0" w:line="240"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color w:val="auto"/>
          <w:sz w:val="28"/>
          <w:szCs w:val="28"/>
          <w:highlight w:val="white"/>
        </w:rPr>
        <w:lastRenderedPageBreak/>
        <w:t>6</w:t>
      </w:r>
      <w:r>
        <w:rPr>
          <w:rFonts w:ascii="Times New Roman" w:hAnsi="Times New Roman" w:cs="Times New Roman"/>
          <w:b/>
          <w:color w:val="auto"/>
          <w:sz w:val="28"/>
          <w:szCs w:val="28"/>
          <w:highlight w:val="white"/>
        </w:rPr>
        <w:t>. Рынок психолого-педагогического сопровождения детей с ограниченными возможностями здоровья</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6.1.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spacing w:after="0" w:line="240" w:lineRule="auto"/>
        <w:ind w:firstLine="709"/>
        <w:jc w:val="both"/>
        <w:rPr>
          <w:rStyle w:val="afe"/>
          <w:rFonts w:ascii="Times New Roman" w:hAnsi="Times New Roman" w:cs="Times New Roman"/>
          <w:b w:val="0"/>
          <w:sz w:val="28"/>
          <w:szCs w:val="28"/>
        </w:rPr>
      </w:pPr>
      <w:r>
        <w:rPr>
          <w:rStyle w:val="afe"/>
          <w:rFonts w:ascii="Times New Roman" w:hAnsi="Times New Roman" w:cs="Times New Roman"/>
          <w:b w:val="0"/>
          <w:sz w:val="28"/>
          <w:szCs w:val="28"/>
        </w:rPr>
        <w:t>В рамках реализации мероприятия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  федерального проекта  «Поддержка семей, имеющих детей» национального проекта «Образование»,  на базе МКДОУ «Октябрьский детский сад «Светлячок» в 2021 году  действовал консультативный центр,  для оказания помощи  родителям (законным представителям) детей и гражданам, желающим принять на воспитание в свои семьи детей, оставшихся без попечения родителей в рамках федерального проекта «Поддержка семей, имеющих детей» национального проекта «Образование».</w:t>
      </w:r>
    </w:p>
    <w:p w:rsidR="00B31173" w:rsidRPr="00B31173" w:rsidRDefault="00B31173" w:rsidP="00B31173">
      <w:pPr>
        <w:spacing w:after="0" w:line="240" w:lineRule="auto"/>
        <w:ind w:firstLine="709"/>
        <w:jc w:val="both"/>
        <w:rPr>
          <w:rStyle w:val="afe"/>
          <w:rFonts w:ascii="Times New Roman" w:hAnsi="Times New Roman" w:cs="Times New Roman"/>
          <w:b w:val="0"/>
          <w:sz w:val="28"/>
          <w:szCs w:val="28"/>
        </w:rPr>
      </w:pPr>
      <w:r w:rsidRPr="00B31173">
        <w:rPr>
          <w:rStyle w:val="afe"/>
          <w:rFonts w:ascii="Times New Roman" w:hAnsi="Times New Roman" w:cs="Times New Roman"/>
          <w:b w:val="0"/>
          <w:sz w:val="28"/>
          <w:szCs w:val="28"/>
        </w:rPr>
        <w:t>С 2022 года на базе трех образовательных учреждений МКДОУ «Мошковский детский сад № 3 «Улыбка» комбинированного вида, МКДОУ Октябрьский детский сад «Светлячок», МКОУ Мошковская СОШ № 2 действуют консультативные центры, для оказания помощи родителям (законным представителям) детей и гражданам, желающим принять на воспитание в свои семьи детей, оставшихся без попечения родителей в рамках федерального проекта «Поддержка семей, имеющих детей» национального проекта «Образование».</w:t>
      </w:r>
    </w:p>
    <w:p w:rsidR="00B31173" w:rsidRDefault="00B31173">
      <w:pPr>
        <w:spacing w:after="0" w:line="240" w:lineRule="auto"/>
        <w:ind w:firstLine="709"/>
        <w:jc w:val="both"/>
        <w:rPr>
          <w:rStyle w:val="afe"/>
          <w:rFonts w:ascii="Times New Roman" w:hAnsi="Times New Roman" w:cs="Times New Roman"/>
          <w:b w:val="0"/>
          <w:sz w:val="28"/>
          <w:szCs w:val="28"/>
        </w:rPr>
      </w:pPr>
      <w:r w:rsidRPr="00B31173">
        <w:rPr>
          <w:rStyle w:val="afe"/>
          <w:rFonts w:ascii="Times New Roman" w:hAnsi="Times New Roman" w:cs="Times New Roman"/>
          <w:b w:val="0"/>
          <w:sz w:val="28"/>
          <w:szCs w:val="28"/>
        </w:rPr>
        <w:t>Специалисты Мошковского филиала ГБУ НСО «ОЦДК» являются партнёрами по реализации проекта «Поддержка семей, имеющих детей».</w:t>
      </w:r>
    </w:p>
    <w:p w:rsidR="00B63AAC" w:rsidRDefault="00E83041">
      <w:pPr>
        <w:pStyle w:val="af"/>
        <w:widowControl w:val="0"/>
        <w:ind w:firstLine="709"/>
        <w:jc w:val="both"/>
        <w:rPr>
          <w:sz w:val="28"/>
          <w:szCs w:val="28"/>
        </w:rPr>
      </w:pPr>
      <w:r>
        <w:rPr>
          <w:sz w:val="28"/>
          <w:szCs w:val="28"/>
        </w:rPr>
        <w:t xml:space="preserve">Оказание реабилитационных услуг детям-инвалидам на территории района осуществляет ГАСУСО НСО «Ояшинский детский дом-интернат для умственно-отсталых детей».   </w:t>
      </w:r>
    </w:p>
    <w:p w:rsidR="00B63AAC" w:rsidRDefault="00E83041">
      <w:pPr>
        <w:widowControl w:val="0"/>
        <w:spacing w:after="0" w:line="240" w:lineRule="auto"/>
        <w:ind w:firstLine="709"/>
        <w:jc w:val="both"/>
        <w:rPr>
          <w:rFonts w:ascii="Times New Roman" w:hAnsi="Times New Roman" w:cs="Times New Roman"/>
          <w:sz w:val="28"/>
          <w:szCs w:val="28"/>
          <w:highlight w:val="yellow"/>
        </w:rPr>
      </w:pPr>
      <w:r>
        <w:rPr>
          <w:rFonts w:ascii="Times New Roman" w:eastAsia="Times New Roman" w:hAnsi="Times New Roman" w:cs="Times New Roman"/>
          <w:sz w:val="28"/>
          <w:szCs w:val="28"/>
          <w:lang w:eastAsia="ru-RU"/>
        </w:rPr>
        <w:t>Организации частной формы собственности, осуществляющие деятельность в данной сфере, отсутствуют.</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Pr>
          <w:rFonts w:ascii="Times New Roman" w:eastAsia="Times New Roman" w:hAnsi="Times New Roman" w:cs="Times New Roman"/>
          <w:sz w:val="28"/>
          <w:szCs w:val="28"/>
          <w:lang w:eastAsia="ru-RU"/>
        </w:rPr>
        <w:t>роблемы:</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у негосударственных организаций необходимых помещений, материально-технической базы для оказания услуг (в том числе мебели, мягкого инвентаря, реабилитационного оборудования), стабильного кадрового состава;</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недостаточный уровень межведомственного взаимодействия в подходе к оказанию услуг, в том числе отсутствие условий для электронного документооборота, отсутствие возможности подключения к базам данных.</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психолого-педагогического сопровождения детей с ограниченными возможностями здоровья.</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сектора негосударственных (немуниципальных) организаций, оказывающих услуги психолого-педагогического сопровождения детей с ограниченными возможностями здоровья.</w:t>
      </w: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61"/>
        <w:gridCol w:w="1200"/>
        <w:gridCol w:w="1204"/>
        <w:gridCol w:w="1204"/>
        <w:gridCol w:w="1204"/>
        <w:gridCol w:w="1204"/>
        <w:gridCol w:w="1204"/>
        <w:gridCol w:w="1204"/>
        <w:gridCol w:w="1205"/>
        <w:gridCol w:w="1204"/>
      </w:tblGrid>
      <w:tr w:rsidR="00B63AAC">
        <w:tc>
          <w:tcPr>
            <w:tcW w:w="5000" w:type="pct"/>
            <w:gridSpan w:val="10"/>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6.2. Ключевые показатели</w:t>
            </w:r>
          </w:p>
        </w:tc>
      </w:tr>
      <w:tr w:rsidR="00B63AAC">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410"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r>
    </w:tbl>
    <w:p w:rsidR="00B63AAC" w:rsidRDefault="00E830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i/>
          <w:sz w:val="24"/>
          <w:szCs w:val="24"/>
        </w:rPr>
        <w:t>Рынок психолого-педагогического сопровождения детей с ограниченными возможностями здоровья  представлен только государственными учреждениями</w:t>
      </w:r>
    </w:p>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0"/>
        <w:gridCol w:w="5528"/>
        <w:gridCol w:w="3374"/>
        <w:gridCol w:w="2516"/>
        <w:gridCol w:w="2516"/>
      </w:tblGrid>
      <w:tr w:rsidR="00B63AAC">
        <w:tc>
          <w:tcPr>
            <w:tcW w:w="5000" w:type="pct"/>
            <w:gridSpan w:val="5"/>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 Мероприятия по содействию развитию конкуренции</w:t>
            </w:r>
          </w:p>
        </w:tc>
      </w:tr>
      <w:tr w:rsidR="00B63AAC">
        <w:tc>
          <w:tcPr>
            <w:tcW w:w="25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81"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48"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5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5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6.3.1</w:t>
            </w:r>
          </w:p>
        </w:tc>
        <w:tc>
          <w:tcPr>
            <w:tcW w:w="1881" w:type="pct"/>
          </w:tcPr>
          <w:p w:rsidR="00B63AAC" w:rsidRDefault="00E83041">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Организация единой информационно-консультационной системы об организациях (в том числе частных), оказывающих услуги психолого-педагогического сопровождения детей с ограниченными возможностями здоровья, и оказываемых ими услугах</w:t>
            </w:r>
          </w:p>
        </w:tc>
        <w:tc>
          <w:tcPr>
            <w:tcW w:w="1148" w:type="pct"/>
          </w:tcPr>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Повышение доступности вхождения субъектов предпринимательства в сферу психолого-педагогического сопровождения детей с ограниченными возможностями здоровья</w:t>
            </w:r>
          </w:p>
        </w:tc>
        <w:tc>
          <w:tcPr>
            <w:tcW w:w="856" w:type="pct"/>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5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Новосибирской области»</w:t>
            </w:r>
          </w:p>
        </w:tc>
      </w:tr>
      <w:tr w:rsidR="00B63AAC">
        <w:tc>
          <w:tcPr>
            <w:tcW w:w="25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6.3.2</w:t>
            </w:r>
          </w:p>
        </w:tc>
        <w:tc>
          <w:tcPr>
            <w:tcW w:w="1881" w:type="pct"/>
          </w:tcPr>
          <w:p w:rsidR="00B63AAC" w:rsidRDefault="00E83041">
            <w:pPr>
              <w:jc w:val="center"/>
              <w:rPr>
                <w:rFonts w:ascii="Times New Roman" w:hAnsi="Times New Roman" w:cs="Times New Roman"/>
                <w:sz w:val="28"/>
                <w:szCs w:val="28"/>
              </w:rPr>
            </w:pPr>
            <w:r>
              <w:rPr>
                <w:rFonts w:ascii="Times New Roman" w:hAnsi="Times New Roman" w:cs="Times New Roman"/>
                <w:sz w:val="24"/>
                <w:szCs w:val="24"/>
              </w:rPr>
              <w:t xml:space="preserve">Организация межведомственного взаимодействия в целях создания оптимальных условий для оказания услуг ранней диагностики, социализации и реабилитации детей с ограниченными возможностями здоровья, в том числе, в частных негосударственных (немуниципальных) </w:t>
            </w:r>
            <w:r>
              <w:rPr>
                <w:rFonts w:ascii="Times New Roman" w:hAnsi="Times New Roman" w:cs="Times New Roman"/>
                <w:sz w:val="24"/>
                <w:szCs w:val="24"/>
              </w:rPr>
              <w:lastRenderedPageBreak/>
              <w:t>организациях.</w:t>
            </w:r>
          </w:p>
        </w:tc>
        <w:tc>
          <w:tcPr>
            <w:tcW w:w="1148"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lastRenderedPageBreak/>
              <w:t>Повышение доступности услуг ранней диагностики, социализации и реабилитации детей с ограниченными возможностями здоровья.</w:t>
            </w:r>
          </w:p>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lastRenderedPageBreak/>
              <w:t>Развитие сектора частных организаций, оказывающих услуги ранней диагностики, социализации и реабилитации детей с ограниченными возможностями здоровья.</w:t>
            </w:r>
          </w:p>
        </w:tc>
        <w:tc>
          <w:tcPr>
            <w:tcW w:w="856" w:type="pct"/>
          </w:tcPr>
          <w:p w:rsidR="00B63AAC" w:rsidRDefault="00E83041">
            <w:pPr>
              <w:pStyle w:val="ConsPlusNormal"/>
              <w:jc w:val="center"/>
              <w:rPr>
                <w:rFonts w:ascii="Times New Roman" w:hAnsi="Times New Roman" w:cs="Times New Roman"/>
                <w:sz w:val="28"/>
                <w:szCs w:val="28"/>
                <w:highlight w:val="yellow"/>
                <w:lang w:eastAsia="en-US"/>
              </w:rPr>
            </w:pPr>
            <w:r>
              <w:rPr>
                <w:rFonts w:ascii="Times New Roman" w:hAnsi="Times New Roman" w:cs="Times New Roman"/>
                <w:sz w:val="24"/>
                <w:szCs w:val="24"/>
                <w:lang w:eastAsia="en-US"/>
              </w:rPr>
              <w:lastRenderedPageBreak/>
              <w:t>2019-2025 годы</w:t>
            </w:r>
          </w:p>
        </w:tc>
        <w:tc>
          <w:tcPr>
            <w:tcW w:w="85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rPr>
              <w:t>Новосибирской области»</w:t>
            </w:r>
          </w:p>
        </w:tc>
      </w:tr>
      <w:tr w:rsidR="00B63AAC">
        <w:tc>
          <w:tcPr>
            <w:tcW w:w="259"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6.3.3</w:t>
            </w:r>
          </w:p>
        </w:tc>
        <w:tc>
          <w:tcPr>
            <w:tcW w:w="1881" w:type="pct"/>
          </w:tcPr>
          <w:p w:rsidR="00B63AAC" w:rsidRDefault="00E83041">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Повышение квалификации специалистов, оказывающих услуги детям с ограниченными возможностями здоровья</w:t>
            </w:r>
          </w:p>
        </w:tc>
        <w:tc>
          <w:tcPr>
            <w:tcW w:w="1148" w:type="pct"/>
          </w:tcPr>
          <w:p w:rsidR="00B63AAC" w:rsidRDefault="00E83041">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Повышение качества предоставляемых услуг, социализации и реабилитации детей с ограниченными возможностями здоровья</w:t>
            </w:r>
          </w:p>
        </w:tc>
        <w:tc>
          <w:tcPr>
            <w:tcW w:w="856" w:type="pct"/>
          </w:tcPr>
          <w:p w:rsidR="00B63AAC" w:rsidRDefault="00E83041">
            <w:pPr>
              <w:pStyle w:val="ConsPlusNormal"/>
              <w:jc w:val="center"/>
              <w:rPr>
                <w:rFonts w:ascii="Times New Roman" w:hAnsi="Times New Roman" w:cs="Times New Roman"/>
                <w:sz w:val="28"/>
                <w:szCs w:val="28"/>
                <w:highlight w:val="yellow"/>
                <w:lang w:eastAsia="en-US"/>
              </w:rPr>
            </w:pPr>
            <w:r>
              <w:rPr>
                <w:rFonts w:ascii="Times New Roman" w:hAnsi="Times New Roman" w:cs="Times New Roman"/>
                <w:sz w:val="24"/>
                <w:szCs w:val="24"/>
                <w:lang w:eastAsia="en-US"/>
              </w:rPr>
              <w:t>2019-2025 годы</w:t>
            </w:r>
          </w:p>
        </w:tc>
        <w:tc>
          <w:tcPr>
            <w:tcW w:w="85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«Управление образования Мошковского района</w:t>
            </w:r>
          </w:p>
          <w:p w:rsidR="00B63AAC" w:rsidRDefault="00E83041">
            <w:pPr>
              <w:pStyle w:val="ConsPlusNormal"/>
              <w:jc w:val="center"/>
              <w:rPr>
                <w:rFonts w:ascii="Times New Roman" w:hAnsi="Times New Roman" w:cs="Times New Roman"/>
                <w:sz w:val="28"/>
                <w:szCs w:val="28"/>
                <w:lang w:eastAsia="en-US"/>
              </w:rPr>
            </w:pPr>
            <w:r>
              <w:rPr>
                <w:rFonts w:ascii="Times New Roman" w:hAnsi="Times New Roman" w:cs="Times New Roman"/>
                <w:sz w:val="24"/>
                <w:szCs w:val="24"/>
              </w:rPr>
              <w:t>Новосибирской области»</w:t>
            </w:r>
          </w:p>
        </w:tc>
      </w:tr>
    </w:tbl>
    <w:p w:rsidR="00B63AAC" w:rsidRDefault="00B63AAC">
      <w:pPr>
        <w:pStyle w:val="2"/>
        <w:widowControl w:val="0"/>
        <w:spacing w:before="0" w:line="245"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5" w:lineRule="auto"/>
        <w:jc w:val="center"/>
        <w:rPr>
          <w:rFonts w:ascii="Times New Roman" w:hAnsi="Times New Roman" w:cs="Times New Roman"/>
          <w:b/>
          <w:i/>
          <w:color w:val="auto"/>
          <w:sz w:val="28"/>
          <w:szCs w:val="28"/>
          <w:highlight w:val="white"/>
        </w:rPr>
      </w:pPr>
      <w:r>
        <w:rPr>
          <w:rFonts w:ascii="Times New Roman" w:hAnsi="Times New Roman" w:cs="Times New Roman"/>
          <w:b/>
          <w:color w:val="auto"/>
          <w:sz w:val="28"/>
          <w:szCs w:val="28"/>
          <w:highlight w:val="white"/>
        </w:rPr>
        <w:lastRenderedPageBreak/>
        <w:t>7. Рынок социальных услуг</w:t>
      </w:r>
    </w:p>
    <w:p w:rsidR="00B63AAC" w:rsidRDefault="00B63AAC">
      <w:pPr>
        <w:widowControl w:val="0"/>
        <w:spacing w:after="0" w:line="245" w:lineRule="auto"/>
        <w:jc w:val="center"/>
        <w:rPr>
          <w:rFonts w:ascii="Times New Roman" w:hAnsi="Times New Roman" w:cs="Times New Roman"/>
          <w:sz w:val="28"/>
          <w:szCs w:val="28"/>
        </w:rPr>
      </w:pPr>
    </w:p>
    <w:p w:rsidR="00B63AAC" w:rsidRDefault="00E83041">
      <w:pPr>
        <w:widowControl w:val="0"/>
        <w:spacing w:after="0" w:line="245" w:lineRule="auto"/>
        <w:jc w:val="center"/>
        <w:rPr>
          <w:rFonts w:ascii="Times New Roman" w:hAnsi="Times New Roman" w:cs="Times New Roman"/>
          <w:sz w:val="28"/>
          <w:szCs w:val="28"/>
        </w:rPr>
      </w:pPr>
      <w:r>
        <w:rPr>
          <w:rFonts w:ascii="Times New Roman" w:hAnsi="Times New Roman" w:cs="Times New Roman"/>
          <w:sz w:val="28"/>
          <w:szCs w:val="28"/>
        </w:rPr>
        <w:t xml:space="preserve">7.1. Исходная фактическая информация в отношении ситуации </w:t>
      </w:r>
    </w:p>
    <w:p w:rsidR="00B63AAC" w:rsidRDefault="00E83041">
      <w:pPr>
        <w:widowControl w:val="0"/>
        <w:spacing w:after="0" w:line="245"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5" w:lineRule="auto"/>
        <w:jc w:val="center"/>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eastAsia="Calibri" w:hAnsi="Times New Roman" w:cs="Times New Roman"/>
          <w:sz w:val="28"/>
          <w:szCs w:val="28"/>
          <w:highlight w:val="yellow"/>
          <w:lang w:eastAsia="ru-RU"/>
        </w:rPr>
      </w:pPr>
      <w:r>
        <w:rPr>
          <w:rFonts w:ascii="Times New Roman" w:eastAsia="Calibri" w:hAnsi="Times New Roman" w:cs="Times New Roman"/>
          <w:sz w:val="28"/>
          <w:szCs w:val="28"/>
          <w:lang w:eastAsia="ru-RU"/>
        </w:rPr>
        <w:t>В Мошковском районе Новосибирской области барьеры для вступления некоммерческих организаций в реестр поставщиков социальных услуг отсутствуют. Любая фактически действующая организация (индивидуальный предприниматель) вправе подать заявление о включении в реестр поставщиков социальных услуг (постановление Правительства Новосибирской области от 20.10.2014 № 420-п «Об утверждении порядка формирования и ведения реестра поставщиков социальных услуг»). Отдельных требований для включения в реестр поставщиков социальных услуг к штатному расписанию, сроку работы, содержанию устава вышеуказанным постановлением не установлено.</w:t>
      </w:r>
    </w:p>
    <w:p w:rsidR="006D290A" w:rsidRDefault="006D290A">
      <w:pPr>
        <w:widowControl w:val="0"/>
        <w:spacing w:after="0" w:line="240" w:lineRule="auto"/>
        <w:ind w:firstLine="709"/>
        <w:jc w:val="both"/>
        <w:rPr>
          <w:rFonts w:ascii="Times New Roman" w:eastAsia="Times New Roman" w:hAnsi="Times New Roman" w:cs="Times New Roman"/>
          <w:sz w:val="28"/>
          <w:szCs w:val="28"/>
          <w:highlight w:val="white"/>
        </w:rPr>
      </w:pPr>
      <w:r w:rsidRPr="006D290A">
        <w:rPr>
          <w:rFonts w:ascii="Times New Roman" w:eastAsia="Times New Roman" w:hAnsi="Times New Roman" w:cs="Times New Roman"/>
          <w:sz w:val="28"/>
          <w:szCs w:val="28"/>
        </w:rPr>
        <w:t>В соответствии с приказом департамента по тарифам Новосибирской области от 05.12.2023 № 415-ТС/НПА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о признании утратившим силу приказа департамента по тарифам Новосибирской области от 20.12.2022 № 648-ТС» установлены новые предельные максимальные тарифы на социальные услуги, предоставляемые поставщиками социальных услуг в Новосибирской области.</w:t>
      </w:r>
    </w:p>
    <w:p w:rsidR="00B63AAC" w:rsidRDefault="00E83041">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территории Мошковского района осуществляют свою деятельность 3 поставщика социальных услуг: государственное автономное учреждение стационарного социального обслуживания Новосибирской области «Успенский психоневрологический интернат»; государственное автономное стационарное учреждение социального обслуживания Новосибирской области «Ояшинский дом-интернат для детей-инвалидов и молодых инвалидов, имеющих психические расстройства»; муниципальное бюджетное учреждение Мошковского района Новосибирской области «Комплексный центр социального обслуживания населения». Также свою деятельность осуществляют зарегистрированные в установленном законом порядке следующие СОНКО: местная общественная организация по поддержке общественных инициатив «Ресурсный центр Мошковского района Новосибирской области»; </w:t>
      </w:r>
      <w:r w:rsidR="00E735B4" w:rsidRPr="00E735B4">
        <w:rPr>
          <w:rFonts w:ascii="Times New Roman" w:eastAsia="Times New Roman" w:hAnsi="Times New Roman" w:cs="Times New Roman"/>
          <w:sz w:val="28"/>
          <w:szCs w:val="28"/>
        </w:rPr>
        <w:t>местная общественная организация ветеранов (пенсионеров) войны, труда, вооружённых сил и правоохранительных органов Мошковского района Новосибирской области;</w:t>
      </w:r>
      <w:r w:rsidR="00E735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Мошковская районная общественная организация лиц с ограниченными возможностями и инвалидов.</w:t>
      </w:r>
    </w:p>
    <w:p w:rsidR="00B63AAC" w:rsidRDefault="00E83041">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Мошковском районе Новосибирской области действует Координационный совет по вопросам обеспечения поэтапного доступа СОНКО, осуществляющих деятельность в социальной сфере, к бюджетным средствам, выделяемым на предоставление социальных услуг населению в Мошковском районе Новосибирской области (постановление администрации Мошковского района Новосибирской области №85 «О координационном совете по вопросам обеспечения поэтапного доступа социально ориентированных некоммерческих </w:t>
      </w:r>
      <w:r>
        <w:rPr>
          <w:rFonts w:ascii="Times New Roman" w:eastAsia="Times New Roman" w:hAnsi="Times New Roman" w:cs="Times New Roman"/>
          <w:sz w:val="28"/>
          <w:szCs w:val="28"/>
        </w:rPr>
        <w:lastRenderedPageBreak/>
        <w:t>организаций, осуществляющих деятельность в социальной сфере, к бюджетным средствам, выделяемым на предоставление социальных услуг населению в Мошковском районе Новосибирской области»).</w:t>
      </w:r>
    </w:p>
    <w:p w:rsidR="00B63AAC" w:rsidRDefault="00B63AAC">
      <w:pPr>
        <w:pStyle w:val="af"/>
        <w:ind w:firstLine="851"/>
        <w:jc w:val="both"/>
        <w:rPr>
          <w:sz w:val="28"/>
          <w:szCs w:val="28"/>
          <w:highlight w:val="yellow"/>
        </w:rPr>
      </w:pPr>
    </w:p>
    <w:p w:rsidR="00B63AAC" w:rsidRDefault="00E83041">
      <w:pPr>
        <w:pStyle w:val="af"/>
        <w:ind w:firstLine="851"/>
        <w:jc w:val="both"/>
        <w:rPr>
          <w:sz w:val="28"/>
          <w:szCs w:val="28"/>
        </w:rPr>
      </w:pPr>
      <w:r>
        <w:rPr>
          <w:sz w:val="28"/>
          <w:szCs w:val="28"/>
        </w:rPr>
        <w:t>Проблемы:</w:t>
      </w:r>
    </w:p>
    <w:p w:rsidR="00B63AAC" w:rsidRDefault="00E83041">
      <w:pPr>
        <w:pStyle w:val="af"/>
        <w:ind w:firstLine="851"/>
        <w:jc w:val="both"/>
        <w:rPr>
          <w:sz w:val="28"/>
          <w:szCs w:val="28"/>
        </w:rPr>
      </w:pPr>
      <w:r>
        <w:rPr>
          <w:sz w:val="28"/>
          <w:szCs w:val="28"/>
        </w:rPr>
        <w:t xml:space="preserve">недостаточность ресурсов для обеспечения финансовой поддержки общественных организаций, предоставляющих социальные услуги населению; </w:t>
      </w:r>
    </w:p>
    <w:p w:rsidR="00B63AAC" w:rsidRDefault="00E83041">
      <w:pPr>
        <w:pStyle w:val="af"/>
        <w:ind w:firstLine="851"/>
        <w:jc w:val="both"/>
        <w:rPr>
          <w:sz w:val="28"/>
          <w:szCs w:val="28"/>
        </w:rPr>
      </w:pPr>
      <w:r>
        <w:rPr>
          <w:sz w:val="28"/>
          <w:szCs w:val="28"/>
        </w:rPr>
        <w:t xml:space="preserve">низкая конкурентоспособность; </w:t>
      </w:r>
    </w:p>
    <w:p w:rsidR="00B63AAC" w:rsidRDefault="00E83041">
      <w:pPr>
        <w:pStyle w:val="af"/>
        <w:ind w:firstLine="851"/>
        <w:jc w:val="both"/>
        <w:rPr>
          <w:sz w:val="28"/>
          <w:szCs w:val="28"/>
        </w:rPr>
      </w:pPr>
      <w:r>
        <w:rPr>
          <w:sz w:val="28"/>
          <w:szCs w:val="28"/>
        </w:rPr>
        <w:t>отсутствие у альтернативных поставщиков социальных услуг необходимых помещений, материально-технической базы для оказания услуг, стабильного кадрового состава.</w:t>
      </w:r>
    </w:p>
    <w:p w:rsidR="00AC0F4D" w:rsidRDefault="00E83041">
      <w:pPr>
        <w:pStyle w:val="af"/>
        <w:ind w:firstLine="851"/>
        <w:jc w:val="both"/>
        <w:rPr>
          <w:sz w:val="28"/>
          <w:szCs w:val="28"/>
        </w:rPr>
      </w:pPr>
      <w:r>
        <w:rPr>
          <w:sz w:val="28"/>
          <w:szCs w:val="28"/>
        </w:rPr>
        <w:t xml:space="preserve">Задача: </w:t>
      </w:r>
    </w:p>
    <w:p w:rsidR="00B63AAC" w:rsidRDefault="00E83041">
      <w:pPr>
        <w:pStyle w:val="af"/>
        <w:ind w:firstLine="851"/>
        <w:jc w:val="both"/>
        <w:rPr>
          <w:sz w:val="28"/>
          <w:szCs w:val="28"/>
        </w:rPr>
      </w:pPr>
      <w:r>
        <w:rPr>
          <w:sz w:val="28"/>
          <w:szCs w:val="28"/>
        </w:rPr>
        <w:t>содействие развитию конкур</w:t>
      </w:r>
      <w:r w:rsidR="00AC0F4D">
        <w:rPr>
          <w:sz w:val="28"/>
          <w:szCs w:val="28"/>
        </w:rPr>
        <w:t>енции на рынке социальных услуг;</w:t>
      </w:r>
    </w:p>
    <w:p w:rsidR="00AC0F4D" w:rsidRPr="00BE4C55" w:rsidRDefault="00AC0F4D">
      <w:pPr>
        <w:pStyle w:val="af"/>
        <w:ind w:firstLine="851"/>
        <w:jc w:val="both"/>
        <w:rPr>
          <w:sz w:val="28"/>
          <w:szCs w:val="28"/>
        </w:rPr>
      </w:pPr>
      <w:r w:rsidRPr="00BE4C55">
        <w:rPr>
          <w:sz w:val="28"/>
          <w:szCs w:val="28"/>
        </w:rPr>
        <w:t>усиление информационной работы в сфере социального предпринимательства;</w:t>
      </w:r>
    </w:p>
    <w:p w:rsidR="00B5340A" w:rsidRPr="00BE4C55" w:rsidRDefault="00BE4C55">
      <w:pPr>
        <w:pStyle w:val="af"/>
        <w:ind w:firstLine="851"/>
        <w:jc w:val="both"/>
        <w:rPr>
          <w:sz w:val="28"/>
          <w:szCs w:val="28"/>
        </w:rPr>
      </w:pPr>
      <w:r>
        <w:rPr>
          <w:sz w:val="28"/>
          <w:szCs w:val="28"/>
        </w:rPr>
        <w:t>развитие</w:t>
      </w:r>
      <w:r w:rsidR="00B5340A" w:rsidRPr="00BE4C55">
        <w:rPr>
          <w:sz w:val="28"/>
          <w:szCs w:val="28"/>
        </w:rPr>
        <w:t xml:space="preserve"> программы поддержки негосударственных организаций за счет средств муниципальных бюдже</w:t>
      </w:r>
      <w:r>
        <w:rPr>
          <w:sz w:val="28"/>
          <w:szCs w:val="28"/>
        </w:rPr>
        <w:t>тов, в том числе предусмотрение мер</w:t>
      </w:r>
      <w:r w:rsidR="00B5340A" w:rsidRPr="00BE4C55">
        <w:rPr>
          <w:sz w:val="28"/>
          <w:szCs w:val="28"/>
        </w:rPr>
        <w:t xml:space="preserve"> по имущественной поддержке;</w:t>
      </w:r>
    </w:p>
    <w:p w:rsidR="00AC0F4D" w:rsidRDefault="00BE4C55" w:rsidP="00B5340A">
      <w:pPr>
        <w:pStyle w:val="af"/>
        <w:ind w:firstLine="851"/>
        <w:jc w:val="both"/>
        <w:rPr>
          <w:sz w:val="28"/>
          <w:szCs w:val="28"/>
        </w:rPr>
      </w:pPr>
      <w:r>
        <w:rPr>
          <w:sz w:val="28"/>
          <w:szCs w:val="28"/>
        </w:rPr>
        <w:t>усиление работы</w:t>
      </w:r>
      <w:r w:rsidR="00B5340A" w:rsidRPr="00BE4C55">
        <w:rPr>
          <w:sz w:val="28"/>
          <w:szCs w:val="28"/>
        </w:rPr>
        <w:t xml:space="preserve"> по привлечению негосударственных организаций, добровольцев, волонтеров к оказанию услуг в социальной сфере (здравоохранение, образование, культура, социальное обслуживание, физическая культура и спорт).</w:t>
      </w:r>
    </w:p>
    <w:p w:rsidR="00B63AAC" w:rsidRDefault="00E83041">
      <w:pPr>
        <w:pStyle w:val="af"/>
        <w:ind w:firstLine="851"/>
        <w:jc w:val="both"/>
        <w:rPr>
          <w:sz w:val="28"/>
          <w:szCs w:val="28"/>
          <w:highlight w:val="yellow"/>
        </w:rPr>
      </w:pPr>
      <w:r>
        <w:rPr>
          <w:sz w:val="28"/>
          <w:szCs w:val="28"/>
        </w:rPr>
        <w:t>Цель: развитие сектора негосударственных (немуниципальных) организаций на рынке социальных услуг.</w:t>
      </w:r>
    </w:p>
    <w:p w:rsidR="00B63AAC" w:rsidRDefault="00B63AAC">
      <w:pPr>
        <w:pStyle w:val="af"/>
        <w:widowControl w:val="0"/>
        <w:ind w:firstLine="709"/>
        <w:jc w:val="both"/>
        <w:rPr>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2"/>
        <w:gridCol w:w="1200"/>
        <w:gridCol w:w="1204"/>
        <w:gridCol w:w="1204"/>
        <w:gridCol w:w="1204"/>
        <w:gridCol w:w="1204"/>
        <w:gridCol w:w="1204"/>
        <w:gridCol w:w="1204"/>
        <w:gridCol w:w="1204"/>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7.2. Ключевые показатели</w:t>
            </w:r>
          </w:p>
        </w:tc>
      </w:tr>
      <w:tr w:rsidR="00B63AAC">
        <w:tc>
          <w:tcPr>
            <w:tcW w:w="14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01.01.2020 </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01.01.2022</w:t>
            </w:r>
          </w:p>
        </w:tc>
        <w:tc>
          <w:tcPr>
            <w:tcW w:w="36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36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36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361"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4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негосударственных организаций социального обслуживания, предоставляющих социальные услуги</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0</w:t>
            </w:r>
          </w:p>
        </w:tc>
        <w:tc>
          <w:tcPr>
            <w:tcW w:w="410"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8" w:type="pct"/>
            <w:shd w:val="clear" w:color="auto" w:fill="FFFFFF" w:themeFill="background1"/>
          </w:tcPr>
          <w:p w:rsidR="00B63AAC" w:rsidRDefault="00E8304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6" w:type="pct"/>
            <w:shd w:val="clear" w:color="auto" w:fill="FFFFFF" w:themeFill="background1"/>
          </w:tcPr>
          <w:p w:rsidR="00B63AAC" w:rsidRDefault="00E8304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4" w:type="pct"/>
            <w:shd w:val="clear" w:color="auto" w:fill="FFFFFF" w:themeFill="background1"/>
          </w:tcPr>
          <w:p w:rsidR="00B63AAC" w:rsidRDefault="00E8304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361" w:type="pct"/>
            <w:shd w:val="clear" w:color="auto" w:fill="FFFFFF" w:themeFill="background1"/>
          </w:tcPr>
          <w:p w:rsidR="00B63AAC" w:rsidRDefault="00E83041">
            <w:pPr>
              <w:widowControl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B63AAC" w:rsidRDefault="00B63AAC">
      <w:pPr>
        <w:pStyle w:val="aa"/>
        <w:widowControl w:val="0"/>
        <w:spacing w:after="0" w:line="240" w:lineRule="auto"/>
        <w:ind w:left="-60"/>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501"/>
        <w:gridCol w:w="3433"/>
        <w:gridCol w:w="2486"/>
        <w:gridCol w:w="2486"/>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60"/>
              <w:jc w:val="center"/>
              <w:rPr>
                <w:rFonts w:ascii="Times New Roman" w:hAnsi="Times New Roman" w:cs="Times New Roman"/>
                <w:sz w:val="28"/>
                <w:szCs w:val="28"/>
              </w:rPr>
            </w:pPr>
            <w:r>
              <w:rPr>
                <w:rFonts w:ascii="Times New Roman" w:hAnsi="Times New Roman" w:cs="Times New Roman"/>
                <w:sz w:val="28"/>
                <w:szCs w:val="28"/>
              </w:rPr>
              <w:t>7.3. Мероприятия по содействию развитию конкуренции</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7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7.3.1</w:t>
            </w:r>
          </w:p>
        </w:tc>
        <w:tc>
          <w:tcPr>
            <w:tcW w:w="1872"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Оказание информационной и консультационной поддержки социально ориентированным некоммерческим организациям по вопросам включения в реестр поставщиков социальных услуг Новосибирской области, участия в конкурсных отборах на предоставление субсидий и предоставление компенсации поставщикам социальных услуг</w:t>
            </w:r>
            <w:r>
              <w:rPr>
                <w:rFonts w:ascii="Times New Roman" w:eastAsia="Times New Roman" w:hAnsi="Times New Roman" w:cs="Times New Roman"/>
                <w:sz w:val="24"/>
                <w:szCs w:val="24"/>
                <w:lang w:eastAsia="ru-RU"/>
              </w:rPr>
              <w:tab/>
            </w:r>
          </w:p>
        </w:tc>
        <w:tc>
          <w:tcPr>
            <w:tcW w:w="1168" w:type="pct"/>
          </w:tcPr>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Оказание</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социальных услуг населению</w:t>
            </w:r>
            <w:r>
              <w:rPr>
                <w:rFonts w:ascii="Times New Roman" w:eastAsia="Times New Roman" w:hAnsi="Times New Roman" w:cs="Times New Roman"/>
                <w:sz w:val="24"/>
                <w:szCs w:val="24"/>
                <w:lang w:eastAsia="ru-RU"/>
              </w:rPr>
              <w:t xml:space="preserve"> социально ориентированными </w:t>
            </w:r>
            <w:r>
              <w:rPr>
                <w:rFonts w:ascii="Times New Roman" w:eastAsia="Calibri" w:hAnsi="Times New Roman" w:cs="Times New Roman"/>
                <w:sz w:val="24"/>
                <w:szCs w:val="24"/>
              </w:rPr>
              <w:t xml:space="preserve">некоммерческими организациями, </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не являющимися государственными</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(муниципальными)</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учреждениями.</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84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2019-2025 годы</w:t>
            </w:r>
          </w:p>
        </w:tc>
        <w:tc>
          <w:tcPr>
            <w:tcW w:w="84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Отдел организации социального обслуживания населения администрации Мошковского района Новосибирской области</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7.3.2</w:t>
            </w:r>
          </w:p>
        </w:tc>
        <w:tc>
          <w:tcPr>
            <w:tcW w:w="187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Передача муниципальных объектов недвижимого имущества, включая неиспользуемые по назначению, </w:t>
            </w:r>
            <w:r>
              <w:rPr>
                <w:rFonts w:ascii="Times New Roman" w:eastAsia="Times New Roman" w:hAnsi="Times New Roman" w:cs="Times New Roman"/>
                <w:sz w:val="24"/>
                <w:szCs w:val="24"/>
                <w:lang w:eastAsia="ru-RU"/>
              </w:rPr>
              <w:t xml:space="preserve">социально ориентированным некоммерческим организациям </w:t>
            </w:r>
            <w:r>
              <w:rPr>
                <w:rFonts w:ascii="Times New Roman" w:hAnsi="Times New Roman" w:cs="Times New Roman"/>
                <w:sz w:val="24"/>
                <w:szCs w:val="24"/>
              </w:rPr>
              <w:t>с обязательством сохранения целевого назначения и использования объекта недвижимого имущества в сфере предоставления социальных услуг</w:t>
            </w:r>
          </w:p>
        </w:tc>
        <w:tc>
          <w:tcPr>
            <w:tcW w:w="1168" w:type="pct"/>
          </w:tcPr>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негосударственных организаций в сферу оказания социальных услуг</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4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Мошковского района Новосибирской области, </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Отдел организации социального обслуживания населения администрации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b/>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8. Рынок теплоснабжения (производство тепловой энергии)</w:t>
      </w:r>
    </w:p>
    <w:p w:rsidR="00B63AAC" w:rsidRDefault="00B63AAC">
      <w:pPr>
        <w:widowControl w:val="0"/>
        <w:spacing w:after="0" w:line="240" w:lineRule="auto"/>
        <w:jc w:val="center"/>
        <w:rPr>
          <w:rFonts w:ascii="Times New Roman" w:hAnsi="Times New Roman" w:cs="Times New Roman"/>
          <w:sz w:val="28"/>
          <w:szCs w:val="28"/>
          <w:highlight w:val="white"/>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8.1.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bCs/>
          <w:sz w:val="28"/>
          <w:szCs w:val="28"/>
        </w:rPr>
      </w:pPr>
      <w:r>
        <w:rPr>
          <w:rFonts w:ascii="Times New Roman" w:hAnsi="Times New Roman" w:cs="Times New Roman"/>
          <w:sz w:val="28"/>
          <w:szCs w:val="28"/>
        </w:rPr>
        <w:t>и проблематики  на рынке</w:t>
      </w:r>
      <w:r>
        <w:rPr>
          <w:rFonts w:ascii="Times New Roman" w:hAnsi="Times New Roman" w:cs="Times New Roman"/>
          <w:bCs/>
          <w:sz w:val="28"/>
          <w:szCs w:val="28"/>
        </w:rPr>
        <w:t>,  основные задачи и цели</w:t>
      </w:r>
    </w:p>
    <w:p w:rsidR="00B63AAC" w:rsidRDefault="00B63AAC">
      <w:pPr>
        <w:pStyle w:val="aa"/>
        <w:widowControl w:val="0"/>
        <w:spacing w:after="0" w:line="240" w:lineRule="auto"/>
        <w:ind w:left="0"/>
        <w:jc w:val="center"/>
        <w:rPr>
          <w:rFonts w:ascii="Times New Roman" w:hAnsi="Times New Roman" w:cs="Times New Roman"/>
          <w:bCs/>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конкуренции в Мошковском районе в сфере теплоснабжения при снижении доли муниципальных и районных предприятий приведет к сокращению неэффективных предприятий, что станет возможным за счет привлечения инвестиций и достижения в дальнейшем экономического эффекта и прибыльного результата деятельности, а также увеличения объема производства тепловой энергии частным бизнесом.</w:t>
      </w:r>
    </w:p>
    <w:p w:rsidR="003C4AA0" w:rsidRDefault="003C4AA0" w:rsidP="003C4AA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01.01.2024 производство тепловой энергии составляет 93 127 Гкал.</w:t>
      </w:r>
    </w:p>
    <w:p w:rsidR="003C4AA0" w:rsidRDefault="003C4AA0" w:rsidP="003C4AA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Производство тепловой энергии муниципальными и районными предприятиями составляет 71 615 Гкал или 76,9 %.</w:t>
      </w:r>
    </w:p>
    <w:p w:rsidR="003C4AA0" w:rsidRDefault="003C4AA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Доля частного бизнеса в производстве тепловой энергии составляет 23,1% или 21 512 Гкал.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Теплоснабжение осуществляли 15 теплоснабжающих организации (ТСО), в том числе 13 муниципальных и районных предприятий и 2 предприятия частной формы собственности (ООО).</w:t>
      </w:r>
    </w:p>
    <w:p w:rsidR="00ED2F11" w:rsidRDefault="00ED2F11">
      <w:pPr>
        <w:widowControl w:val="0"/>
        <w:spacing w:after="0" w:line="240" w:lineRule="auto"/>
        <w:ind w:firstLine="709"/>
        <w:jc w:val="both"/>
        <w:rPr>
          <w:rFonts w:ascii="Times New Roman" w:hAnsi="Times New Roman" w:cs="Times New Roman"/>
          <w:sz w:val="28"/>
          <w:szCs w:val="28"/>
        </w:rPr>
      </w:pPr>
      <w:r w:rsidRPr="00ED2F11">
        <w:rPr>
          <w:rFonts w:ascii="Times New Roman" w:hAnsi="Times New Roman" w:cs="Times New Roman"/>
          <w:sz w:val="28"/>
          <w:szCs w:val="28"/>
        </w:rPr>
        <w:t>Крупной организацией с частной формой собственностью в сфере теплоснабжения в Мошковском районе является ООО «Мастерская тепла» в жилом районе «Светлый» п. Октябрьский, производство тепловой энергии которой составляет 18 970 Гкал/год, доля на рынке тепловой энергии составляет 20,37 %.</w:t>
      </w:r>
    </w:p>
    <w:p w:rsidR="00ED2F11" w:rsidRDefault="00ED2F11">
      <w:pPr>
        <w:widowControl w:val="0"/>
        <w:spacing w:after="0"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Крупным муниципальным теплоснабжающим предприятием является МУП «Коммунальное хозяйство», выработка тепловой энергии которого составляет 28 643 Гкал/год, доля на рынке тепловой энергии 30,76 %.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муниципальных предприятий совмещают деятельность по производству тепловой энергии с деятельностью по ее передаче (транспортировке).</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по передаче тепловой энергии относится к сфере естественных монополий.</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Конкурентные процедуры используются при заключении концессионных соглашений и договоров аренды муниципальных котельных и тепловых сетей.</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Проблемы: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Стратегии социально-экономического развития  Мошковского района на период до 2030 года указано, что </w:t>
      </w:r>
      <w:r>
        <w:rPr>
          <w:rFonts w:ascii="Times New Roman" w:hAnsi="Times New Roman" w:cs="Times New Roman"/>
          <w:sz w:val="28"/>
          <w:szCs w:val="28"/>
        </w:rPr>
        <w:t>одной из проблем, препятствующей развитию коммунально-энергетической инфраструктуры, является: устаревшее оборудование, большой срок службы и изношенность инженерных коммуникаций, в том числе систем теплоснабжения, котельных в муниципальных образованиях;</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проводимой политикой по сдерживанию тарифов деятельность по производству и передаче тепловой энергии убыточна. Объявляемые администрациями муниципальных образований поселений конкурсы на право </w:t>
      </w:r>
      <w:r>
        <w:rPr>
          <w:rFonts w:ascii="Times New Roman" w:hAnsi="Times New Roman" w:cs="Times New Roman"/>
          <w:sz w:val="28"/>
          <w:szCs w:val="28"/>
        </w:rPr>
        <w:lastRenderedPageBreak/>
        <w:t>заключения концессионных соглашений признаются несостоявшимися в связи с отсутствием заявок. Фактически деятельность в сфере теплоснабжения в муниципальных образованиях (городские и сельские поселения) превратилась в социальные обязательства муниципалитетов;</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конкуренция на рынке оказания услуг теплоснабжения.</w:t>
      </w:r>
    </w:p>
    <w:p w:rsidR="00E504CB"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Задача: </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развитию рынка теплоснабжения </w:t>
      </w:r>
      <w:r w:rsidR="00E504CB">
        <w:rPr>
          <w:rFonts w:ascii="Times New Roman" w:hAnsi="Times New Roman" w:cs="Times New Roman"/>
          <w:sz w:val="28"/>
          <w:szCs w:val="28"/>
        </w:rPr>
        <w:t>(производство тепловой энергии);</w:t>
      </w:r>
    </w:p>
    <w:p w:rsidR="00E504CB" w:rsidRPr="00E504CB" w:rsidRDefault="00E504CB" w:rsidP="00E504CB">
      <w:pPr>
        <w:pStyle w:val="aa"/>
        <w:widowControl w:val="0"/>
        <w:spacing w:after="0" w:line="240" w:lineRule="auto"/>
        <w:ind w:left="0" w:firstLine="709"/>
        <w:jc w:val="both"/>
        <w:rPr>
          <w:rFonts w:ascii="Times New Roman" w:hAnsi="Times New Roman" w:cs="Times New Roman"/>
          <w:sz w:val="28"/>
          <w:szCs w:val="28"/>
        </w:rPr>
      </w:pPr>
      <w:r w:rsidRPr="000E1B0A">
        <w:rPr>
          <w:rFonts w:ascii="Times New Roman" w:hAnsi="Times New Roman" w:cs="Times New Roman"/>
          <w:sz w:val="28"/>
          <w:szCs w:val="28"/>
        </w:rPr>
        <w:t>привлечение в район инвесторов для заключения концессионных соглашений в сфере теплоснабжения.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п</w:t>
      </w:r>
      <w:r>
        <w:rPr>
          <w:rFonts w:ascii="Times New Roman" w:hAnsi="Times New Roman" w:cs="Times New Roman"/>
          <w:bCs/>
          <w:iCs/>
          <w:sz w:val="28"/>
          <w:szCs w:val="28"/>
        </w:rPr>
        <w:t>овышение качества оказания услуг на рынке теплоснабжения (производство тепловой энергии).</w:t>
      </w:r>
    </w:p>
    <w:p w:rsidR="00B63AAC" w:rsidRDefault="00B63AAC">
      <w:pPr>
        <w:pStyle w:val="aa"/>
        <w:widowControl w:val="0"/>
        <w:spacing w:after="0" w:line="240" w:lineRule="auto"/>
        <w:ind w:left="1080"/>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2"/>
        <w:gridCol w:w="1200"/>
        <w:gridCol w:w="1204"/>
        <w:gridCol w:w="1204"/>
        <w:gridCol w:w="1204"/>
        <w:gridCol w:w="1204"/>
        <w:gridCol w:w="1204"/>
        <w:gridCol w:w="1204"/>
        <w:gridCol w:w="1204"/>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8.2. Ключевые показатели эффективности</w:t>
            </w:r>
          </w:p>
        </w:tc>
      </w:tr>
      <w:tr w:rsidR="00B63AAC">
        <w:tc>
          <w:tcPr>
            <w:tcW w:w="147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ключевого показателя </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3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3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3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3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47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теплоснабжения (производство тепловой энергии)</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14,5</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13,3</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14,0</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14,0</w:t>
            </w:r>
          </w:p>
        </w:tc>
      </w:tr>
    </w:tbl>
    <w:p w:rsidR="00B63AAC" w:rsidRDefault="00B63AAC">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
        <w:gridCol w:w="5501"/>
        <w:gridCol w:w="3433"/>
        <w:gridCol w:w="2486"/>
        <w:gridCol w:w="2486"/>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861FD6">
            <w:pPr>
              <w:pStyle w:val="aa"/>
              <w:widowControl w:val="0"/>
              <w:spacing w:after="0" w:line="240" w:lineRule="auto"/>
              <w:ind w:left="-60"/>
              <w:jc w:val="center"/>
              <w:rPr>
                <w:rFonts w:ascii="Times New Roman" w:hAnsi="Times New Roman" w:cs="Times New Roman"/>
                <w:sz w:val="28"/>
                <w:szCs w:val="28"/>
              </w:rPr>
            </w:pPr>
            <w:r>
              <w:rPr>
                <w:rFonts w:ascii="Times New Roman" w:hAnsi="Times New Roman" w:cs="Times New Roman"/>
                <w:sz w:val="28"/>
                <w:szCs w:val="28"/>
              </w:rPr>
              <w:t>8</w:t>
            </w:r>
            <w:r w:rsidR="00E83041">
              <w:rPr>
                <w:rFonts w:ascii="Times New Roman" w:hAnsi="Times New Roman" w:cs="Times New Roman"/>
                <w:sz w:val="28"/>
                <w:szCs w:val="28"/>
              </w:rPr>
              <w:t>.3. Мероприятия по содействию развитию конкуренции</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7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8.3.1</w:t>
            </w:r>
          </w:p>
        </w:tc>
        <w:tc>
          <w:tcPr>
            <w:tcW w:w="1872"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Style w:val="fontstyle01"/>
                <w:sz w:val="24"/>
                <w:szCs w:val="24"/>
              </w:rPr>
              <w:t>Передача в управление частным хозяйствующим субъектам на основе концессионных соглашений объектов коммунального хозяйства всех  муниципальных предприятий</w:t>
            </w:r>
          </w:p>
        </w:tc>
        <w:tc>
          <w:tcPr>
            <w:tcW w:w="1168"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Создание условий для развития конкуренции на рынке услуг коммунального хозяйства, которые используют объекты коммунальной инфраструктуры на праве частной собственности, по договору аренды или концессионному соглашению</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hAnsi="Times New Roman" w:cs="Times New Roman"/>
                <w:sz w:val="24"/>
                <w:szCs w:val="24"/>
              </w:rPr>
              <w:t>2019-2025 годы</w:t>
            </w:r>
          </w:p>
        </w:tc>
        <w:tc>
          <w:tcPr>
            <w:tcW w:w="846"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Отдел жилищно-коммунального хозяйства </w:t>
            </w:r>
          </w:p>
          <w:p w:rsidR="00B63AAC" w:rsidRDefault="00E83041">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8.3.2</w:t>
            </w:r>
          </w:p>
        </w:tc>
        <w:tc>
          <w:tcPr>
            <w:tcW w:w="1872" w:type="pct"/>
          </w:tcPr>
          <w:p w:rsidR="00B63AAC" w:rsidRDefault="00E83041">
            <w:pPr>
              <w:widowControl w:val="0"/>
              <w:spacing w:after="0" w:line="240" w:lineRule="auto"/>
              <w:jc w:val="center"/>
              <w:rPr>
                <w:rFonts w:ascii="Times New Roman" w:hAnsi="Times New Roman" w:cs="Times New Roman"/>
                <w:sz w:val="24"/>
                <w:szCs w:val="24"/>
              </w:rPr>
            </w:pPr>
            <w:r>
              <w:rPr>
                <w:rStyle w:val="fontstyle01"/>
                <w:sz w:val="24"/>
                <w:szCs w:val="24"/>
              </w:rPr>
              <w:t>Обучение</w:t>
            </w:r>
            <w:r>
              <w:rPr>
                <w:rStyle w:val="fontstyle01"/>
                <w:color w:val="FF0000"/>
                <w:sz w:val="24"/>
                <w:szCs w:val="24"/>
              </w:rPr>
              <w:t xml:space="preserve"> </w:t>
            </w:r>
            <w:r>
              <w:rPr>
                <w:rStyle w:val="fontstyle01"/>
                <w:sz w:val="24"/>
                <w:szCs w:val="24"/>
              </w:rPr>
              <w:t xml:space="preserve"> сотрудников администраций сельских поселений по вопросам, связанным с передачей прав владения и пользования муниципальным имуществом, заключением концессионных соглашений, разработкой и утверждением инвестиционных программ, установлением тарифов</w:t>
            </w:r>
          </w:p>
        </w:tc>
        <w:tc>
          <w:tcPr>
            <w:tcW w:w="1168" w:type="pct"/>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Создание условий для повышения юридической грамотности сотрудников администраций сельских поселений путём проведения семинаров, вебинаров, размещения справочной информации на официальных </w:t>
            </w:r>
            <w:r>
              <w:rPr>
                <w:rFonts w:ascii="Times New Roman" w:hAnsi="Times New Roman" w:cs="Times New Roman"/>
                <w:sz w:val="24"/>
                <w:szCs w:val="24"/>
              </w:rPr>
              <w:lastRenderedPageBreak/>
              <w:t>сайтах</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lastRenderedPageBreak/>
              <w:t>2019-2025 годы</w:t>
            </w:r>
          </w:p>
        </w:tc>
        <w:tc>
          <w:tcPr>
            <w:tcW w:w="84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B63AAC" w:rsidRDefault="00E83041">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r w:rsidR="00B63AAC">
        <w:tc>
          <w:tcPr>
            <w:tcW w:w="2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8.3.3</w:t>
            </w:r>
          </w:p>
        </w:tc>
        <w:tc>
          <w:tcPr>
            <w:tcW w:w="1872" w:type="pct"/>
          </w:tcPr>
          <w:p w:rsidR="00B63AAC" w:rsidRDefault="00E83041">
            <w:pPr>
              <w:widowControl w:val="0"/>
              <w:spacing w:after="0" w:line="240" w:lineRule="auto"/>
              <w:jc w:val="center"/>
              <w:rPr>
                <w:rFonts w:ascii="Times New Roman" w:hAnsi="Times New Roman" w:cs="Times New Roman"/>
                <w:sz w:val="24"/>
                <w:szCs w:val="24"/>
              </w:rPr>
            </w:pPr>
            <w:r>
              <w:rPr>
                <w:rStyle w:val="fontstyle01"/>
                <w:sz w:val="24"/>
                <w:szCs w:val="24"/>
              </w:rPr>
              <w:t>Формирование, утверждение и размещение в сети «Интернет» в информационном разделе сайта администрации Мошковского района перечня объектов жилищно – коммунального хозяйства, в отношении которых планируется заключение концессионных соглашений</w:t>
            </w:r>
          </w:p>
        </w:tc>
        <w:tc>
          <w:tcPr>
            <w:tcW w:w="1168" w:type="pct"/>
          </w:tcPr>
          <w:p w:rsidR="00B63AAC" w:rsidRDefault="00E83041">
            <w:pPr>
              <w:widowControl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4"/>
                <w:szCs w:val="24"/>
              </w:rPr>
              <w:t>Повышение информированности негосударственных (немуниципальных) организаций, привлечение инвесторов</w:t>
            </w:r>
          </w:p>
        </w:tc>
        <w:tc>
          <w:tcPr>
            <w:tcW w:w="846"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highlight w:val="yellow"/>
                <w:lang w:eastAsia="en-US"/>
              </w:rPr>
            </w:pPr>
            <w:r>
              <w:rPr>
                <w:rFonts w:ascii="Times New Roman" w:hAnsi="Times New Roman" w:cs="Times New Roman"/>
                <w:sz w:val="24"/>
                <w:szCs w:val="24"/>
                <w:lang w:eastAsia="en-US"/>
              </w:rPr>
              <w:t>2019-2025 годы</w:t>
            </w:r>
          </w:p>
        </w:tc>
        <w:tc>
          <w:tcPr>
            <w:tcW w:w="84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B63AAC" w:rsidRDefault="00E83041">
            <w:pPr>
              <w:pStyle w:val="aa"/>
              <w:widowControl w:val="0"/>
              <w:spacing w:after="0" w:line="240" w:lineRule="auto"/>
              <w:ind w:left="0"/>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widowControl w:val="0"/>
        <w:spacing w:after="0" w:line="240" w:lineRule="auto"/>
        <w:jc w:val="center"/>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 xml:space="preserve">9. Рынок выполнения работ по благоустройству городской среды </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9.1.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в целях реализации федерального проекта «Формирование комфортной городской среды» в Мошковском  районе Новосибирской области реализуются подпрограмма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(далее – подпрограмма), и муниципальные программы формирования современной городской среды. Общий объем финансирования подпрограммы за счет всех источников финансирования составляет   13 598,1 тыс. рублей.</w:t>
      </w:r>
    </w:p>
    <w:p w:rsidR="00B63AAC" w:rsidRDefault="00E83041">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Реализация проектов по благоустройству, основанных на местных инициативах, осуществляется в рамках муниципальной программы «Развитие и поддержка территориального общественного самоуправления в Мошковском районе Новосибирской области на 2020-2024 годы», инициативного бюджетирования.</w:t>
      </w:r>
    </w:p>
    <w:p w:rsidR="00B63AAC" w:rsidRDefault="00E83041">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Мошковский район ежегодно участвует в конкурсе социально значимых проектов в сфере развития общественной инфраструктуры, проводимого в соответствии с государственной программой Новосибирской области «Развитие институтов региональной политики и гражданского общества Новосибирской области». Средства грантов направляются на благоустройство городской среды.</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Отбор организаций, осуществляющих мероприятия по благоустройству городской среды, осуществляется в соответствии </w:t>
      </w:r>
      <w:r>
        <w:rPr>
          <w:rFonts w:ascii="Times New Roman" w:hAnsi="Times New Roman" w:cs="Times New Roman"/>
          <w:iCs/>
          <w:sz w:val="28"/>
          <w:szCs w:val="28"/>
        </w:rPr>
        <w:t xml:space="preserve">с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Pr>
          <w:rFonts w:ascii="Times New Roman" w:hAnsi="Times New Roman" w:cs="Times New Roman"/>
          <w:sz w:val="28"/>
          <w:szCs w:val="28"/>
        </w:rPr>
        <w:t>Федеральным законом от 18.07.2011 № 223-ФЗ «О закупках товаров, работ, услуг отдельными видами юридических лиц».</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Стратегии социально-экономического развития Мошковского района  на период до 2030 года планируется улучшение содержания объектов благоустройства, зеленых насаждений и в целом внешнего облика населенных пунктов района, в том числе за счет обустройства дворовых территорий многоквартирных домов, благоустройства общественных пространств, ввода площадей обустроенных зон отдыха, спортивных и детских площадок на территориях населенных пунктов. </w:t>
      </w:r>
    </w:p>
    <w:p w:rsidR="003F3F98" w:rsidRDefault="00E83041">
      <w:pPr>
        <w:spacing w:after="0" w:line="240" w:lineRule="auto"/>
        <w:ind w:firstLine="708"/>
        <w:jc w:val="both"/>
        <w:rPr>
          <w:rFonts w:ascii="Times New Roman" w:hAnsi="Times New Roman" w:cs="Times New Roman"/>
          <w:sz w:val="28"/>
          <w:szCs w:val="28"/>
        </w:rPr>
      </w:pPr>
      <w:r w:rsidRPr="00716FD9">
        <w:rPr>
          <w:rFonts w:ascii="Times New Roman" w:hAnsi="Times New Roman" w:cs="Times New Roman"/>
          <w:sz w:val="28"/>
          <w:szCs w:val="28"/>
        </w:rPr>
        <w:t xml:space="preserve">В рамках реализации регионального проекта «Формирование комфортной городской среды» закончены работы </w:t>
      </w:r>
      <w:r w:rsidR="00716FD9">
        <w:rPr>
          <w:rFonts w:ascii="Times New Roman" w:hAnsi="Times New Roman" w:cs="Times New Roman"/>
          <w:sz w:val="28"/>
          <w:szCs w:val="28"/>
        </w:rPr>
        <w:t>по благоустройству дворовых территорий</w:t>
      </w:r>
      <w:r w:rsidR="003F3F98">
        <w:rPr>
          <w:rFonts w:ascii="Times New Roman" w:hAnsi="Times New Roman" w:cs="Times New Roman"/>
          <w:sz w:val="28"/>
          <w:szCs w:val="28"/>
        </w:rPr>
        <w:t xml:space="preserve">: </w:t>
      </w:r>
    </w:p>
    <w:p w:rsidR="003F3F98" w:rsidRDefault="003F3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р.п. Мошково по ул. Пушкина</w:t>
      </w:r>
      <w:r w:rsidR="00E83041" w:rsidRPr="003F3F98">
        <w:rPr>
          <w:rFonts w:ascii="Times New Roman" w:hAnsi="Times New Roman" w:cs="Times New Roman"/>
          <w:sz w:val="28"/>
          <w:szCs w:val="28"/>
        </w:rPr>
        <w:t xml:space="preserve">, </w:t>
      </w:r>
      <w:r>
        <w:rPr>
          <w:rFonts w:ascii="Times New Roman" w:hAnsi="Times New Roman" w:cs="Times New Roman"/>
          <w:sz w:val="28"/>
          <w:szCs w:val="28"/>
        </w:rPr>
        <w:t xml:space="preserve">д.3а, 4а, 30а на сумму  5 268,9 тыс. руб., </w:t>
      </w:r>
      <w:r w:rsidR="00DE27E7">
        <w:rPr>
          <w:rFonts w:ascii="Times New Roman" w:hAnsi="Times New Roman" w:cs="Times New Roman"/>
          <w:sz w:val="28"/>
          <w:szCs w:val="28"/>
        </w:rPr>
        <w:t xml:space="preserve">по </w:t>
      </w:r>
      <w:r w:rsidRPr="003F3F98">
        <w:rPr>
          <w:rFonts w:ascii="Times New Roman" w:hAnsi="Times New Roman" w:cs="Times New Roman"/>
          <w:sz w:val="28"/>
          <w:szCs w:val="28"/>
        </w:rPr>
        <w:t>ул. Гагарина, д.3 на сумму 2 072,9</w:t>
      </w:r>
      <w:r w:rsidR="00E83041" w:rsidRPr="003F3F98">
        <w:rPr>
          <w:rFonts w:ascii="Times New Roman" w:hAnsi="Times New Roman" w:cs="Times New Roman"/>
          <w:sz w:val="28"/>
          <w:szCs w:val="28"/>
        </w:rPr>
        <w:t xml:space="preserve"> тыс. рублей, </w:t>
      </w:r>
    </w:p>
    <w:p w:rsidR="003F3F98" w:rsidRDefault="003F3F98" w:rsidP="003F3F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р.п. Станционно-Ояшинский по ул.40 лет Победы, д.16,20 на сумму </w:t>
      </w:r>
    </w:p>
    <w:p w:rsidR="003F3F98" w:rsidRPr="003F3F98" w:rsidRDefault="003F3F98" w:rsidP="003F3F98">
      <w:pPr>
        <w:spacing w:after="0" w:line="240" w:lineRule="auto"/>
        <w:jc w:val="both"/>
        <w:rPr>
          <w:rFonts w:ascii="Times New Roman" w:hAnsi="Times New Roman" w:cs="Times New Roman"/>
          <w:sz w:val="28"/>
          <w:szCs w:val="28"/>
          <w:highlight w:val="yellow"/>
        </w:rPr>
      </w:pPr>
      <w:r>
        <w:rPr>
          <w:rFonts w:ascii="Times New Roman" w:hAnsi="Times New Roman" w:cs="Times New Roman"/>
          <w:sz w:val="28"/>
          <w:szCs w:val="28"/>
        </w:rPr>
        <w:t>2 465,6 тыс. рублей.</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lastRenderedPageBreak/>
        <w:t>Деятельность по благоустро</w:t>
      </w:r>
      <w:r w:rsidR="00DE27E7">
        <w:rPr>
          <w:rFonts w:ascii="Times New Roman" w:eastAsia="Calibri" w:hAnsi="Times New Roman" w:cs="Times New Roman"/>
          <w:sz w:val="28"/>
          <w:szCs w:val="28"/>
          <w:lang w:eastAsia="ru-RU"/>
        </w:rPr>
        <w:t>йству осуществляют 8 организаций</w:t>
      </w:r>
      <w:r>
        <w:rPr>
          <w:rFonts w:ascii="Times New Roman" w:eastAsia="Calibri" w:hAnsi="Times New Roman" w:cs="Times New Roman"/>
          <w:sz w:val="28"/>
          <w:szCs w:val="28"/>
          <w:lang w:eastAsia="ru-RU"/>
        </w:rPr>
        <w:t xml:space="preserve"> частной формы собственности, 3 индивидуальных предпринимателя и муниципальное автономное учреждение «Услуги благоустройства», занимающееся содержанием и благоустройством территории р.п. Мошково. </w:t>
      </w:r>
    </w:p>
    <w:p w:rsidR="00B63AAC" w:rsidRDefault="00B63AAC">
      <w:pPr>
        <w:widowControl w:val="0"/>
        <w:spacing w:after="0" w:line="240" w:lineRule="auto"/>
        <w:ind w:firstLine="709"/>
        <w:jc w:val="both"/>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качества выполняемых подрядными организациями работ утвержденным стандартам;</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затягивание сроков исполнения контрактов подрядными организациями.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качественной и комфортной городской среды;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уровня благоустройства озелененных территорий;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благоустройство улиц и общественных пространств;</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заинтересованности инвесторов.</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 выполнения работ по благоустройству городской среды.</w:t>
      </w:r>
    </w:p>
    <w:p w:rsidR="00B63AAC" w:rsidRDefault="00B63AAC">
      <w:pPr>
        <w:widowControl w:val="0"/>
        <w:spacing w:after="0" w:line="240" w:lineRule="auto"/>
        <w:ind w:firstLine="709"/>
        <w:jc w:val="both"/>
        <w:rPr>
          <w:rFonts w:ascii="Times New Roman" w:hAnsi="Times New Roman" w:cs="Times New Roman"/>
          <w:sz w:val="28"/>
          <w:szCs w:val="28"/>
          <w:highlight w:val="yellow"/>
        </w:rPr>
      </w:pPr>
    </w:p>
    <w:p w:rsidR="00B63AAC" w:rsidRDefault="00B63AAC">
      <w:pPr>
        <w:widowControl w:val="0"/>
        <w:spacing w:after="0" w:line="240" w:lineRule="auto"/>
        <w:jc w:val="center"/>
        <w:rPr>
          <w:rFonts w:ascii="Times New Roman" w:hAnsi="Times New Roman" w:cs="Times New Roman"/>
          <w:sz w:val="28"/>
          <w:szCs w:val="28"/>
        </w:rPr>
      </w:pPr>
    </w:p>
    <w:p w:rsidR="00B63AAC" w:rsidRDefault="00B63AAC">
      <w:pPr>
        <w:rPr>
          <w:rFonts w:ascii="Times New Roman" w:hAnsi="Times New Roman" w:cs="Times New Roman"/>
          <w:sz w:val="28"/>
          <w:szCs w:val="28"/>
        </w:rPr>
      </w:pPr>
    </w:p>
    <w:p w:rsidR="00B63AAC" w:rsidRDefault="00B63AAC">
      <w:pPr>
        <w:rPr>
          <w:rFonts w:ascii="Times New Roman" w:hAnsi="Times New Roman" w:cs="Times New Roman"/>
          <w:sz w:val="28"/>
          <w:szCs w:val="28"/>
        </w:rPr>
      </w:pPr>
    </w:p>
    <w:p w:rsidR="00B63AAC" w:rsidRDefault="00B63AAC">
      <w:pPr>
        <w:rPr>
          <w:rFonts w:ascii="Times New Roman" w:hAnsi="Times New Roman" w:cs="Times New Roman"/>
          <w:sz w:val="28"/>
          <w:szCs w:val="28"/>
        </w:rPr>
      </w:pPr>
    </w:p>
    <w:p w:rsidR="00B63AAC" w:rsidRDefault="00E83041">
      <w:pPr>
        <w:tabs>
          <w:tab w:val="left" w:pos="8760"/>
        </w:tabs>
        <w:rPr>
          <w:rFonts w:ascii="Times New Roman" w:hAnsi="Times New Roman" w:cs="Times New Roman"/>
          <w:sz w:val="28"/>
          <w:szCs w:val="28"/>
        </w:rPr>
      </w:pPr>
      <w:r>
        <w:rPr>
          <w:rFonts w:ascii="Times New Roman" w:hAnsi="Times New Roman" w:cs="Times New Roman"/>
          <w:sz w:val="28"/>
          <w:szCs w:val="28"/>
        </w:rPr>
        <w:tab/>
      </w:r>
    </w:p>
    <w:p w:rsidR="00B63AAC" w:rsidRDefault="00E83041">
      <w:pPr>
        <w:tabs>
          <w:tab w:val="left" w:pos="8760"/>
        </w:tabs>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r>
        <w:rPr>
          <w:rFonts w:ascii="Times New Roman" w:hAnsi="Times New Roman" w:cs="Times New Roman"/>
          <w:sz w:val="28"/>
          <w:szCs w:val="28"/>
        </w:rPr>
        <w:tab/>
      </w:r>
    </w:p>
    <w:tbl>
      <w:tblPr>
        <w:tblW w:w="5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7" w:type="dxa"/>
          <w:left w:w="29" w:type="dxa"/>
          <w:bottom w:w="47" w:type="dxa"/>
          <w:right w:w="29" w:type="dxa"/>
        </w:tblCellMar>
        <w:tblLook w:val="0000" w:firstRow="0" w:lastRow="0" w:firstColumn="0" w:lastColumn="0" w:noHBand="0" w:noVBand="0"/>
      </w:tblPr>
      <w:tblGrid>
        <w:gridCol w:w="3578"/>
        <w:gridCol w:w="1418"/>
        <w:gridCol w:w="1276"/>
        <w:gridCol w:w="1273"/>
        <w:gridCol w:w="1273"/>
        <w:gridCol w:w="1276"/>
        <w:gridCol w:w="1276"/>
        <w:gridCol w:w="1273"/>
        <w:gridCol w:w="1423"/>
        <w:gridCol w:w="1273"/>
      </w:tblGrid>
      <w:tr w:rsidR="00B63AAC">
        <w:tc>
          <w:tcPr>
            <w:tcW w:w="5000" w:type="pct"/>
            <w:gridSpan w:val="10"/>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9.2. Ключевые показатели эффективности</w:t>
            </w:r>
          </w:p>
        </w:tc>
      </w:tr>
      <w:tr w:rsidR="00B63AAC">
        <w:tc>
          <w:tcPr>
            <w:tcW w:w="116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6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6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16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выполнения работ по благоустройству городской среды</w:t>
            </w:r>
          </w:p>
        </w:tc>
        <w:tc>
          <w:tcPr>
            <w:tcW w:w="46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6"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p w:rsidR="00B63AAC" w:rsidRDefault="00B63AAC">
            <w:pPr>
              <w:widowControl w:val="0"/>
              <w:spacing w:after="0" w:line="240" w:lineRule="auto"/>
              <w:jc w:val="center"/>
              <w:rPr>
                <w:rFonts w:ascii="Times New Roman" w:hAnsi="Times New Roman" w:cs="Times New Roman"/>
                <w:sz w:val="24"/>
                <w:szCs w:val="24"/>
              </w:rPr>
            </w:pP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6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tc>
        <w:tc>
          <w:tcPr>
            <w:tcW w:w="41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91,7</w:t>
            </w:r>
          </w:p>
          <w:p w:rsidR="00B63AAC" w:rsidRDefault="00B63AAC">
            <w:pPr>
              <w:widowControl w:val="0"/>
              <w:spacing w:after="0" w:line="240" w:lineRule="auto"/>
              <w:jc w:val="center"/>
              <w:rPr>
                <w:rFonts w:ascii="Times New Roman" w:hAnsi="Times New Roman" w:cs="Times New Roman"/>
                <w:sz w:val="24"/>
                <w:szCs w:val="24"/>
              </w:rPr>
            </w:pPr>
          </w:p>
        </w:tc>
      </w:tr>
    </w:tbl>
    <w:p w:rsidR="00B63AAC" w:rsidRDefault="00B63AAC">
      <w:pPr>
        <w:pStyle w:val="aa"/>
        <w:widowControl w:val="0"/>
        <w:tabs>
          <w:tab w:val="left" w:pos="4070"/>
          <w:tab w:val="center" w:pos="7645"/>
        </w:tabs>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7" w:type="dxa"/>
          <w:left w:w="29" w:type="dxa"/>
          <w:bottom w:w="47" w:type="dxa"/>
          <w:right w:w="29" w:type="dxa"/>
        </w:tblCellMar>
        <w:tblLook w:val="0000" w:firstRow="0" w:lastRow="0" w:firstColumn="0" w:lastColumn="0" w:noHBand="0" w:noVBand="0"/>
      </w:tblPr>
      <w:tblGrid>
        <w:gridCol w:w="830"/>
        <w:gridCol w:w="5471"/>
        <w:gridCol w:w="3555"/>
        <w:gridCol w:w="1937"/>
        <w:gridCol w:w="2835"/>
      </w:tblGrid>
      <w:tr w:rsidR="00B63AAC">
        <w:tc>
          <w:tcPr>
            <w:tcW w:w="5000" w:type="pct"/>
            <w:gridSpan w:val="5"/>
          </w:tcPr>
          <w:p w:rsidR="00B63AAC" w:rsidRDefault="00E83041">
            <w:pPr>
              <w:pStyle w:val="aa"/>
              <w:widowControl w:val="0"/>
              <w:tabs>
                <w:tab w:val="left" w:pos="4070"/>
                <w:tab w:val="center" w:pos="7645"/>
              </w:tabs>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9.3. Мероприятия по содействию развитию конкуренции</w:t>
            </w:r>
          </w:p>
        </w:tc>
      </w:tr>
      <w:tr w:rsidR="00B63AAC">
        <w:tc>
          <w:tcPr>
            <w:tcW w:w="284"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70"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5"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62"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968"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84"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9.3.1</w:t>
            </w:r>
          </w:p>
        </w:tc>
        <w:tc>
          <w:tcPr>
            <w:tcW w:w="1870"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Применение конкурентных способов при размещении муниципальных заказов на выполнение работ по благоустройству городской среды</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Обеспечение доступа хозяйствующих субъектов рынка к информации о планируемых закупках в сфере проведения работ по благоустройству</w:t>
            </w:r>
          </w:p>
        </w:tc>
        <w:tc>
          <w:tcPr>
            <w:tcW w:w="1215" w:type="pct"/>
          </w:tcPr>
          <w:p w:rsidR="00B63AAC" w:rsidRDefault="00E83041">
            <w:pPr>
              <w:pStyle w:val="aa"/>
              <w:widowControl w:val="0"/>
              <w:spacing w:after="0" w:line="240" w:lineRule="auto"/>
              <w:ind w:left="109"/>
              <w:jc w:val="center"/>
              <w:rPr>
                <w:rFonts w:ascii="Times New Roman" w:hAnsi="Times New Roman" w:cs="Times New Roman"/>
                <w:sz w:val="24"/>
                <w:szCs w:val="24"/>
              </w:rPr>
            </w:pPr>
            <w:r>
              <w:rPr>
                <w:rFonts w:ascii="Times New Roman" w:hAnsi="Times New Roman" w:cs="Times New Roman"/>
                <w:sz w:val="24"/>
                <w:szCs w:val="24"/>
              </w:rPr>
              <w:t>Увеличение доли частных организаций на рынке по благоустройству городской среды</w:t>
            </w:r>
          </w:p>
        </w:tc>
        <w:tc>
          <w:tcPr>
            <w:tcW w:w="662"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68"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МКУ «Центр муниципальных услуг Мошковского района Новосибирской области», </w:t>
            </w:r>
          </w:p>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Муниципальные образования поселений</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Мошковского района</w:t>
            </w:r>
          </w:p>
        </w:tc>
      </w:tr>
      <w:tr w:rsidR="00B63AAC">
        <w:tc>
          <w:tcPr>
            <w:tcW w:w="284"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9.3.2 </w:t>
            </w:r>
          </w:p>
        </w:tc>
        <w:tc>
          <w:tcPr>
            <w:tcW w:w="1870"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Расширение практики реализации проектов развития территорий муниципальных образований, основанных на местных инициативах</w:t>
            </w:r>
          </w:p>
          <w:p w:rsidR="00B63AAC" w:rsidRDefault="00B63AAC">
            <w:pPr>
              <w:spacing w:after="0" w:line="240" w:lineRule="auto"/>
              <w:jc w:val="center"/>
              <w:rPr>
                <w:rFonts w:ascii="Times New Roman" w:hAnsi="Times New Roman" w:cs="Times New Roman"/>
                <w:sz w:val="24"/>
                <w:szCs w:val="24"/>
              </w:rPr>
            </w:pPr>
          </w:p>
          <w:p w:rsidR="00B63AAC" w:rsidRDefault="00B63AAC">
            <w:pPr>
              <w:widowControl w:val="0"/>
              <w:spacing w:after="0" w:line="240" w:lineRule="auto"/>
              <w:ind w:left="19"/>
              <w:jc w:val="center"/>
              <w:rPr>
                <w:rFonts w:ascii="Times New Roman" w:hAnsi="Times New Roman" w:cs="Times New Roman"/>
                <w:sz w:val="24"/>
                <w:szCs w:val="24"/>
              </w:rPr>
            </w:pPr>
          </w:p>
        </w:tc>
        <w:tc>
          <w:tcPr>
            <w:tcW w:w="1215" w:type="pct"/>
          </w:tcPr>
          <w:p w:rsidR="00B63AAC" w:rsidRDefault="00E83041">
            <w:pPr>
              <w:pStyle w:val="aa"/>
              <w:widowControl w:val="0"/>
              <w:spacing w:after="0" w:line="240" w:lineRule="auto"/>
              <w:ind w:left="109"/>
              <w:jc w:val="center"/>
              <w:rPr>
                <w:rFonts w:ascii="Times New Roman" w:hAnsi="Times New Roman" w:cs="Times New Roman"/>
                <w:sz w:val="24"/>
                <w:szCs w:val="24"/>
              </w:rPr>
            </w:pPr>
            <w:r>
              <w:rPr>
                <w:rFonts w:ascii="Times New Roman" w:hAnsi="Times New Roman" w:cs="Times New Roman"/>
                <w:sz w:val="24"/>
                <w:szCs w:val="24"/>
              </w:rPr>
              <w:t>Вовлечение населения в процесс благоустройства городской среды; повышение удовлетворенности населения состоянием городской среды</w:t>
            </w:r>
          </w:p>
        </w:tc>
        <w:tc>
          <w:tcPr>
            <w:tcW w:w="662"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68" w:type="pct"/>
          </w:tcPr>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Отдел жилищно-коммунального хозяйства</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МКУ «Центр муниципальных услуг Мошковского района Новосибирской области»,</w:t>
            </w:r>
          </w:p>
          <w:p w:rsidR="00B63AAC" w:rsidRDefault="00E8304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Муниципальные образования поселений </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eastAsia="Calibri" w:hAnsi="Times New Roman" w:cs="Times New Roman"/>
                <w:sz w:val="24"/>
                <w:szCs w:val="24"/>
              </w:rPr>
              <w:t>Мошковского района</w:t>
            </w:r>
          </w:p>
        </w:tc>
      </w:tr>
    </w:tbl>
    <w:p w:rsidR="00B63AAC" w:rsidRDefault="00B63AAC">
      <w:pPr>
        <w:widowControl w:val="0"/>
        <w:spacing w:after="0" w:line="240" w:lineRule="auto"/>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10. Рынок выполнения работ по содержанию и текущему ремонту общего имущества собственников помещений в многоквартирном доме</w:t>
      </w:r>
    </w:p>
    <w:p w:rsidR="00B63AAC" w:rsidRDefault="00B63AAC">
      <w:pPr>
        <w:widowControl w:val="0"/>
        <w:spacing w:after="0" w:line="240" w:lineRule="auto"/>
        <w:jc w:val="center"/>
        <w:rPr>
          <w:rFonts w:ascii="Times New Roman" w:hAnsi="Times New Roman" w:cs="Times New Roman"/>
          <w:sz w:val="28"/>
          <w:szCs w:val="28"/>
          <w:highlight w:val="yellow"/>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10.1.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ind w:firstLine="709"/>
        <w:jc w:val="both"/>
        <w:rPr>
          <w:rFonts w:ascii="Times New Roman" w:hAnsi="Times New Roman" w:cs="Times New Roman"/>
          <w:sz w:val="28"/>
          <w:szCs w:val="28"/>
          <w:highlight w:val="yellow"/>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конкуренции на рынке выполнения работ по содержанию и текущему ремонту общего имущества собственников помещений в многоквартирном доме осуществляется по 2 направлениям: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жилищным фондом (через заключение договора на управление с собственником);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услуг, выполнение работ (через заключение договора на оказание жилищно-коммунальных услуг с управляющей организацией).</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на территории Мошковского района деятельность по управлению многок</w:t>
      </w:r>
      <w:r w:rsidR="00773F73">
        <w:rPr>
          <w:rFonts w:ascii="Times New Roman" w:hAnsi="Times New Roman" w:cs="Times New Roman"/>
          <w:sz w:val="28"/>
          <w:szCs w:val="28"/>
        </w:rPr>
        <w:t>вартирными домами осуществляют 4</w:t>
      </w:r>
      <w:r>
        <w:rPr>
          <w:rFonts w:ascii="Times New Roman" w:hAnsi="Times New Roman" w:cs="Times New Roman"/>
          <w:sz w:val="28"/>
          <w:szCs w:val="28"/>
        </w:rPr>
        <w:t xml:space="preserve"> о</w:t>
      </w:r>
      <w:r w:rsidR="00773F73">
        <w:rPr>
          <w:rFonts w:ascii="Times New Roman" w:hAnsi="Times New Roman" w:cs="Times New Roman"/>
          <w:sz w:val="28"/>
          <w:szCs w:val="28"/>
        </w:rPr>
        <w:t>рганизации</w:t>
      </w:r>
      <w:r>
        <w:rPr>
          <w:rFonts w:ascii="Times New Roman" w:hAnsi="Times New Roman" w:cs="Times New Roman"/>
          <w:sz w:val="28"/>
          <w:szCs w:val="28"/>
        </w:rPr>
        <w:t xml:space="preserve"> частной формы собственности, в управлении которых находится </w:t>
      </w:r>
      <w:r w:rsidR="00773F73">
        <w:rPr>
          <w:rFonts w:ascii="Times New Roman" w:hAnsi="Times New Roman" w:cs="Times New Roman"/>
          <w:sz w:val="28"/>
          <w:szCs w:val="28"/>
        </w:rPr>
        <w:t>311 198,66 кв.м</w:t>
      </w:r>
      <w:r>
        <w:rPr>
          <w:rFonts w:ascii="Times New Roman" w:hAnsi="Times New Roman" w:cs="Times New Roman"/>
          <w:sz w:val="28"/>
          <w:szCs w:val="28"/>
        </w:rPr>
        <w:t xml:space="preserve"> жилищного фонда.</w:t>
      </w:r>
    </w:p>
    <w:p w:rsidR="00B63AAC" w:rsidRDefault="0087029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4</w:t>
      </w:r>
      <w:r w:rsidR="00E83041">
        <w:rPr>
          <w:rFonts w:ascii="Times New Roman" w:hAnsi="Times New Roman" w:cs="Times New Roman"/>
          <w:sz w:val="28"/>
          <w:szCs w:val="28"/>
        </w:rPr>
        <w:t xml:space="preserve"> управляющих компаний наиболее крупными являются: </w:t>
      </w:r>
    </w:p>
    <w:p w:rsidR="00870298"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ООО УК «Согласие», в управлении которого находится </w:t>
      </w:r>
      <w:r w:rsidR="00870298" w:rsidRPr="00870298">
        <w:rPr>
          <w:rFonts w:ascii="Times New Roman" w:hAnsi="Times New Roman" w:cs="Times New Roman"/>
          <w:sz w:val="28"/>
          <w:szCs w:val="28"/>
        </w:rPr>
        <w:t>180 367,7 кв.м жилищного фонда; ООО «МУК» - 53 431,9 кв.м.</w:t>
      </w:r>
    </w:p>
    <w:p w:rsidR="00870298" w:rsidRDefault="00870298">
      <w:pPr>
        <w:widowControl w:val="0"/>
        <w:spacing w:after="0" w:line="240" w:lineRule="auto"/>
        <w:ind w:firstLine="709"/>
        <w:jc w:val="both"/>
        <w:rPr>
          <w:rFonts w:ascii="Times New Roman" w:hAnsi="Times New Roman" w:cs="Times New Roman"/>
          <w:sz w:val="28"/>
          <w:szCs w:val="28"/>
        </w:rPr>
      </w:pPr>
    </w:p>
    <w:p w:rsidR="00B63AAC" w:rsidRDefault="00E83041">
      <w:pPr>
        <w:pStyle w:val="82"/>
        <w:shd w:val="clear" w:color="auto" w:fill="auto"/>
        <w:spacing w:before="0" w:after="0" w:line="240" w:lineRule="auto"/>
        <w:ind w:firstLine="700"/>
        <w:jc w:val="both"/>
        <w:rPr>
          <w:sz w:val="28"/>
          <w:szCs w:val="28"/>
        </w:rPr>
      </w:pPr>
      <w:r>
        <w:rPr>
          <w:sz w:val="28"/>
          <w:szCs w:val="28"/>
        </w:rPr>
        <w:t>Проблемы:</w:t>
      </w:r>
    </w:p>
    <w:p w:rsidR="00B63AAC" w:rsidRDefault="00E83041">
      <w:pPr>
        <w:pStyle w:val="82"/>
        <w:shd w:val="clear" w:color="auto" w:fill="auto"/>
        <w:spacing w:before="0" w:after="0" w:line="240" w:lineRule="auto"/>
        <w:ind w:firstLine="700"/>
        <w:jc w:val="both"/>
        <w:rPr>
          <w:sz w:val="28"/>
          <w:szCs w:val="28"/>
        </w:rPr>
      </w:pPr>
      <w:r>
        <w:rPr>
          <w:sz w:val="28"/>
          <w:szCs w:val="28"/>
        </w:rPr>
        <w:t>ограниченность спроса на услуги управления многоквартирными домами;</w:t>
      </w:r>
    </w:p>
    <w:p w:rsidR="00B63AAC" w:rsidRDefault="00E83041">
      <w:pPr>
        <w:pStyle w:val="82"/>
        <w:shd w:val="clear" w:color="auto" w:fill="auto"/>
        <w:spacing w:before="0" w:after="0" w:line="240" w:lineRule="auto"/>
        <w:ind w:firstLine="700"/>
        <w:jc w:val="both"/>
        <w:rPr>
          <w:sz w:val="28"/>
          <w:szCs w:val="28"/>
        </w:rPr>
      </w:pPr>
      <w:r>
        <w:rPr>
          <w:sz w:val="28"/>
          <w:szCs w:val="28"/>
        </w:rPr>
        <w:t xml:space="preserve">сложности перехода от старых участников рынка, с которым сложились долгосрочные отношения, к новым участникам;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организаций, желающих осуществлять управление многоквартирными домами в сельских поселениях, при проведении органами местного самоуправления конкурсов по отбору управляющей организации для управления многоквартирным домом в предусмотренных действующим законодательством случаях;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непривлекательность жилищного фонда вследствие его неудовлетворительного технического состояния;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низкая платежеспособность собственников, а зачастую их нежелание принимать экономически обоснованные тарифы.</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выполнения работ по содержанию и текущему ремонту общего имущества собственников помещений в многоквартирном доме;</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iCs/>
          <w:sz w:val="28"/>
          <w:szCs w:val="28"/>
        </w:rPr>
        <w:t xml:space="preserve">повышение качества оказания услуг на рынке </w:t>
      </w:r>
      <w:r>
        <w:rPr>
          <w:rFonts w:ascii="Times New Roman" w:hAnsi="Times New Roman" w:cs="Times New Roman"/>
          <w:sz w:val="28"/>
          <w:szCs w:val="28"/>
        </w:rPr>
        <w:t>выполнения работ по содержанию и текущему ремонту общего имущества собственников помещений в многоквартирном доме.</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выполнения работ по содержанию и текущему ремонту общего имущества собственников помещений в многоквартирном доме.</w:t>
      </w: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сфере выполнения работ по содержанию и текущему ремонту общего имущества собственников помещений в многоквартирном доме</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проценты </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893"/>
        <w:gridCol w:w="5346"/>
        <w:gridCol w:w="2983"/>
        <w:gridCol w:w="2736"/>
        <w:gridCol w:w="2736"/>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10.3. Мероприятия по содействию развитию конкуренции</w:t>
            </w:r>
          </w:p>
        </w:tc>
      </w:tr>
      <w:tr w:rsidR="00B63AAC">
        <w:tc>
          <w:tcPr>
            <w:tcW w:w="304"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1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15"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93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93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04"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10.3.1</w:t>
            </w:r>
          </w:p>
        </w:tc>
        <w:tc>
          <w:tcPr>
            <w:tcW w:w="1819" w:type="pct"/>
          </w:tcPr>
          <w:p w:rsidR="00B63AAC" w:rsidRDefault="00E83041">
            <w:pPr>
              <w:widowControl w:val="0"/>
              <w:spacing w:after="0" w:line="240" w:lineRule="auto"/>
              <w:jc w:val="center"/>
              <w:rPr>
                <w:rFonts w:ascii="Times New Roman" w:hAnsi="Times New Roman" w:cs="Times New Roman"/>
                <w:sz w:val="24"/>
                <w:szCs w:val="24"/>
              </w:rPr>
            </w:pPr>
            <w:r>
              <w:rPr>
                <w:rStyle w:val="fontstyle01"/>
                <w:sz w:val="24"/>
                <w:szCs w:val="24"/>
              </w:rPr>
              <w:t>Привлечение частных организаций к выполнению работ по содержанию и текущему ремонту общего имущества многоквартирном доме</w:t>
            </w:r>
          </w:p>
        </w:tc>
        <w:tc>
          <w:tcPr>
            <w:tcW w:w="1015"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Увеличение количества частных организаций при предоставлении жилищных услуг</w:t>
            </w:r>
          </w:p>
        </w:tc>
        <w:tc>
          <w:tcPr>
            <w:tcW w:w="93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93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жилищно-коммунального хозяйства </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b/>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11. Рынок поставки сжиженного газа в баллонах</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11.1.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Мошковском районе  в качестве коммунальной услуги для нужд пищеприготовления, подогрева воды и отопления населением используется сжиженный углеводородный газ. Основные потребители сжиженного углеводородного газа – население, преимущественно проживающее в сельской местности, где отсутствует природный газ, а также пенсионеры и многодетные семьи.</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утверждены Правила предоставления коммунальных услуг собственникам и пользователям помещений в многоквартирных домах и жилых домах, которые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Правилами поставки газа для обеспечения коммунально-бытовых нужд граждан, утвержденными постановлением Правительства Российской Федерации от 21.07.2008 № 549, а именно продаже подлежат наполненные сжиженным углеводородным газом баллоны, прошедшие предварительное техническое освидетельствование и находящиеся в исправном состоянии, срок службы которых не истек. 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B63AAC" w:rsidRDefault="00E83041">
      <w:pPr>
        <w:pStyle w:val="aa"/>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постановлением администрации Новосибирской области от 09.10.2007 № 125-па </w:t>
      </w:r>
      <w:r>
        <w:rPr>
          <w:rFonts w:ascii="Times New Roman" w:hAnsi="Times New Roman" w:cs="Times New Roman"/>
          <w:sz w:val="28"/>
          <w:szCs w:val="28"/>
        </w:rPr>
        <w:t xml:space="preserve">«Об утверждении региональной газораспределительной организации по Новосибирской области, уполномоченной реализовывать сжиженный углеводородный газ для бытовых нужд» </w:t>
      </w:r>
      <w:r>
        <w:rPr>
          <w:rFonts w:ascii="Times New Roman" w:eastAsia="Times New Roman" w:hAnsi="Times New Roman" w:cs="Times New Roman"/>
          <w:sz w:val="28"/>
          <w:szCs w:val="28"/>
          <w:lang w:eastAsia="ru-RU"/>
        </w:rPr>
        <w:t>ООО «Новосибирскоблгаз» является региональной газораспределительной организацией по Новосибирской области, уполномоченной реализовывать сжиженный углеводородный газ для бытовых нужд населения.</w:t>
      </w:r>
    </w:p>
    <w:p w:rsidR="006F5C3E" w:rsidRDefault="006F5C3E">
      <w:pPr>
        <w:pStyle w:val="aa"/>
        <w:widowControl w:val="0"/>
        <w:spacing w:after="0" w:line="240" w:lineRule="auto"/>
        <w:ind w:left="0" w:firstLine="709"/>
        <w:jc w:val="both"/>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низкий уровень работы организации, осуществляющей газоснабжение;</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высокая стоимость услуг газоснабжения.</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Pr>
          <w:rFonts w:ascii="Times New Roman" w:hAnsi="Times New Roman" w:cs="Times New Roman"/>
          <w:sz w:val="28"/>
          <w:szCs w:val="28"/>
        </w:rPr>
        <w:t>повышение организации газоснабжения бытовым сжиженным углеводородным газом.</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развитие рынка поставки сжиженного газа в баллонах. </w:t>
      </w: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pStyle w:val="aa"/>
        <w:widowControl w:val="0"/>
        <w:spacing w:after="0" w:line="240" w:lineRule="auto"/>
        <w:ind w:left="0" w:firstLine="709"/>
        <w:jc w:val="both"/>
        <w:rPr>
          <w:rFonts w:ascii="Times New Roman" w:hAnsi="Times New Roman" w:cs="Times New Roman"/>
          <w:sz w:val="28"/>
          <w:szCs w:val="28"/>
          <w:highlight w:val="yellow"/>
        </w:rPr>
      </w:pPr>
    </w:p>
    <w:p w:rsidR="00B63AAC" w:rsidRDefault="00B63AAC">
      <w:pPr>
        <w:pStyle w:val="aa"/>
        <w:widowControl w:val="0"/>
        <w:spacing w:after="0" w:line="240" w:lineRule="auto"/>
        <w:ind w:left="0" w:firstLine="709"/>
        <w:jc w:val="both"/>
        <w:rPr>
          <w:rFonts w:ascii="Times New Roman" w:hAnsi="Times New Roman" w:cs="Times New Roman"/>
          <w:sz w:val="28"/>
          <w:szCs w:val="28"/>
          <w:highlight w:val="yellow"/>
        </w:rPr>
      </w:pPr>
    </w:p>
    <w:p w:rsidR="00B63AAC" w:rsidRDefault="00B63AAC">
      <w:pPr>
        <w:pStyle w:val="aa"/>
        <w:widowControl w:val="0"/>
        <w:spacing w:after="0" w:line="240" w:lineRule="auto"/>
        <w:ind w:left="0" w:firstLine="709"/>
        <w:jc w:val="both"/>
        <w:rPr>
          <w:rFonts w:ascii="Times New Roman" w:hAnsi="Times New Roman" w:cs="Times New Roman"/>
          <w:sz w:val="28"/>
          <w:szCs w:val="28"/>
          <w:highlight w:val="yellow"/>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поставки сжиженного газа в баллонах</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107"/>
        <w:gridCol w:w="3438"/>
        <w:gridCol w:w="2557"/>
        <w:gridCol w:w="2592"/>
      </w:tblGrid>
      <w:tr w:rsidR="00B63AAC">
        <w:tc>
          <w:tcPr>
            <w:tcW w:w="5000" w:type="pct"/>
            <w:gridSpan w:val="4"/>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11.3. Мероприятия по содействию развитию конкуренции</w:t>
            </w:r>
          </w:p>
        </w:tc>
      </w:tr>
      <w:tr w:rsidR="00B63AAC">
        <w:tc>
          <w:tcPr>
            <w:tcW w:w="207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7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B63AAC">
        <w:tc>
          <w:tcPr>
            <w:tcW w:w="2078"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11.3.1. Ежегодный анализ реализации сжиженного газа населению газораспределительными органами, осуществляющими поставку сжиженного газа</w:t>
            </w:r>
          </w:p>
        </w:tc>
        <w:tc>
          <w:tcPr>
            <w:tcW w:w="1170"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Формирование данных об обеспечении населения сжиженным газом для бытовых нужд</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358" w:hanging="142"/>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sz w:val="28"/>
          <w:szCs w:val="28"/>
          <w:highlight w:val="white"/>
        </w:rPr>
        <w:lastRenderedPageBreak/>
        <w:t xml:space="preserve"> </w:t>
      </w:r>
      <w:r>
        <w:rPr>
          <w:rFonts w:ascii="Times New Roman" w:hAnsi="Times New Roman" w:cs="Times New Roman"/>
          <w:b/>
          <w:color w:val="auto"/>
          <w:sz w:val="28"/>
          <w:szCs w:val="28"/>
          <w:highlight w:val="white"/>
        </w:rPr>
        <w:t>12. Рынок оказания услуг по перевозке пассажиров автомобильным транспортом по муниципальным маршрутам регулярных перевозок</w:t>
      </w:r>
    </w:p>
    <w:p w:rsidR="00B63AAC" w:rsidRDefault="00B63AAC">
      <w:pPr>
        <w:widowControl w:val="0"/>
        <w:spacing w:after="0" w:line="240" w:lineRule="auto"/>
        <w:ind w:right="364"/>
        <w:jc w:val="center"/>
        <w:rPr>
          <w:rFonts w:ascii="Times New Roman" w:hAnsi="Times New Roman" w:cs="Times New Roman"/>
          <w:b/>
          <w:sz w:val="28"/>
          <w:szCs w:val="28"/>
          <w:highlight w:val="white"/>
        </w:rPr>
      </w:pPr>
    </w:p>
    <w:p w:rsidR="00B63AAC" w:rsidRDefault="00E83041">
      <w:pPr>
        <w:pStyle w:val="aa"/>
        <w:widowControl w:val="0"/>
        <w:spacing w:after="0" w:line="240" w:lineRule="auto"/>
        <w:ind w:left="0" w:right="364"/>
        <w:jc w:val="center"/>
        <w:rPr>
          <w:rFonts w:ascii="Times New Roman" w:hAnsi="Times New Roman" w:cs="Times New Roman"/>
          <w:sz w:val="28"/>
          <w:szCs w:val="28"/>
        </w:rPr>
      </w:pPr>
      <w:r>
        <w:rPr>
          <w:rFonts w:ascii="Times New Roman" w:hAnsi="Times New Roman" w:cs="Times New Roman"/>
          <w:sz w:val="28"/>
          <w:szCs w:val="28"/>
        </w:rPr>
        <w:t xml:space="preserve">12.1. Исходная фактическая информация в отношении ситуации </w:t>
      </w:r>
    </w:p>
    <w:p w:rsidR="00B63AAC" w:rsidRDefault="00E83041">
      <w:pPr>
        <w:pStyle w:val="aa"/>
        <w:widowControl w:val="0"/>
        <w:spacing w:after="0" w:line="240" w:lineRule="auto"/>
        <w:ind w:left="0" w:right="364"/>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ind w:right="364"/>
        <w:jc w:val="center"/>
        <w:rPr>
          <w:rFonts w:ascii="Times New Roman" w:hAnsi="Times New Roman" w:cs="Times New Roman"/>
          <w:sz w:val="28"/>
          <w:szCs w:val="28"/>
        </w:rPr>
      </w:pP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Транспортное обслуживание пассажиров в Мошковском районе Новосибирской области осуществляется на территории 11 муниципальных образований, из которых 2 городских поселения и 9 сельских поселений.</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Оказание услуг по перевозке пассажиров автомобильным транспортом по муниципальным маршрутам регулярных перевозок осуществляется по муниципальным (внутрирайонным) маршрутам Мошковского района.</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В целях организации транспортного обслуживания населения на территории Мошковского района  постановлением администрации Мошковского района Новосибирской области от 19.06.2023 №863-па утвержден «Документ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Мошковского района Новосибирской области на 2023 – 2027 годы».</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С целью максимального привлечения перевозчиков частного бизнеса и повышения уровня качества предоставляемых услуг при перевозке пассажиров проводятся конкурсные процедуры, по результатам которых заключается контракт на оказание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Новосибирской области. По результатам проведения аукциона в электроном виде заключен контракт с ООО «Мошковское АТП» на выполнение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Мошковского района Новосибирской области.  Автотранспортное предприятие осуществляет комплексное транспортное обслуживание населения всего района как на экономически рентабельных внутрирайонных маршрутах, так и на нерентабельных (убыточных) в целом. При этом собственные доходы ООО «Мошковское АТП» от перевозки пассажиров сокращаются из-за отсутствия стабильного пассажиропотока в сельской местности, постоянно растущей стоимости топлива, запасных частей, вследствие чего рынок сельских пассажирских перевозок по муниципальным маршрутам для подавляющего числа перевозчиков частной формы собственности малопривлекателен.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 83-п, ООО «Мошковское АТП» предоставляется субсидия из бюджета Новосибирской области в целях возмещения недополученных доходов, возникающих в случае перевозки пассажиров, для которых законодательством установлены меры социальной поддержки.</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lastRenderedPageBreak/>
        <w:t>Расписания движения автомобильного транспорта по муниципальным маршрутам регулярных перевозок размещены в сети «Интернет» на официальном сайте МУП «Мошковское АТП».</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Мошковского района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системой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В целом объем перевозок пассажиров по муниципальным маршрутам регулярных перевозок по Мошковскому району по регулируемым тарифам за 2023 год составил 773,5 тыс. пассажиров; в межмуниципальном сообщении по нерегулируемым тарифам – 645,3 тыс. пассажиров.</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Уровень амортизационного износа автобусов, задействованных на муниципальных маршрутах Мошковского района, составляет 51%.</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Задача: содействие развитию конкуренции на рынке услуг перевозок пассажиров автомобильным транспортом по муниципальным маршрутам регулярных перевозок.</w:t>
      </w:r>
    </w:p>
    <w:p w:rsidR="00A07CCB" w:rsidRPr="00A07CCB" w:rsidRDefault="00A07CCB" w:rsidP="00A07CCB">
      <w:pPr>
        <w:widowControl w:val="0"/>
        <w:spacing w:after="0" w:line="240" w:lineRule="auto"/>
        <w:ind w:firstLine="709"/>
        <w:jc w:val="both"/>
        <w:rPr>
          <w:rFonts w:ascii="Times New Roman" w:hAnsi="Times New Roman" w:cs="Times New Roman"/>
          <w:sz w:val="28"/>
          <w:szCs w:val="28"/>
        </w:rPr>
      </w:pPr>
      <w:r w:rsidRPr="00A07CCB">
        <w:rPr>
          <w:rFonts w:ascii="Times New Roman" w:hAnsi="Times New Roman" w:cs="Times New Roman"/>
          <w:sz w:val="28"/>
          <w:szCs w:val="28"/>
        </w:rPr>
        <w:t>Цель: развитие конкуренции на рынке услуг перевозок пассажиров автомобильным транспортом по муниципальным маршрутам регулярных перевозок.</w:t>
      </w:r>
    </w:p>
    <w:p w:rsidR="00A07CCB" w:rsidRDefault="00A07CCB">
      <w:pPr>
        <w:widowControl w:val="0"/>
        <w:spacing w:after="0" w:line="240" w:lineRule="auto"/>
        <w:ind w:firstLine="709"/>
        <w:jc w:val="both"/>
        <w:rPr>
          <w:rFonts w:ascii="Times New Roman" w:hAnsi="Times New Roman" w:cs="Times New Roman"/>
          <w:sz w:val="28"/>
          <w:szCs w:val="28"/>
        </w:rPr>
      </w:pPr>
    </w:p>
    <w:p w:rsidR="00A07CCB" w:rsidRDefault="00A07CCB">
      <w:pPr>
        <w:widowControl w:val="0"/>
        <w:spacing w:after="0" w:line="240" w:lineRule="auto"/>
        <w:ind w:firstLine="709"/>
        <w:jc w:val="both"/>
        <w:rPr>
          <w:rFonts w:ascii="Times New Roman" w:hAnsi="Times New Roman" w:cs="Times New Roman"/>
          <w:sz w:val="28"/>
          <w:szCs w:val="28"/>
        </w:rPr>
      </w:pPr>
    </w:p>
    <w:p w:rsidR="00A07CCB" w:rsidRDefault="00A07CCB">
      <w:pPr>
        <w:widowControl w:val="0"/>
        <w:spacing w:after="0" w:line="240" w:lineRule="auto"/>
        <w:ind w:firstLine="709"/>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12.2.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10" w:type="pct"/>
            <w:tcBorders>
              <w:top w:val="single" w:sz="4" w:space="0" w:color="auto"/>
              <w:left w:val="single" w:sz="4" w:space="0" w:color="auto"/>
              <w:bottom w:val="single" w:sz="4" w:space="0" w:color="auto"/>
              <w:right w:val="single" w:sz="4" w:space="0" w:color="auto"/>
            </w:tcBorders>
          </w:tcPr>
          <w:p w:rsidR="00B63AAC" w:rsidRPr="00A07CCB" w:rsidRDefault="00A07CCB">
            <w:pPr>
              <w:widowControl w:val="0"/>
              <w:spacing w:after="0" w:line="240" w:lineRule="auto"/>
              <w:jc w:val="center"/>
              <w:rPr>
                <w:rFonts w:ascii="Times New Roman" w:eastAsia="Times New Roman" w:hAnsi="Times New Roman" w:cs="Times New Roman"/>
                <w:sz w:val="24"/>
                <w:szCs w:val="24"/>
                <w:lang w:eastAsia="ru-RU"/>
              </w:rPr>
            </w:pPr>
            <w:r w:rsidRPr="00A07CCB">
              <w:rPr>
                <w:rFonts w:ascii="Times New Roman" w:eastAsia="Times New Roman" w:hAnsi="Times New Roman" w:cs="Times New Roman"/>
                <w:sz w:val="24"/>
                <w:szCs w:val="24"/>
                <w:lang w:eastAsia="ru-RU"/>
              </w:rPr>
              <w:t>100,0</w:t>
            </w:r>
          </w:p>
        </w:tc>
        <w:tc>
          <w:tcPr>
            <w:tcW w:w="410" w:type="pct"/>
            <w:tcBorders>
              <w:top w:val="single" w:sz="4" w:space="0" w:color="auto"/>
              <w:left w:val="single" w:sz="4" w:space="0" w:color="auto"/>
              <w:bottom w:val="single" w:sz="4" w:space="0" w:color="auto"/>
              <w:right w:val="single" w:sz="4" w:space="0" w:color="auto"/>
            </w:tcBorders>
          </w:tcPr>
          <w:p w:rsidR="00B63AAC" w:rsidRPr="00A07CCB" w:rsidRDefault="00A07CCB">
            <w:pPr>
              <w:widowControl w:val="0"/>
              <w:spacing w:after="0" w:line="240" w:lineRule="auto"/>
              <w:jc w:val="center"/>
              <w:rPr>
                <w:rFonts w:ascii="Times New Roman" w:eastAsia="Times New Roman" w:hAnsi="Times New Roman" w:cs="Times New Roman"/>
                <w:sz w:val="24"/>
                <w:szCs w:val="24"/>
                <w:lang w:eastAsia="ru-RU"/>
              </w:rPr>
            </w:pPr>
            <w:r w:rsidRPr="00A07CCB">
              <w:rPr>
                <w:rFonts w:ascii="Times New Roman" w:eastAsia="Times New Roman" w:hAnsi="Times New Roman" w:cs="Times New Roman"/>
                <w:sz w:val="24"/>
                <w:szCs w:val="24"/>
                <w:lang w:eastAsia="ru-RU"/>
              </w:rPr>
              <w:t>100,0</w:t>
            </w:r>
          </w:p>
        </w:tc>
      </w:tr>
    </w:tbl>
    <w:p w:rsidR="00B63AAC" w:rsidRDefault="00B63AAC">
      <w:pPr>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5463"/>
        <w:gridCol w:w="3403"/>
        <w:gridCol w:w="2451"/>
        <w:gridCol w:w="18"/>
        <w:gridCol w:w="2439"/>
      </w:tblGrid>
      <w:tr w:rsidR="00B63AAC">
        <w:tc>
          <w:tcPr>
            <w:tcW w:w="5000" w:type="pct"/>
            <w:gridSpan w:val="6"/>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12.3. Мероприятия по содействию развитию конкуренции</w:t>
            </w:r>
          </w:p>
        </w:tc>
      </w:tr>
      <w:tr w:rsidR="00B63AAC">
        <w:trPr>
          <w:trHeight w:val="680"/>
        </w:trPr>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859"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5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3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36" w:type="pct"/>
            <w:gridSpan w:val="2"/>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12.3.1</w:t>
            </w:r>
          </w:p>
        </w:tc>
        <w:tc>
          <w:tcPr>
            <w:tcW w:w="1859" w:type="pct"/>
          </w:tcPr>
          <w:p w:rsidR="00B63AAC" w:rsidRDefault="00E83041">
            <w:pPr>
              <w:widowControl w:val="0"/>
              <w:spacing w:after="0" w:line="240" w:lineRule="auto"/>
              <w:contextualSpacing/>
              <w:jc w:val="center"/>
              <w:rPr>
                <w:rFonts w:ascii="Times New Roman" w:hAnsi="Times New Roman" w:cs="Times New Roman"/>
                <w:sz w:val="24"/>
                <w:szCs w:val="24"/>
              </w:rPr>
            </w:pPr>
            <w:r>
              <w:rPr>
                <w:rStyle w:val="fontstyle01"/>
                <w:sz w:val="24"/>
                <w:szCs w:val="24"/>
              </w:rPr>
              <w:t>Организация проведения открытых конкурсов на право осуществления перевозок по муниципальным маршрутам регулярных перевозок по регулируемым тарифам с размещением информации о критериях конкурсного отбора перевозчиков в открытом доступе в сети Интернет</w:t>
            </w:r>
          </w:p>
        </w:tc>
        <w:tc>
          <w:tcPr>
            <w:tcW w:w="1158" w:type="pct"/>
          </w:tcPr>
          <w:p w:rsidR="00B63AAC" w:rsidRDefault="00E83041">
            <w:pPr>
              <w:widowControl w:val="0"/>
              <w:spacing w:after="0" w:line="240" w:lineRule="auto"/>
              <w:jc w:val="center"/>
              <w:rPr>
                <w:rFonts w:ascii="Times New Roman" w:eastAsiaTheme="minorEastAsia" w:hAnsi="Times New Roman" w:cs="Times New Roman"/>
                <w:sz w:val="28"/>
                <w:szCs w:val="28"/>
                <w:lang w:eastAsia="ru-RU"/>
              </w:rPr>
            </w:pPr>
            <w:r>
              <w:rPr>
                <w:rFonts w:ascii="Times New Roman" w:hAnsi="Times New Roman" w:cs="Times New Roman"/>
                <w:sz w:val="24"/>
                <w:szCs w:val="24"/>
              </w:rPr>
              <w:t>Привлечение перевозчиков на муниципальные маршруты регулярных перевозок по регулируемым тарифам на конкурентной основе, обеспечение максимальной доступности информации и прозрачности условий работы на рынке пассажирских перевозок автомобильным транспортом</w:t>
            </w:r>
          </w:p>
        </w:tc>
        <w:tc>
          <w:tcPr>
            <w:tcW w:w="83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6"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12.3.2</w:t>
            </w:r>
          </w:p>
        </w:tc>
        <w:tc>
          <w:tcPr>
            <w:tcW w:w="1859" w:type="pct"/>
          </w:tcPr>
          <w:p w:rsidR="00B63AAC" w:rsidRDefault="00E83041">
            <w:pPr>
              <w:widowControl w:val="0"/>
              <w:spacing w:after="0" w:line="240" w:lineRule="auto"/>
              <w:contextualSpacing/>
              <w:jc w:val="center"/>
              <w:rPr>
                <w:rFonts w:ascii="Times New Roman" w:hAnsi="Times New Roman" w:cs="Times New Roman"/>
                <w:sz w:val="24"/>
                <w:szCs w:val="24"/>
              </w:rPr>
            </w:pPr>
            <w:r>
              <w:rPr>
                <w:rStyle w:val="fontstyle01"/>
                <w:sz w:val="24"/>
                <w:szCs w:val="24"/>
              </w:rPr>
              <w:t>Мониторинг пассажиропотока и потребностей жителей района в корректировке существующей маршрутной сети и открытии новых маршрутов</w:t>
            </w:r>
          </w:p>
        </w:tc>
        <w:tc>
          <w:tcPr>
            <w:tcW w:w="1158" w:type="pct"/>
          </w:tcPr>
          <w:p w:rsidR="00B63AAC" w:rsidRDefault="00E83041">
            <w:pPr>
              <w:widowControl w:val="0"/>
              <w:spacing w:after="0" w:line="240" w:lineRule="auto"/>
              <w:jc w:val="center"/>
              <w:rPr>
                <w:rFonts w:ascii="Times New Roman" w:eastAsiaTheme="minorEastAsia" w:hAnsi="Times New Roman" w:cs="Times New Roman"/>
                <w:sz w:val="28"/>
                <w:szCs w:val="28"/>
                <w:lang w:eastAsia="ru-RU"/>
              </w:rPr>
            </w:pPr>
            <w:r>
              <w:rPr>
                <w:rFonts w:ascii="Times New Roman" w:hAnsi="Times New Roman" w:cs="Times New Roman"/>
                <w:sz w:val="24"/>
                <w:szCs w:val="24"/>
              </w:rPr>
              <w:t xml:space="preserve">Открытие новых маршрутов, удовлетворение в полном объеме потребностей </w:t>
            </w:r>
            <w:r>
              <w:rPr>
                <w:rFonts w:ascii="Times New Roman" w:hAnsi="Times New Roman" w:cs="Times New Roman"/>
                <w:sz w:val="24"/>
                <w:szCs w:val="24"/>
              </w:rPr>
              <w:lastRenderedPageBreak/>
              <w:t>населения в перевозках</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830" w:type="pct"/>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w:t>
            </w:r>
            <w:r>
              <w:rPr>
                <w:rFonts w:ascii="Times New Roman" w:hAnsi="Times New Roman" w:cs="Times New Roman"/>
                <w:sz w:val="24"/>
                <w:szCs w:val="24"/>
              </w:rPr>
              <w:lastRenderedPageBreak/>
              <w:t>администрации</w:t>
            </w:r>
            <w:r>
              <w:rPr>
                <w:rFonts w:ascii="Times New Roman" w:hAnsi="Times New Roman" w:cs="Times New Roman"/>
                <w:color w:val="FF0000"/>
                <w:sz w:val="24"/>
                <w:szCs w:val="24"/>
              </w:rPr>
              <w:t xml:space="preserve"> </w:t>
            </w:r>
            <w:r>
              <w:rPr>
                <w:rFonts w:ascii="Times New Roman" w:hAnsi="Times New Roman" w:cs="Times New Roman"/>
                <w:sz w:val="24"/>
                <w:szCs w:val="24"/>
              </w:rPr>
              <w:t>Мошковского района</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12.3.3</w:t>
            </w:r>
          </w:p>
        </w:tc>
        <w:tc>
          <w:tcPr>
            <w:tcW w:w="1859" w:type="pct"/>
          </w:tcPr>
          <w:p w:rsidR="00B63AAC" w:rsidRDefault="00E83041">
            <w:pPr>
              <w:widowControl w:val="0"/>
              <w:spacing w:after="0" w:line="240" w:lineRule="auto"/>
              <w:contextualSpacing/>
              <w:jc w:val="center"/>
              <w:rPr>
                <w:rFonts w:ascii="Times New Roman" w:eastAsiaTheme="minorEastAsia" w:hAnsi="Times New Roman" w:cs="Times New Roman"/>
                <w:sz w:val="24"/>
                <w:szCs w:val="24"/>
                <w:lang w:eastAsia="ru-RU"/>
              </w:rPr>
            </w:pPr>
            <w:r>
              <w:rPr>
                <w:rStyle w:val="fontstyle01"/>
                <w:sz w:val="24"/>
                <w:szCs w:val="24"/>
              </w:rPr>
              <w:t>Внесение изменений в документ планирования регулярных перевозок пассажиров и багажа автомобильным транспортом с учетом результатов проведения мониторинга</w:t>
            </w:r>
          </w:p>
        </w:tc>
        <w:tc>
          <w:tcPr>
            <w:tcW w:w="1158" w:type="pct"/>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Удовлетворение в полном объеме потребностей населения в перевозках</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w:t>
            </w:r>
            <w:r>
              <w:rPr>
                <w:rFonts w:ascii="Times New Roman" w:hAnsi="Times New Roman" w:cs="Times New Roman"/>
                <w:color w:val="FF0000"/>
                <w:sz w:val="24"/>
                <w:szCs w:val="24"/>
              </w:rPr>
              <w:t xml:space="preserve"> </w:t>
            </w:r>
            <w:r>
              <w:rPr>
                <w:rFonts w:ascii="Times New Roman" w:hAnsi="Times New Roman" w:cs="Times New Roman"/>
                <w:sz w:val="24"/>
                <w:szCs w:val="24"/>
              </w:rPr>
              <w:t>Мошковского района</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12.3.4</w:t>
            </w:r>
          </w:p>
        </w:tc>
        <w:tc>
          <w:tcPr>
            <w:tcW w:w="1859" w:type="pct"/>
          </w:tcPr>
          <w:p w:rsidR="00B63AAC" w:rsidRDefault="00E83041">
            <w:pPr>
              <w:widowControl w:val="0"/>
              <w:spacing w:after="0" w:line="240" w:lineRule="auto"/>
              <w:contextualSpacing/>
              <w:jc w:val="center"/>
              <w:rPr>
                <w:rFonts w:ascii="Times New Roman" w:eastAsiaTheme="minorEastAsia" w:hAnsi="Times New Roman" w:cs="Times New Roman"/>
                <w:sz w:val="24"/>
                <w:szCs w:val="24"/>
                <w:lang w:eastAsia="ru-RU"/>
              </w:rPr>
            </w:pPr>
            <w:r>
              <w:rPr>
                <w:rStyle w:val="fontstyle01"/>
                <w:sz w:val="24"/>
                <w:szCs w:val="24"/>
              </w:rPr>
              <w:t>Размещение и поддержание в актуальной редакции реестра муниципальных автобусных маршрутов регулярных перевозок на территории Мошковского района Новосибирской области в сети Интернет на официальном сайте администрации Мошковского района Новосибирской области</w:t>
            </w:r>
          </w:p>
        </w:tc>
        <w:tc>
          <w:tcPr>
            <w:tcW w:w="1158" w:type="pct"/>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Повышение информированности населения по вопросам организации регулярных перевозок пассажиров автомобильным транспортом во внутрирайонном сообщении</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B63AAC">
            <w:pPr>
              <w:widowControl w:val="0"/>
              <w:spacing w:after="0" w:line="240" w:lineRule="auto"/>
              <w:contextualSpacing/>
              <w:jc w:val="center"/>
              <w:rPr>
                <w:rFonts w:ascii="Times New Roman" w:hAnsi="Times New Roman" w:cs="Times New Roman"/>
                <w:sz w:val="24"/>
                <w:szCs w:val="24"/>
              </w:rPr>
            </w:pP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12.3.5</w:t>
            </w:r>
          </w:p>
        </w:tc>
        <w:tc>
          <w:tcPr>
            <w:tcW w:w="1859" w:type="pct"/>
          </w:tcPr>
          <w:p w:rsidR="00B63AAC" w:rsidRDefault="00E83041">
            <w:pPr>
              <w:widowControl w:val="0"/>
              <w:spacing w:after="0" w:line="240" w:lineRule="auto"/>
              <w:contextualSpacing/>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Организация мероприятий по пресечению деятельности нелегальных перевозчиков, включая 5 МОТН и РАМТС ГИБДД и  Ространснадзор с целью пресечения деятельности по перевозке пассажиров по муниципальным маршрутам без заключения договоров</w:t>
            </w:r>
          </w:p>
        </w:tc>
        <w:tc>
          <w:tcPr>
            <w:tcW w:w="1158" w:type="pct"/>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4"/>
                <w:szCs w:val="24"/>
              </w:rPr>
              <w:t>Вытеснение с рынка нелегальных перевозчиков</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B63AAC">
            <w:pPr>
              <w:widowControl w:val="0"/>
              <w:spacing w:after="0" w:line="240" w:lineRule="auto"/>
              <w:contextualSpacing/>
              <w:jc w:val="center"/>
              <w:rPr>
                <w:rFonts w:ascii="Times New Roman" w:hAnsi="Times New Roman" w:cs="Times New Roman"/>
                <w:sz w:val="24"/>
                <w:szCs w:val="24"/>
              </w:rPr>
            </w:pP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12.3.6</w:t>
            </w:r>
          </w:p>
        </w:tc>
        <w:tc>
          <w:tcPr>
            <w:tcW w:w="1859" w:type="pct"/>
            <w:shd w:val="clear" w:color="auto" w:fill="auto"/>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Участие в реализации государственной программы</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B63AAC" w:rsidRDefault="00B63AAC">
            <w:pPr>
              <w:widowControl w:val="0"/>
              <w:spacing w:after="0" w:line="240" w:lineRule="auto"/>
              <w:contextualSpacing/>
              <w:jc w:val="center"/>
              <w:rPr>
                <w:rFonts w:ascii="Times New Roman" w:hAnsi="Times New Roman" w:cs="Times New Roman"/>
                <w:sz w:val="24"/>
                <w:szCs w:val="24"/>
              </w:rPr>
            </w:pPr>
          </w:p>
        </w:tc>
        <w:tc>
          <w:tcPr>
            <w:tcW w:w="1158" w:type="pct"/>
            <w:shd w:val="clear" w:color="auto" w:fill="auto"/>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Снижение уровня износа автобусов за счет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с учетом использования субсидий из областного бюджета</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B63AAC">
            <w:pPr>
              <w:jc w:val="center"/>
              <w:rPr>
                <w:rFonts w:ascii="Times New Roman" w:hAnsi="Times New Roman" w:cs="Times New Roman"/>
                <w:sz w:val="24"/>
                <w:szCs w:val="24"/>
              </w:rPr>
            </w:pP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12.3.7</w:t>
            </w:r>
          </w:p>
        </w:tc>
        <w:tc>
          <w:tcPr>
            <w:tcW w:w="1859" w:type="pct"/>
            <w:shd w:val="clear" w:color="auto" w:fill="auto"/>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Заключение соглашений между Минтрансом НСО и перевозчиками в целях возмещения части затрат на приобретение автобусов. </w:t>
            </w:r>
          </w:p>
        </w:tc>
        <w:tc>
          <w:tcPr>
            <w:tcW w:w="1158" w:type="pct"/>
            <w:shd w:val="clear" w:color="auto" w:fill="auto"/>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Снижение уровня износа автобусов за счет приобретения (обновления) подвижного состава общественного пассажирского транспорта</w:t>
            </w:r>
          </w:p>
        </w:tc>
        <w:tc>
          <w:tcPr>
            <w:tcW w:w="840"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30" w:type="pct"/>
            <w:tcBorders>
              <w:top w:val="single" w:sz="4" w:space="0" w:color="auto"/>
              <w:left w:val="single" w:sz="4" w:space="0" w:color="auto"/>
              <w:bottom w:val="single" w:sz="4" w:space="0" w:color="auto"/>
              <w:right w:val="single" w:sz="4" w:space="0" w:color="auto"/>
            </w:tcBorders>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bl>
    <w:p w:rsidR="00B63AAC" w:rsidRDefault="00B63AAC">
      <w:pPr>
        <w:pStyle w:val="aa"/>
        <w:widowControl w:val="0"/>
        <w:spacing w:after="0" w:line="240" w:lineRule="auto"/>
        <w:ind w:left="0" w:right="-31" w:firstLine="709"/>
        <w:jc w:val="both"/>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13. Рынок оказания услуг по перевозке пассажиров автомобильным транспортом по межмуниципальным  маршрутам регулярных перевозок</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pStyle w:val="aa"/>
        <w:widowControl w:val="0"/>
        <w:spacing w:after="0" w:line="240" w:lineRule="auto"/>
        <w:ind w:left="0" w:right="111"/>
        <w:jc w:val="center"/>
        <w:rPr>
          <w:rFonts w:ascii="Times New Roman" w:hAnsi="Times New Roman" w:cs="Times New Roman"/>
          <w:sz w:val="28"/>
          <w:szCs w:val="28"/>
        </w:rPr>
      </w:pPr>
      <w:r>
        <w:rPr>
          <w:rFonts w:ascii="Times New Roman" w:hAnsi="Times New Roman" w:cs="Times New Roman"/>
          <w:sz w:val="28"/>
          <w:szCs w:val="28"/>
        </w:rPr>
        <w:t xml:space="preserve">13.1. Исходная фактическая информация в отношении ситуации </w:t>
      </w:r>
    </w:p>
    <w:p w:rsidR="00B63AAC" w:rsidRDefault="00E83041">
      <w:pPr>
        <w:pStyle w:val="aa"/>
        <w:widowControl w:val="0"/>
        <w:spacing w:after="0" w:line="240" w:lineRule="auto"/>
        <w:ind w:left="0" w:right="111"/>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pStyle w:val="aa"/>
        <w:widowControl w:val="0"/>
        <w:spacing w:after="0" w:line="240" w:lineRule="auto"/>
        <w:ind w:left="796" w:right="364"/>
        <w:jc w:val="both"/>
        <w:rPr>
          <w:rFonts w:ascii="Times New Roman" w:hAnsi="Times New Roman" w:cs="Times New Roman"/>
          <w:sz w:val="28"/>
          <w:szCs w:val="28"/>
        </w:rPr>
      </w:pP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Оказание услуг по перевозке пассажиров автомобильным транспортом по межмуниципальным маршрутам регулярных перевозок осуществляется двумя индивидуальными предпринимателями, ООО «Мошковское АТП», ООО «Аппетит».</w:t>
      </w: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Организация транспортного обслуживания населения по межмуниципальным маршрутам Новосибирской области входит в компетенцию Министерства транспорта и дорожного хозяйства Новосибирской области.</w:t>
      </w: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 xml:space="preserve">Расписания движения автомобильного транспорта по межмуниципальным маршрутам регулярных перевозок размещены в сети «Интернет» на официальном сайте Министерства транспорта и дорожного хозяйства Новосибирской области. </w:t>
      </w: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В настоящее время в целях совершенствования системы организации контроля и управления на пассажирском транспорте Новосибирской области задействована автоматизированная система контроля с использованием спутниковой навигации (ГЛОНАСС/GPS), в рамках Региональной навигационно-информационной системы Новосибирской области (РНИС НСО). Данная система позволяет осуществлять контроль за регулярностью транспортного сообщения, что позволяет повысить уровень транспортного обслуживания населения.</w:t>
      </w:r>
    </w:p>
    <w:p w:rsid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Объем перевозок по межмуниципальным маршрутам, осуществляемым перевозчиками Мошковского района за 2023 год составляет 645,3 тыс. пассажиров.</w:t>
      </w: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Проблема: износ автобусов и недостаточность средств у перевозчиков для его своевременного обновления. Нехватка водителей категории Д.</w:t>
      </w:r>
    </w:p>
    <w:p w:rsid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Задача: содействие развитию конкуренции на рынке оказания услуг по перевозке пассажиров автомобильным транспортом по межмуниципальным маршрутам регулярных перевозок.</w:t>
      </w: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p>
    <w:p w:rsidR="00B41DCE" w:rsidRPr="00B41DCE" w:rsidRDefault="00B41DCE" w:rsidP="00B41DCE">
      <w:pPr>
        <w:pStyle w:val="aa"/>
        <w:widowControl w:val="0"/>
        <w:spacing w:after="0" w:line="240" w:lineRule="auto"/>
        <w:ind w:left="0" w:right="-31" w:firstLine="851"/>
        <w:jc w:val="both"/>
        <w:rPr>
          <w:rFonts w:ascii="Times New Roman" w:hAnsi="Times New Roman" w:cs="Times New Roman"/>
          <w:sz w:val="28"/>
          <w:szCs w:val="28"/>
        </w:rPr>
      </w:pPr>
      <w:r w:rsidRPr="00B41DCE">
        <w:rPr>
          <w:rFonts w:ascii="Times New Roman" w:hAnsi="Times New Roman" w:cs="Times New Roman"/>
          <w:sz w:val="28"/>
          <w:szCs w:val="28"/>
        </w:rPr>
        <w:t>Цель: cоздание условий для развития конкуренции на рынке оказания услуг по перевозке пассажиров автомобильным транспортом по межмуниципальным маршрутам регулярных перевозок.</w:t>
      </w: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13.2.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C62C21">
        <w:tc>
          <w:tcPr>
            <w:tcW w:w="1314" w:type="pct"/>
          </w:tcPr>
          <w:p w:rsidR="00C62C21" w:rsidRDefault="00C62C21" w:rsidP="00C62C21">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объема реализованных на рынке услуг по перевозке пассажиров автомобильным транспортом на межмуниципальных маршрутах регулярных перевозок в натуральном выражении (количество перевезенных пассажиров) организациями частной формы собственности в объеме реализованных на данном рынке в натуральном выражении (количество перевезенных пассажиров) всех хозяйствующих субъектов</w:t>
            </w:r>
          </w:p>
        </w:tc>
        <w:tc>
          <w:tcPr>
            <w:tcW w:w="408" w:type="pct"/>
            <w:tcBorders>
              <w:top w:val="single" w:sz="4" w:space="0" w:color="auto"/>
              <w:left w:val="single" w:sz="4" w:space="0" w:color="auto"/>
              <w:bottom w:val="single" w:sz="4" w:space="0" w:color="auto"/>
              <w:right w:val="single" w:sz="4" w:space="0" w:color="auto"/>
            </w:tcBorders>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65,0</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78,3</w:t>
            </w:r>
          </w:p>
        </w:tc>
        <w:tc>
          <w:tcPr>
            <w:tcW w:w="410" w:type="pct"/>
          </w:tcPr>
          <w:p w:rsidR="00C62C21" w:rsidRDefault="00C62C21" w:rsidP="00C62C2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410" w:type="pct"/>
          </w:tcPr>
          <w:p w:rsidR="00C62C21" w:rsidRPr="00B97018" w:rsidRDefault="00C62C21" w:rsidP="00C62C21">
            <w:pPr>
              <w:widowControl w:val="0"/>
              <w:spacing w:after="0" w:line="240" w:lineRule="auto"/>
              <w:jc w:val="center"/>
              <w:rPr>
                <w:rFonts w:ascii="Times New Roman" w:hAnsi="Times New Roman" w:cs="Times New Roman"/>
                <w:sz w:val="24"/>
                <w:szCs w:val="24"/>
              </w:rPr>
            </w:pPr>
            <w:r w:rsidRPr="00B97018">
              <w:rPr>
                <w:rFonts w:ascii="Times New Roman" w:hAnsi="Times New Roman" w:cs="Times New Roman"/>
                <w:sz w:val="24"/>
                <w:szCs w:val="24"/>
              </w:rPr>
              <w:t>100</w:t>
            </w:r>
            <w:r>
              <w:rPr>
                <w:rFonts w:ascii="Times New Roman" w:hAnsi="Times New Roman" w:cs="Times New Roman"/>
                <w:sz w:val="24"/>
                <w:szCs w:val="24"/>
              </w:rPr>
              <w:t>,0</w:t>
            </w:r>
          </w:p>
        </w:tc>
        <w:tc>
          <w:tcPr>
            <w:tcW w:w="410" w:type="pct"/>
          </w:tcPr>
          <w:p w:rsidR="00C62C21" w:rsidRPr="00B97018" w:rsidRDefault="00C62C21" w:rsidP="00C62C21">
            <w:pPr>
              <w:widowControl w:val="0"/>
              <w:spacing w:after="0" w:line="240" w:lineRule="auto"/>
              <w:jc w:val="center"/>
              <w:rPr>
                <w:rFonts w:ascii="Times New Roman" w:hAnsi="Times New Roman" w:cs="Times New Roman"/>
                <w:sz w:val="24"/>
                <w:szCs w:val="24"/>
              </w:rPr>
            </w:pPr>
            <w:r w:rsidRPr="00B97018">
              <w:rPr>
                <w:rFonts w:ascii="Times New Roman" w:hAnsi="Times New Roman" w:cs="Times New Roman"/>
                <w:sz w:val="24"/>
                <w:szCs w:val="24"/>
              </w:rPr>
              <w:t>100</w:t>
            </w:r>
            <w:r>
              <w:rPr>
                <w:rFonts w:ascii="Times New Roman" w:hAnsi="Times New Roman" w:cs="Times New Roman"/>
                <w:sz w:val="24"/>
                <w:szCs w:val="24"/>
              </w:rPr>
              <w:t>,0</w:t>
            </w:r>
          </w:p>
        </w:tc>
      </w:tr>
    </w:tbl>
    <w:p w:rsidR="00B63AAC" w:rsidRDefault="00B63AAC">
      <w:pPr>
        <w:widowControl w:val="0"/>
        <w:spacing w:after="0" w:line="240" w:lineRule="auto"/>
        <w:ind w:left="720"/>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72"/>
        <w:gridCol w:w="5101"/>
        <w:gridCol w:w="3383"/>
        <w:gridCol w:w="2569"/>
        <w:gridCol w:w="2569"/>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13.3. Мероприятия по содействию развитию конкуренции</w:t>
            </w:r>
          </w:p>
        </w:tc>
      </w:tr>
      <w:tr w:rsidR="00B63AAC">
        <w:tc>
          <w:tcPr>
            <w:tcW w:w="36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73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5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6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13.3.1</w:t>
            </w:r>
          </w:p>
        </w:tc>
        <w:tc>
          <w:tcPr>
            <w:tcW w:w="1736" w:type="pct"/>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Мониторинг пассажиропотока и потребностей региона в корректировке существующей маршрутной сети и создание новых маршрутов</w:t>
            </w:r>
          </w:p>
        </w:tc>
        <w:tc>
          <w:tcPr>
            <w:tcW w:w="1151" w:type="pct"/>
          </w:tcPr>
          <w:p w:rsidR="00B63AAC" w:rsidRDefault="00E83041">
            <w:pPr>
              <w:widowControl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Создание новых маршрутов, удовлетворение в полном объеме потребностей населения в перевозках</w:t>
            </w:r>
          </w:p>
        </w:tc>
        <w:tc>
          <w:tcPr>
            <w:tcW w:w="87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Pr>
          <w:p w:rsidR="00B63AAC" w:rsidRDefault="00E83041">
            <w:pPr>
              <w:spacing w:after="0" w:line="240" w:lineRule="auto"/>
              <w:jc w:val="center"/>
              <w:rPr>
                <w:rFonts w:ascii="Times New Roman" w:hAnsi="Times New Roman" w:cs="Times New Roman"/>
              </w:rPr>
            </w:pPr>
            <w:r>
              <w:rPr>
                <w:rFonts w:ascii="Times New Roman" w:hAnsi="Times New Roman" w:cs="Times New Roman"/>
              </w:rPr>
              <w:t>Управление экономического развития и труда администрации</w:t>
            </w:r>
          </w:p>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Мошковского района</w:t>
            </w:r>
          </w:p>
        </w:tc>
      </w:tr>
      <w:tr w:rsidR="00B63AAC">
        <w:tc>
          <w:tcPr>
            <w:tcW w:w="36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13.3.2</w:t>
            </w:r>
          </w:p>
        </w:tc>
        <w:tc>
          <w:tcPr>
            <w:tcW w:w="1736" w:type="pct"/>
          </w:tcPr>
          <w:p w:rsidR="00B63AAC" w:rsidRDefault="00E83041">
            <w:pPr>
              <w:widowControl w:val="0"/>
              <w:spacing w:after="0" w:line="240" w:lineRule="auto"/>
              <w:contextualSpacing/>
              <w:jc w:val="center"/>
              <w:rPr>
                <w:rFonts w:ascii="Times New Roman" w:hAnsi="Times New Roman" w:cs="Times New Roman"/>
                <w:sz w:val="24"/>
                <w:szCs w:val="24"/>
              </w:rPr>
            </w:pPr>
            <w:r>
              <w:rPr>
                <w:rStyle w:val="fontstyle01"/>
                <w:sz w:val="24"/>
                <w:szCs w:val="24"/>
              </w:rPr>
              <w:t xml:space="preserve">Инициирование внесения изменений в действующие межмуниципальные маршруты с </w:t>
            </w:r>
            <w:r>
              <w:rPr>
                <w:rStyle w:val="fontstyle01"/>
                <w:sz w:val="24"/>
                <w:szCs w:val="24"/>
              </w:rPr>
              <w:lastRenderedPageBreak/>
              <w:t>формированием технико-экономического обоснования целесообразности изменений (установления либо отмены) межмуниципального маршрута с учетом результатов мониторинга</w:t>
            </w:r>
          </w:p>
        </w:tc>
        <w:tc>
          <w:tcPr>
            <w:tcW w:w="1151" w:type="pct"/>
          </w:tcPr>
          <w:p w:rsidR="00B63AAC" w:rsidRDefault="00E83041">
            <w:pPr>
              <w:widowControl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lastRenderedPageBreak/>
              <w:t>Улучшение транспортного обслуживания населения</w:t>
            </w:r>
          </w:p>
        </w:tc>
        <w:tc>
          <w:tcPr>
            <w:tcW w:w="87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4" w:type="pct"/>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 xml:space="preserve">Управление экономического развития и труда администрации </w:t>
            </w:r>
            <w:r>
              <w:rPr>
                <w:rFonts w:ascii="Times New Roman" w:hAnsi="Times New Roman" w:cs="Times New Roman"/>
              </w:rPr>
              <w:lastRenderedPageBreak/>
              <w:t>Мошковского района</w:t>
            </w:r>
          </w:p>
        </w:tc>
      </w:tr>
    </w:tbl>
    <w:p w:rsidR="00B63AAC" w:rsidRDefault="00B63AAC">
      <w:pPr>
        <w:pStyle w:val="2"/>
        <w:widowControl w:val="0"/>
        <w:spacing w:before="0" w:line="240" w:lineRule="auto"/>
        <w:jc w:val="center"/>
        <w:rPr>
          <w:rFonts w:ascii="Times New Roman" w:hAnsi="Times New Roman" w:cs="Times New Roman"/>
          <w:b/>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highlight w:val="white"/>
        </w:rPr>
      </w:pPr>
      <w:r>
        <w:rPr>
          <w:rFonts w:ascii="Times New Roman" w:hAnsi="Times New Roman" w:cs="Times New Roman"/>
          <w:b/>
          <w:color w:val="auto"/>
          <w:sz w:val="28"/>
          <w:szCs w:val="28"/>
          <w:highlight w:val="white"/>
        </w:rPr>
        <w:lastRenderedPageBreak/>
        <w:t xml:space="preserve">14. Рынок оказания услуг по перевозке пассажиров и багажа легковым такси на территории  Мошковского района Новосибирской области </w:t>
      </w:r>
    </w:p>
    <w:p w:rsidR="00B63AAC" w:rsidRDefault="00B63AAC">
      <w:pPr>
        <w:widowControl w:val="0"/>
        <w:spacing w:after="0" w:line="240" w:lineRule="auto"/>
        <w:ind w:right="-31"/>
        <w:contextualSpacing/>
        <w:jc w:val="center"/>
        <w:rPr>
          <w:rFonts w:ascii="Times New Roman" w:hAnsi="Times New Roman" w:cs="Times New Roman"/>
          <w:sz w:val="28"/>
          <w:szCs w:val="28"/>
        </w:rPr>
      </w:pPr>
    </w:p>
    <w:p w:rsidR="00B63AAC" w:rsidRDefault="00E83041">
      <w:pPr>
        <w:widowControl w:val="0"/>
        <w:spacing w:after="0" w:line="240" w:lineRule="auto"/>
        <w:ind w:right="-31"/>
        <w:contextualSpacing/>
        <w:jc w:val="center"/>
        <w:rPr>
          <w:rFonts w:ascii="Times New Roman" w:hAnsi="Times New Roman" w:cs="Times New Roman"/>
          <w:sz w:val="28"/>
          <w:szCs w:val="28"/>
        </w:rPr>
      </w:pPr>
      <w:r>
        <w:rPr>
          <w:rFonts w:ascii="Times New Roman" w:hAnsi="Times New Roman" w:cs="Times New Roman"/>
          <w:sz w:val="28"/>
          <w:szCs w:val="28"/>
        </w:rPr>
        <w:t xml:space="preserve">14.1. Исходная фактическая информация в отношении ситуации </w:t>
      </w:r>
    </w:p>
    <w:p w:rsidR="00B63AAC" w:rsidRDefault="00E83041">
      <w:pPr>
        <w:widowControl w:val="0"/>
        <w:spacing w:after="0" w:line="240" w:lineRule="auto"/>
        <w:ind w:right="-31"/>
        <w:contextualSpacing/>
        <w:jc w:val="center"/>
        <w:rPr>
          <w:rFonts w:ascii="Times New Roman" w:hAnsi="Times New Roman" w:cs="Times New Roman"/>
          <w:sz w:val="28"/>
          <w:szCs w:val="28"/>
        </w:rPr>
      </w:pPr>
      <w:r>
        <w:rPr>
          <w:rFonts w:ascii="Times New Roman" w:hAnsi="Times New Roman" w:cs="Times New Roman"/>
          <w:sz w:val="28"/>
          <w:szCs w:val="28"/>
        </w:rPr>
        <w:t xml:space="preserve">и проблематики на рынке, основные задачи и цели </w:t>
      </w:r>
    </w:p>
    <w:p w:rsidR="00B63AAC" w:rsidRDefault="00B63AAC">
      <w:pPr>
        <w:widowControl w:val="0"/>
        <w:spacing w:after="0" w:line="240" w:lineRule="auto"/>
        <w:ind w:right="-31"/>
        <w:contextualSpacing/>
        <w:jc w:val="center"/>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 по перевозке пассажиров и багажа легковым такси на территории Мошковского района осуществляется при условии получения юридическим лицом или индивидуальным предпринимателем разрешения. Министерство транспорта и дорожного хозяйства Новосибирской области (далее – министерство) осуществляет региональный государственный контроль за соблюдением юридическими лицами и индивидуальными предпринимателями, осуществляющими деятельность по оказанию услуг по перевозке пассажиров и багажа легковым такси на территории Новосибирской области в соответствии с требованиями Закона Новосибирской области от 05.03.2013 № 300-ОЗ «О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постановлением Правительства Новосибирской области от 25.08.2011 № 372-п «О порядке выдачи разрешения на осуществление деятельности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от 18.04.2013 № 64 «Об утверждении Административного регламента исполнения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 на территории Новосибирской области», приказа Министерства транспорта и дорожного хозяйства Новосибирской области Новосибирской области от 23.01.2012 № 3 «Об утверждении Административного регламента Министерства транспорта и дорожного хозяйства Новосибирской области по предоставлению государственной услуги по выдаче разрешений на осуществление деятельности по перевозке пассажиров и багажа легковым такси на территории Новосибирской области».</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сегодняшний день на территории Мошковского района осуществляют деятельность по перевозке пассажиров и багажа легковым</w:t>
      </w:r>
      <w:r>
        <w:rPr>
          <w:rFonts w:ascii="Times New Roman" w:eastAsia="Calibri" w:hAnsi="Times New Roman" w:cs="Times New Roman"/>
          <w:sz w:val="28"/>
          <w:szCs w:val="28"/>
          <w:lang w:eastAsia="ru-RU"/>
        </w:rPr>
        <w:t xml:space="preserve"> такси </w:t>
      </w:r>
      <w:r>
        <w:rPr>
          <w:rFonts w:ascii="Times New Roman" w:eastAsia="Times New Roman" w:hAnsi="Times New Roman" w:cs="Times New Roman"/>
          <w:sz w:val="28"/>
          <w:szCs w:val="28"/>
          <w:lang w:eastAsia="ru-RU"/>
        </w:rPr>
        <w:t>четыре перевозчика.</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оказания услуг по </w:t>
      </w:r>
      <w:r>
        <w:rPr>
          <w:rFonts w:ascii="Times New Roman" w:eastAsia="Calibri" w:hAnsi="Times New Roman" w:cs="Times New Roman"/>
          <w:sz w:val="28"/>
          <w:szCs w:val="28"/>
          <w:lang w:eastAsia="ru-RU"/>
        </w:rPr>
        <w:t>перевозке</w:t>
      </w:r>
      <w:r>
        <w:rPr>
          <w:rFonts w:ascii="Times New Roman" w:eastAsia="Times New Roman" w:hAnsi="Times New Roman" w:cs="Times New Roman"/>
          <w:sz w:val="28"/>
          <w:szCs w:val="28"/>
          <w:lang w:eastAsia="ru-RU"/>
        </w:rPr>
        <w:t xml:space="preserve"> пассажиров и багажа легковым такси на территории Мошковского района характеризуется присутствием перевозчиков только частной формы собственности. Государственный и муниципальный сегмент на данном рынке отсутствует.</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Calibri" w:hAnsi="Times New Roman" w:cs="Times New Roman"/>
          <w:sz w:val="28"/>
          <w:szCs w:val="28"/>
          <w:lang w:eastAsia="ar-SA"/>
        </w:rPr>
        <w:t xml:space="preserve">Проблема: </w:t>
      </w:r>
      <w:r>
        <w:rPr>
          <w:rFonts w:ascii="Times New Roman" w:eastAsia="Times New Roman" w:hAnsi="Times New Roman" w:cs="Times New Roman"/>
          <w:sz w:val="28"/>
          <w:szCs w:val="28"/>
          <w:lang w:eastAsia="ar-SA"/>
        </w:rPr>
        <w:t>наличие нелегальных перевозчиков такси.</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Задачи: содействие развитию конкуренции на рынке оказания услуг по перевозке пассажиров и багажа легковым такси.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Цель: создание условий для развития конкуренции на рынке оказания услуг по перевозке пассажиров и багажа легковым такси. </w:t>
      </w: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14.2.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Pr>
          <w:p w:rsidR="00B63AAC" w:rsidRDefault="00E83041">
            <w:pPr>
              <w:widowControl w:val="0"/>
              <w:spacing w:after="0" w:line="240" w:lineRule="auto"/>
              <w:ind w:left="82" w:right="60"/>
              <w:contextualSpacing/>
              <w:jc w:val="center"/>
              <w:rPr>
                <w:rFonts w:ascii="Times New Roman" w:hAnsi="Times New Roman" w:cs="Times New Roman"/>
                <w:sz w:val="24"/>
                <w:szCs w:val="24"/>
              </w:rPr>
            </w:pPr>
            <w:r>
              <w:rPr>
                <w:rFonts w:ascii="Times New Roman" w:hAnsi="Times New Roman" w:cs="Times New Roman"/>
                <w:sz w:val="24"/>
                <w:szCs w:val="24"/>
              </w:rPr>
              <w:t>Доля количества хозяйствующих субъектов на рынке услуг по перевозке пассажиров и багажа легковыми такси, относящихся к частным организациям, в количестве всех хозяйствующих субъектов на данном рынке</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widowControl w:val="0"/>
        <w:spacing w:after="0" w:line="240" w:lineRule="auto"/>
        <w:ind w:left="720"/>
        <w:contextualSpacing/>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6"/>
        <w:gridCol w:w="5316"/>
        <w:gridCol w:w="3333"/>
        <w:gridCol w:w="2442"/>
        <w:gridCol w:w="21"/>
        <w:gridCol w:w="2516"/>
      </w:tblGrid>
      <w:tr w:rsidR="00B63AAC">
        <w:tc>
          <w:tcPr>
            <w:tcW w:w="5000" w:type="pct"/>
            <w:gridSpan w:val="6"/>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14.3. Мероприятия по содействию развитию конкуренции</w:t>
            </w:r>
          </w:p>
        </w:tc>
      </w:tr>
      <w:tr w:rsidR="00B63AAC">
        <w:tc>
          <w:tcPr>
            <w:tcW w:w="36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3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38" w:type="pct"/>
            <w:gridSpan w:val="2"/>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rPr>
          <w:trHeight w:val="13"/>
        </w:trPr>
        <w:tc>
          <w:tcPr>
            <w:tcW w:w="36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14.3.1</w:t>
            </w:r>
          </w:p>
        </w:tc>
        <w:tc>
          <w:tcPr>
            <w:tcW w:w="1809" w:type="pct"/>
          </w:tcPr>
          <w:p w:rsidR="00B63AAC" w:rsidRDefault="00E83041">
            <w:pPr>
              <w:widowControl w:val="0"/>
              <w:spacing w:after="0" w:line="240" w:lineRule="auto"/>
              <w:jc w:val="center"/>
              <w:rPr>
                <w:rFonts w:ascii="Times New Roman" w:hAnsi="Times New Roman" w:cs="Times New Roman"/>
                <w:sz w:val="24"/>
                <w:szCs w:val="24"/>
              </w:rPr>
            </w:pPr>
            <w:r>
              <w:rPr>
                <w:rStyle w:val="fontstyle01"/>
                <w:sz w:val="24"/>
                <w:szCs w:val="24"/>
              </w:rPr>
              <w:t>Содействие в получении разрешений на осуществление деятельности по перевозке пассажиров и багажа</w:t>
            </w:r>
          </w:p>
        </w:tc>
        <w:tc>
          <w:tcPr>
            <w:tcW w:w="1134" w:type="pct"/>
          </w:tcPr>
          <w:p w:rsidR="00B63AAC" w:rsidRDefault="00E83041">
            <w:pPr>
              <w:widowControl w:val="0"/>
              <w:spacing w:after="0" w:line="240" w:lineRule="auto"/>
              <w:ind w:firstLine="137"/>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Сокращение количества нелегальных перевозчиков</w:t>
            </w:r>
          </w:p>
        </w:tc>
        <w:tc>
          <w:tcPr>
            <w:tcW w:w="83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3" w:type="pct"/>
            <w:gridSpan w:val="2"/>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B63AAC">
        <w:trPr>
          <w:trHeight w:val="13"/>
        </w:trPr>
        <w:tc>
          <w:tcPr>
            <w:tcW w:w="36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14.3.2</w:t>
            </w:r>
          </w:p>
        </w:tc>
        <w:tc>
          <w:tcPr>
            <w:tcW w:w="1809" w:type="pct"/>
          </w:tcPr>
          <w:p w:rsidR="00B63AAC" w:rsidRDefault="00E83041">
            <w:pPr>
              <w:widowControl w:val="0"/>
              <w:spacing w:after="0" w:line="240" w:lineRule="auto"/>
              <w:contextualSpacing/>
              <w:jc w:val="center"/>
              <w:rPr>
                <w:rFonts w:ascii="Times New Roman" w:hAnsi="Times New Roman" w:cs="Times New Roman"/>
                <w:sz w:val="24"/>
                <w:szCs w:val="24"/>
              </w:rPr>
            </w:pPr>
            <w:r>
              <w:rPr>
                <w:rStyle w:val="fontstyle01"/>
                <w:sz w:val="24"/>
                <w:szCs w:val="24"/>
              </w:rPr>
              <w:t>Инициирование проведения рейдовых мероприятий по выявлению лиц, оказывающих нелегальные услуги по перевозке пассажиров и легковым такси багажа</w:t>
            </w:r>
          </w:p>
        </w:tc>
        <w:tc>
          <w:tcPr>
            <w:tcW w:w="1134" w:type="pct"/>
          </w:tcPr>
          <w:p w:rsidR="00B63AAC" w:rsidRDefault="00E83041">
            <w:pPr>
              <w:widowControl w:val="0"/>
              <w:spacing w:after="0" w:line="240" w:lineRule="auto"/>
              <w:ind w:left="109"/>
              <w:contextualSpacing/>
              <w:jc w:val="center"/>
              <w:rPr>
                <w:rFonts w:ascii="Times New Roman" w:hAnsi="Times New Roman" w:cs="Times New Roman"/>
                <w:sz w:val="24"/>
                <w:szCs w:val="24"/>
              </w:rPr>
            </w:pPr>
            <w:r>
              <w:rPr>
                <w:rFonts w:ascii="Times New Roman" w:hAnsi="Times New Roman" w:cs="Times New Roman"/>
                <w:sz w:val="24"/>
                <w:szCs w:val="24"/>
              </w:rPr>
              <w:t>Выявление незаконной деятельности нелегальных перевозчиков</w:t>
            </w:r>
          </w:p>
        </w:tc>
        <w:tc>
          <w:tcPr>
            <w:tcW w:w="83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3" w:type="pct"/>
            <w:gridSpan w:val="2"/>
          </w:tcPr>
          <w:p w:rsidR="00B63AAC" w:rsidRDefault="00E83041">
            <w:pPr>
              <w:pStyle w:val="af"/>
              <w:jc w:val="center"/>
            </w:pPr>
            <w:r>
              <w:t>Управление экономического развития и труда администрации Мошковского района</w:t>
            </w:r>
          </w:p>
          <w:p w:rsidR="00B63AAC" w:rsidRDefault="00E83041">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sz w:val="24"/>
                <w:szCs w:val="24"/>
              </w:rPr>
              <w:t>5 МОТН и РАМТС ГИБДД</w:t>
            </w:r>
          </w:p>
        </w:tc>
      </w:tr>
    </w:tbl>
    <w:p w:rsidR="00B63AAC" w:rsidRDefault="00B63AAC">
      <w:pPr>
        <w:widowControl w:val="0"/>
        <w:spacing w:after="0" w:line="240" w:lineRule="auto"/>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 xml:space="preserve">15. Рынок услуг связи, в том числе услуг по предоставлению широкополосного доступа к информационно-телекоммуникационной </w:t>
      </w: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t>сети «Интернет»</w:t>
      </w:r>
    </w:p>
    <w:p w:rsidR="00B63AAC" w:rsidRDefault="00B63AAC">
      <w:pPr>
        <w:pStyle w:val="aa"/>
        <w:widowControl w:val="0"/>
        <w:spacing w:after="0" w:line="240" w:lineRule="auto"/>
        <w:ind w:left="0"/>
        <w:jc w:val="center"/>
        <w:rPr>
          <w:rFonts w:ascii="Times New Roman" w:hAnsi="Times New Roman" w:cs="Times New Roman"/>
          <w:sz w:val="28"/>
          <w:szCs w:val="28"/>
          <w:highlight w:val="white"/>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15.1.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pStyle w:val="aa"/>
        <w:widowControl w:val="0"/>
        <w:spacing w:after="0" w:line="240" w:lineRule="auto"/>
        <w:ind w:left="0"/>
        <w:jc w:val="center"/>
        <w:rPr>
          <w:rFonts w:ascii="Times New Roman" w:hAnsi="Times New Roman" w:cs="Times New Roman"/>
          <w:sz w:val="28"/>
          <w:szCs w:val="28"/>
        </w:rPr>
      </w:pP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Мошковском районе услуги мобильной связи предоставляют 4 крупных оператора: Сибирский регион ПАО «ВымпелКом», филиал ПАО «Мобильные ТелеСистемы» в Новосибирской области, Сибирский филиал ПАО «МегаФон», макрорегиональный филиал «Сибирь» ООО «Т2 Мобайл».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Зона действия базовых станций операторов сотовой связи охватывает более 90% территории Мошковского района.</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Мошковском районе продолжилось развитие оптоволоконных сетей связи. </w:t>
      </w:r>
    </w:p>
    <w:p w:rsidR="00B63AAC" w:rsidRDefault="00E8304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реализации проекта ЦОС подключены к интернету по оптоволоконной технологии школы во всех населенных пунктах.</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Продолжается программа «Миграция» строительства оптических сетей для перевода услуг связи с медных технологий на оптические для юридических  и частных лиц.</w:t>
      </w:r>
    </w:p>
    <w:p w:rsidR="00A03DCC" w:rsidRDefault="00E83041" w:rsidP="002A7CDC">
      <w:pPr>
        <w:spacing w:after="0" w:line="240" w:lineRule="auto"/>
        <w:ind w:firstLine="709"/>
        <w:rPr>
          <w:rFonts w:ascii="Times New Roman" w:hAnsi="Times New Roman" w:cs="Times New Roman"/>
          <w:sz w:val="28"/>
          <w:szCs w:val="28"/>
        </w:rPr>
      </w:pPr>
      <w:r>
        <w:rPr>
          <w:rFonts w:ascii="Times New Roman" w:eastAsia="Calibri" w:hAnsi="Times New Roman" w:cs="Times New Roman"/>
          <w:sz w:val="28"/>
          <w:szCs w:val="24"/>
          <w:lang w:eastAsia="ru-RU"/>
        </w:rPr>
        <w:t xml:space="preserve">В целях модернизации и развития инфраструктуры связи на территории Мошковского района Новосибирской области - организовано оказание услуг по обеспечению зоны покрытия подвижной радиотелефонной (сотовой) связи в административных границах </w:t>
      </w:r>
      <w:r w:rsidR="00A03DCC">
        <w:rPr>
          <w:rFonts w:ascii="Times New Roman" w:eastAsia="Calibri" w:hAnsi="Times New Roman" w:cs="Times New Roman"/>
          <w:sz w:val="28"/>
          <w:szCs w:val="24"/>
          <w:lang w:eastAsia="ru-RU"/>
        </w:rPr>
        <w:t>населенных пунктов</w:t>
      </w:r>
      <w:r>
        <w:rPr>
          <w:rFonts w:ascii="Times New Roman" w:eastAsia="Calibri" w:hAnsi="Times New Roman" w:cs="Times New Roman"/>
          <w:sz w:val="28"/>
          <w:szCs w:val="24"/>
          <w:lang w:eastAsia="ru-RU"/>
        </w:rPr>
        <w:t xml:space="preserve"> </w:t>
      </w:r>
      <w:r w:rsidR="00A03DCC">
        <w:rPr>
          <w:rFonts w:ascii="Times New Roman" w:eastAsia="Calibri" w:hAnsi="Times New Roman" w:cs="Times New Roman"/>
          <w:sz w:val="28"/>
          <w:szCs w:val="24"/>
          <w:lang w:eastAsia="ru-RU"/>
        </w:rPr>
        <w:t xml:space="preserve">Сарачевка и Умрева </w:t>
      </w:r>
      <w:r>
        <w:rPr>
          <w:rFonts w:ascii="Times New Roman" w:eastAsia="Calibri" w:hAnsi="Times New Roman" w:cs="Times New Roman"/>
          <w:sz w:val="28"/>
          <w:szCs w:val="24"/>
          <w:lang w:eastAsia="ru-RU"/>
        </w:rPr>
        <w:t>в рамках государственной программы Новосибирской области «Цифровая трансформация Новосибирской области».</w:t>
      </w:r>
      <w:r w:rsidR="00A03DCC">
        <w:rPr>
          <w:rFonts w:ascii="Times New Roman" w:eastAsia="Calibri" w:hAnsi="Times New Roman" w:cs="Times New Roman"/>
          <w:sz w:val="28"/>
          <w:szCs w:val="24"/>
          <w:lang w:eastAsia="ru-RU"/>
        </w:rPr>
        <w:t xml:space="preserve"> </w:t>
      </w:r>
      <w:r w:rsidR="00A03DCC" w:rsidRPr="00A03DCC">
        <w:rPr>
          <w:rFonts w:ascii="Times New Roman" w:hAnsi="Times New Roman" w:cs="Times New Roman"/>
          <w:sz w:val="28"/>
          <w:szCs w:val="28"/>
        </w:rPr>
        <w:t>З</w:t>
      </w:r>
      <w:r w:rsidR="00385F87" w:rsidRPr="00A03DCC">
        <w:rPr>
          <w:rFonts w:ascii="Times New Roman" w:hAnsi="Times New Roman" w:cs="Times New Roman"/>
          <w:sz w:val="28"/>
          <w:szCs w:val="28"/>
        </w:rPr>
        <w:t>авершается строительство вышки сотовой свя</w:t>
      </w:r>
      <w:r w:rsidR="00A03DCC">
        <w:rPr>
          <w:rFonts w:ascii="Times New Roman" w:hAnsi="Times New Roman" w:cs="Times New Roman"/>
          <w:sz w:val="28"/>
          <w:szCs w:val="28"/>
        </w:rPr>
        <w:t>зи в Елтышево и Кузнецовке. </w:t>
      </w:r>
    </w:p>
    <w:p w:rsidR="00A03DCC" w:rsidRDefault="00A03DCC" w:rsidP="00A03D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w:t>
      </w:r>
      <w:r w:rsidR="00385F87" w:rsidRPr="00A03DCC">
        <w:rPr>
          <w:rFonts w:ascii="Times New Roman" w:hAnsi="Times New Roman" w:cs="Times New Roman"/>
          <w:sz w:val="28"/>
          <w:szCs w:val="28"/>
        </w:rPr>
        <w:t>м образом, сотовой связью будут по</w:t>
      </w:r>
      <w:r>
        <w:rPr>
          <w:rFonts w:ascii="Times New Roman" w:hAnsi="Times New Roman" w:cs="Times New Roman"/>
          <w:sz w:val="28"/>
          <w:szCs w:val="28"/>
        </w:rPr>
        <w:t>крыты все населенные пункты с </w:t>
      </w:r>
    </w:p>
    <w:p w:rsidR="00B63AAC" w:rsidRPr="00A03DCC" w:rsidRDefault="00A03DCC" w:rsidP="00A03D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чи</w:t>
      </w:r>
      <w:r w:rsidR="00385F87" w:rsidRPr="00A03DCC">
        <w:rPr>
          <w:rFonts w:ascii="Times New Roman" w:hAnsi="Times New Roman" w:cs="Times New Roman"/>
          <w:sz w:val="28"/>
          <w:szCs w:val="28"/>
        </w:rPr>
        <w:t>сленностью от 100 до 500 человек.</w:t>
      </w:r>
    </w:p>
    <w:p w:rsidR="00A03DCC" w:rsidRDefault="00A03DCC">
      <w:pPr>
        <w:pStyle w:val="ConsPlusNormal"/>
        <w:ind w:firstLine="709"/>
        <w:jc w:val="both"/>
        <w:rPr>
          <w:rFonts w:ascii="Times New Roman" w:hAnsi="Times New Roman" w:cs="Times New Roman"/>
          <w:sz w:val="28"/>
          <w:szCs w:val="28"/>
        </w:rPr>
      </w:pP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неравномерное развитие телекоммуникационной инфраструктуры в районе, наблюдаются диспропорции в уровне доступности к услугам сотовой связи, телефонии и широкополосного доступа к сети «Интернет» в населенных пунктах, расположенных в сельской местности Мошковского района;</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связи с низкой рентабельностью операторы связи не заинтересованы в реализации проектов по развитию инфраструктуры в малочисленных населенных пунктах.</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Задача: содействие развитию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B63AAC" w:rsidRDefault="00E830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Цель: создание условий для развития конкуренции на рынке услуг связи, в том числе услуг по предоставлению широкополосного доступа к информационно-телекоммуникационной сети «Интернет».</w:t>
      </w:r>
    </w:p>
    <w:p w:rsidR="00B63AAC" w:rsidRDefault="00B63AAC">
      <w:pPr>
        <w:pStyle w:val="ConsPlusNormal"/>
        <w:ind w:firstLine="709"/>
        <w:jc w:val="both"/>
        <w:rPr>
          <w:rFonts w:ascii="Times New Roman" w:hAnsi="Times New Roman" w:cs="Times New Roman"/>
          <w:sz w:val="28"/>
          <w:szCs w:val="28"/>
          <w:highlight w:val="yellow"/>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1"/>
        <w:gridCol w:w="1281"/>
        <w:gridCol w:w="1029"/>
        <w:gridCol w:w="1155"/>
        <w:gridCol w:w="1155"/>
        <w:gridCol w:w="1161"/>
        <w:gridCol w:w="1155"/>
        <w:gridCol w:w="1155"/>
        <w:gridCol w:w="1149"/>
        <w:gridCol w:w="1143"/>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15.2. Ключевые показатели эффективности</w:t>
            </w:r>
          </w:p>
        </w:tc>
      </w:tr>
      <w:tr w:rsidR="00B63AAC">
        <w:tc>
          <w:tcPr>
            <w:tcW w:w="1467"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3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5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01.01.2019</w:t>
            </w:r>
          </w:p>
        </w:tc>
        <w:tc>
          <w:tcPr>
            <w:tcW w:w="3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01.01.2020</w:t>
            </w:r>
          </w:p>
        </w:tc>
        <w:tc>
          <w:tcPr>
            <w:tcW w:w="3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01.01.2021</w:t>
            </w:r>
          </w:p>
        </w:tc>
        <w:tc>
          <w:tcPr>
            <w:tcW w:w="39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01.01.2022</w:t>
            </w:r>
          </w:p>
        </w:tc>
        <w:tc>
          <w:tcPr>
            <w:tcW w:w="393" w:type="pct"/>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01.01.2023</w:t>
            </w:r>
          </w:p>
        </w:tc>
        <w:tc>
          <w:tcPr>
            <w:tcW w:w="393" w:type="pct"/>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01.01.2024</w:t>
            </w:r>
          </w:p>
        </w:tc>
        <w:tc>
          <w:tcPr>
            <w:tcW w:w="391" w:type="pct"/>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01.01.2025</w:t>
            </w:r>
          </w:p>
        </w:tc>
        <w:tc>
          <w:tcPr>
            <w:tcW w:w="389" w:type="pct"/>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01.01.2026</w:t>
            </w:r>
          </w:p>
        </w:tc>
      </w:tr>
      <w:tr w:rsidR="00B63AAC">
        <w:tc>
          <w:tcPr>
            <w:tcW w:w="1467"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43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35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3"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91"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389" w:type="pct"/>
            <w:tcBorders>
              <w:top w:val="single" w:sz="4" w:space="0" w:color="auto"/>
              <w:left w:val="single" w:sz="4" w:space="0" w:color="auto"/>
              <w:bottom w:val="single" w:sz="4" w:space="0" w:color="auto"/>
              <w:right w:val="single" w:sz="4" w:space="0" w:color="auto"/>
            </w:tcBorders>
            <w:shd w:val="clear" w:color="auto" w:fill="auto"/>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pStyle w:val="aa"/>
        <w:widowControl w:val="0"/>
        <w:spacing w:after="0" w:line="240" w:lineRule="auto"/>
        <w:ind w:left="-72"/>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4"/>
        <w:gridCol w:w="5316"/>
        <w:gridCol w:w="3200"/>
        <w:gridCol w:w="2557"/>
        <w:gridCol w:w="2557"/>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72"/>
              <w:jc w:val="center"/>
              <w:rPr>
                <w:rFonts w:ascii="Times New Roman" w:hAnsi="Times New Roman" w:cs="Times New Roman"/>
                <w:sz w:val="28"/>
                <w:szCs w:val="28"/>
              </w:rPr>
            </w:pPr>
            <w:r>
              <w:rPr>
                <w:rFonts w:ascii="Times New Roman" w:hAnsi="Times New Roman" w:cs="Times New Roman"/>
                <w:sz w:val="28"/>
                <w:szCs w:val="28"/>
              </w:rPr>
              <w:t>15.3. Мероприятия по содействию развитию конкуренции</w:t>
            </w:r>
          </w:p>
        </w:tc>
      </w:tr>
      <w:tr w:rsidR="00B63AAC">
        <w:tc>
          <w:tcPr>
            <w:tcW w:w="36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80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08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6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15.3.1</w:t>
            </w:r>
          </w:p>
        </w:tc>
        <w:tc>
          <w:tcPr>
            <w:tcW w:w="1809"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eastAsia="Calibri" w:hAnsi="Times New Roman" w:cs="Times New Roman"/>
                <w:sz w:val="24"/>
                <w:szCs w:val="24"/>
              </w:rPr>
              <w:t>Оказание содействия операторам связи в реализации инвестиционных проектов по строительству объектов связи на территории района, в т.ч. в размещении оборудования базовых станций на землях и объектах муниципальной собственности на территории района,  по мере поступления запросов от компаний-операторов</w:t>
            </w:r>
          </w:p>
        </w:tc>
        <w:tc>
          <w:tcPr>
            <w:tcW w:w="108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Реализация инвестиционных проектов на территории   района, направленных на развитие сетей передачи данных</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Отдел жилищно-коммунального хозяйства</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МКУ «Центр муниципальных услуг Мошковского района Новосибирской области», </w:t>
            </w:r>
          </w:p>
          <w:p w:rsidR="00B63AAC" w:rsidRDefault="00E83041">
            <w:pPr>
              <w:pStyle w:val="aa"/>
              <w:widowControl w:val="0"/>
              <w:spacing w:after="0" w:line="240" w:lineRule="auto"/>
              <w:ind w:left="0"/>
              <w:jc w:val="center"/>
              <w:rPr>
                <w:rFonts w:ascii="Times New Roman" w:hAnsi="Times New Roman" w:cs="Times New Roman"/>
                <w:sz w:val="24"/>
                <w:szCs w:val="24"/>
                <w:u w:val="single"/>
              </w:rPr>
            </w:pPr>
            <w:r>
              <w:rPr>
                <w:rFonts w:ascii="Times New Roman" w:hAnsi="Times New Roman" w:cs="Times New Roman"/>
                <w:sz w:val="24"/>
                <w:szCs w:val="24"/>
              </w:rPr>
              <w:t>Муниципальные образования поселений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b/>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yellow"/>
        </w:rPr>
      </w:pPr>
      <w:r>
        <w:rPr>
          <w:rFonts w:ascii="Times New Roman" w:hAnsi="Times New Roman" w:cs="Times New Roman"/>
          <w:b/>
          <w:color w:val="auto"/>
          <w:sz w:val="28"/>
          <w:szCs w:val="28"/>
          <w:highlight w:val="white"/>
        </w:rPr>
        <w:lastRenderedPageBreak/>
        <w:t xml:space="preserve">16. Рынок жилищного строительства </w:t>
      </w:r>
    </w:p>
    <w:p w:rsidR="00B63AAC" w:rsidRDefault="00B63AAC">
      <w:pPr>
        <w:widowControl w:val="0"/>
        <w:spacing w:after="0" w:line="240" w:lineRule="auto"/>
        <w:jc w:val="center"/>
        <w:rPr>
          <w:rFonts w:ascii="Times New Roman" w:hAnsi="Times New Roman" w:cs="Times New Roman"/>
          <w:b/>
          <w:i/>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16.1.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ind w:firstLine="709"/>
        <w:jc w:val="center"/>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Обеспеченность жильем и его доступность для населения напрямую влияют на качество жизни, сказываются на темпах прироста населения, отражаются на его экономической культуре.</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 последние 10 лет в Мошковском районе обеспеченность жилыми помещениями в среднем на одного жителя</w:t>
      </w:r>
      <w:r w:rsidR="00DB2B22">
        <w:rPr>
          <w:rFonts w:ascii="Times New Roman" w:eastAsia="Times New Roman" w:hAnsi="Times New Roman" w:cs="Times New Roman"/>
          <w:sz w:val="28"/>
          <w:szCs w:val="28"/>
          <w:lang w:eastAsia="ru-RU"/>
        </w:rPr>
        <w:t xml:space="preserve"> выросла  на 38,6</w:t>
      </w:r>
      <w:r w:rsidR="00900615">
        <w:rPr>
          <w:rFonts w:ascii="Times New Roman" w:eastAsia="Times New Roman" w:hAnsi="Times New Roman" w:cs="Times New Roman"/>
          <w:sz w:val="28"/>
          <w:szCs w:val="28"/>
          <w:lang w:eastAsia="ru-RU"/>
        </w:rPr>
        <w:t>% к уровню 2013</w:t>
      </w:r>
      <w:r w:rsidR="00DB2B22">
        <w:rPr>
          <w:rFonts w:ascii="Times New Roman" w:eastAsia="Times New Roman" w:hAnsi="Times New Roman" w:cs="Times New Roman"/>
          <w:sz w:val="28"/>
          <w:szCs w:val="28"/>
          <w:lang w:eastAsia="ru-RU"/>
        </w:rPr>
        <w:t xml:space="preserve"> года (20,1 кв. м) и составила 27,86</w:t>
      </w:r>
      <w:r>
        <w:rPr>
          <w:rFonts w:ascii="Times New Roman" w:eastAsia="Times New Roman" w:hAnsi="Times New Roman" w:cs="Times New Roman"/>
          <w:sz w:val="28"/>
          <w:szCs w:val="28"/>
          <w:lang w:eastAsia="ru-RU"/>
        </w:rPr>
        <w:t xml:space="preserve"> кв. м.</w:t>
      </w:r>
    </w:p>
    <w:p w:rsidR="00B63AAC" w:rsidRDefault="00395518">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2014-2023 годы введено 335,6</w:t>
      </w:r>
      <w:r w:rsidR="00E83041">
        <w:rPr>
          <w:rFonts w:ascii="Times New Roman" w:eastAsia="Times New Roman" w:hAnsi="Times New Roman" w:cs="Times New Roman"/>
          <w:sz w:val="28"/>
          <w:szCs w:val="28"/>
          <w:lang w:eastAsia="ru-RU"/>
        </w:rPr>
        <w:t xml:space="preserve"> тыс. кв. м жилья (ежегодный ввод за последни</w:t>
      </w:r>
      <w:r>
        <w:rPr>
          <w:rFonts w:ascii="Times New Roman" w:eastAsia="Times New Roman" w:hAnsi="Times New Roman" w:cs="Times New Roman"/>
          <w:sz w:val="28"/>
          <w:szCs w:val="28"/>
          <w:lang w:eastAsia="ru-RU"/>
        </w:rPr>
        <w:t>е 5 лет – от 29,6 до 47,5</w:t>
      </w:r>
      <w:r w:rsidR="00E83041">
        <w:rPr>
          <w:rFonts w:ascii="Times New Roman" w:eastAsia="Times New Roman" w:hAnsi="Times New Roman" w:cs="Times New Roman"/>
          <w:sz w:val="28"/>
          <w:szCs w:val="28"/>
          <w:lang w:eastAsia="ru-RU"/>
        </w:rPr>
        <w:t xml:space="preserve"> тыс. кв. м жилья; ввод жилья на душу населения – не менее 0,8 кв. м на человека), застраиваются новые жилые районы.</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течение последних лет в районе высокие темпы жилищного строительства. По вводу жилья наш район находится в тройке передовиков среди 30 районов Новосибирской области. </w:t>
      </w:r>
    </w:p>
    <w:p w:rsidR="00B63AAC" w:rsidRDefault="00E05823">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2023</w:t>
      </w:r>
      <w:r w:rsidR="00E83041">
        <w:rPr>
          <w:rFonts w:ascii="Times New Roman" w:eastAsia="Times New Roman" w:hAnsi="Times New Roman" w:cs="Times New Roman"/>
          <w:sz w:val="28"/>
          <w:szCs w:val="28"/>
          <w:lang w:eastAsia="ru-RU"/>
        </w:rPr>
        <w:t xml:space="preserve"> году в Мошковском райо</w:t>
      </w:r>
      <w:r>
        <w:rPr>
          <w:rFonts w:ascii="Times New Roman" w:eastAsia="Times New Roman" w:hAnsi="Times New Roman" w:cs="Times New Roman"/>
          <w:sz w:val="28"/>
          <w:szCs w:val="28"/>
          <w:lang w:eastAsia="ru-RU"/>
        </w:rPr>
        <w:t>не введено в эксплуатацию 47,523</w:t>
      </w:r>
      <w:r w:rsidR="00E83041">
        <w:rPr>
          <w:rFonts w:ascii="Times New Roman" w:eastAsia="Times New Roman" w:hAnsi="Times New Roman" w:cs="Times New Roman"/>
          <w:sz w:val="28"/>
          <w:szCs w:val="28"/>
          <w:lang w:eastAsia="ru-RU"/>
        </w:rPr>
        <w:t xml:space="preserve"> тыс. кв. </w:t>
      </w:r>
      <w:r>
        <w:rPr>
          <w:rFonts w:ascii="Times New Roman" w:eastAsia="Times New Roman" w:hAnsi="Times New Roman" w:cs="Times New Roman"/>
          <w:sz w:val="28"/>
          <w:szCs w:val="28"/>
          <w:lang w:eastAsia="ru-RU"/>
        </w:rPr>
        <w:t xml:space="preserve">м. жилой площади, в том числе </w:t>
      </w:r>
      <w:r w:rsidR="0049006F">
        <w:rPr>
          <w:rFonts w:ascii="Times New Roman" w:eastAsia="Times New Roman" w:hAnsi="Times New Roman" w:cs="Times New Roman"/>
          <w:sz w:val="28"/>
          <w:szCs w:val="28"/>
          <w:lang w:eastAsia="ru-RU"/>
        </w:rPr>
        <w:t xml:space="preserve">индивидуальных жилых домов </w:t>
      </w:r>
      <w:r>
        <w:rPr>
          <w:rFonts w:ascii="Times New Roman" w:eastAsia="Times New Roman" w:hAnsi="Times New Roman" w:cs="Times New Roman"/>
          <w:sz w:val="28"/>
          <w:szCs w:val="28"/>
          <w:lang w:eastAsia="ru-RU"/>
        </w:rPr>
        <w:t>27,154</w:t>
      </w:r>
      <w:r w:rsidR="00E83041">
        <w:rPr>
          <w:rFonts w:ascii="Times New Roman" w:eastAsia="Times New Roman" w:hAnsi="Times New Roman" w:cs="Times New Roman"/>
          <w:sz w:val="28"/>
          <w:szCs w:val="28"/>
          <w:lang w:eastAsia="ru-RU"/>
        </w:rPr>
        <w:t xml:space="preserve"> тыс. кв. м общей площади</w:t>
      </w:r>
      <w:r w:rsidR="0049006F">
        <w:rPr>
          <w:rFonts w:ascii="Times New Roman" w:eastAsia="Times New Roman" w:hAnsi="Times New Roman" w:cs="Times New Roman"/>
          <w:sz w:val="28"/>
          <w:szCs w:val="28"/>
          <w:lang w:eastAsia="ru-RU"/>
        </w:rPr>
        <w:t>.</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настоящее время на территории Мошковского района строительство жилья осуществляют </w:t>
      </w:r>
      <w:r>
        <w:rPr>
          <w:rFonts w:ascii="Times New Roman" w:hAnsi="Times New Roman" w:cs="Times New Roman"/>
          <w:sz w:val="28"/>
          <w:szCs w:val="28"/>
        </w:rPr>
        <w:t>ООО «Антар» и частные з</w:t>
      </w:r>
      <w:r>
        <w:rPr>
          <w:rFonts w:ascii="Times New Roman" w:eastAsia="Times New Roman" w:hAnsi="Times New Roman" w:cs="Times New Roman"/>
          <w:sz w:val="28"/>
          <w:szCs w:val="28"/>
          <w:lang w:eastAsia="ru-RU"/>
        </w:rPr>
        <w:t>астройщики.</w:t>
      </w:r>
      <w:r>
        <w:rPr>
          <w:rFonts w:ascii="Times New Roman" w:hAnsi="Times New Roman" w:cs="Times New Roman"/>
          <w:sz w:val="28"/>
          <w:szCs w:val="28"/>
        </w:rPr>
        <w:t xml:space="preserve"> </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Обеспеченность населения качественным жильем является важным фактором развития человеческого капитала.</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Стратегии социально-экономического развития Мошковского района  на период до 2030 года,</w:t>
      </w:r>
      <w:r>
        <w:rPr>
          <w:rFonts w:ascii="Times New Roman" w:eastAsia="Calibri" w:hAnsi="Times New Roman" w:cs="Times New Roman"/>
          <w:sz w:val="28"/>
          <w:szCs w:val="28"/>
        </w:rPr>
        <w:t xml:space="preserve"> утвержденной решением тридцать первой сессии  совета депутатов Мошковского района Новосибирской области от 25.12.2018 № 229 «</w:t>
      </w:r>
      <w:r>
        <w:rPr>
          <w:rFonts w:ascii="Times New Roman" w:hAnsi="Times New Roman" w:cs="Times New Roman"/>
          <w:sz w:val="28"/>
          <w:szCs w:val="28"/>
        </w:rPr>
        <w:t>Об утверждении Стратегии социально-экономического развития Мошковского района Новосибирской области  до 2030 года»</w:t>
      </w:r>
      <w:r>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указано, что повышение качества жизни граждан, в том числе создание современного, комфортного, качественного жилищного фонда на территории Мошковского района, является одним из ключевых приоритетов.</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Проблемы:</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высокий процент коммерческого кредита;</w:t>
      </w:r>
    </w:p>
    <w:p w:rsidR="00B63AAC" w:rsidRDefault="00E83041">
      <w:pPr>
        <w:widowControl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недостаточная обеспеченность земельных участков инженерной, социальной и иной инфраструктурой.</w:t>
      </w:r>
    </w:p>
    <w:p w:rsidR="00B63AAC" w:rsidRDefault="00E83041">
      <w:pPr>
        <w:widowControl w:val="0"/>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Задачи:</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улучшение жилищных условий граждан</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увеличение объема ввода жилья;</w:t>
      </w:r>
    </w:p>
    <w:p w:rsidR="00B63AAC" w:rsidRDefault="00E83041">
      <w:pPr>
        <w:widowControl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вовлечение в оборот неиспользуемых и неэффективно используемых земельных участков, муниципальная собственность на которые не разграничена.</w:t>
      </w:r>
    </w:p>
    <w:p w:rsidR="00B63AAC" w:rsidRDefault="00E83041">
      <w:pPr>
        <w:widowControl w:val="0"/>
        <w:spacing w:after="0" w:line="240" w:lineRule="auto"/>
        <w:ind w:right="-31"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Цель: развитие рынка жилищного строительства.</w:t>
      </w: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43"/>
        <w:gridCol w:w="1321"/>
        <w:gridCol w:w="1327"/>
        <w:gridCol w:w="1327"/>
        <w:gridCol w:w="1327"/>
        <w:gridCol w:w="1333"/>
        <w:gridCol w:w="1204"/>
        <w:gridCol w:w="1204"/>
        <w:gridCol w:w="1204"/>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16.2. Ключевые показатели эффективности</w:t>
            </w:r>
          </w:p>
        </w:tc>
      </w:tr>
      <w:tr w:rsidR="00B63AAC">
        <w:tc>
          <w:tcPr>
            <w:tcW w:w="110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5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5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01.01.2022 </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10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Доля организаций частной формы собственности в  сфере жилищного строительства </w:t>
            </w:r>
          </w:p>
        </w:tc>
        <w:tc>
          <w:tcPr>
            <w:tcW w:w="45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5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0"/>
        <w:gridCol w:w="5372"/>
        <w:gridCol w:w="3291"/>
        <w:gridCol w:w="2557"/>
        <w:gridCol w:w="2554"/>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16.3. Мероприятия по содействию развитию конкуренции</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п/п</w:t>
            </w:r>
          </w:p>
        </w:tc>
        <w:tc>
          <w:tcPr>
            <w:tcW w:w="182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Наименование мероприятия</w:t>
            </w:r>
          </w:p>
        </w:tc>
        <w:tc>
          <w:tcPr>
            <w:tcW w:w="112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Срок реализации</w:t>
            </w:r>
          </w:p>
        </w:tc>
        <w:tc>
          <w:tcPr>
            <w:tcW w:w="86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(соисполнитель)</w:t>
            </w:r>
          </w:p>
        </w:tc>
      </w:tr>
      <w:tr w:rsidR="00B63AAC">
        <w:tc>
          <w:tcPr>
            <w:tcW w:w="31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16.3.1</w:t>
            </w:r>
          </w:p>
        </w:tc>
        <w:tc>
          <w:tcPr>
            <w:tcW w:w="1828"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Снижение административных барьеров при прохождении процедур сбора документов при оформлении разрешения на строительство.</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Стимулирование инициативы предпринимателей в жилищном строительстве, в том числе за счет информирования застройщиков о существующих мерах по поддержке отдельных категорий граждан и молодых семей по обеспечению жильем</w:t>
            </w:r>
          </w:p>
        </w:tc>
        <w:tc>
          <w:tcPr>
            <w:tcW w:w="112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Снижение административной нагрузки при прохождении процедур в сфере жилищного строительства</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69"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и строительства </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17. Рынок строительства объектов капитального строительства,</w:t>
      </w:r>
    </w:p>
    <w:p w:rsidR="00B63AAC" w:rsidRDefault="00E83041">
      <w:pPr>
        <w:widowControl w:val="0"/>
        <w:spacing w:after="0" w:line="240" w:lineRule="auto"/>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за исключением жилищного и дорожного строительства</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17.1.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и проблематики на рынке,  основные задачи и цели </w:t>
      </w:r>
    </w:p>
    <w:p w:rsidR="00B63AAC" w:rsidRDefault="00B63AAC">
      <w:pPr>
        <w:pStyle w:val="aa"/>
        <w:widowControl w:val="0"/>
        <w:spacing w:after="0" w:line="240" w:lineRule="auto"/>
        <w:ind w:left="0"/>
        <w:jc w:val="center"/>
        <w:rPr>
          <w:rFonts w:ascii="Times New Roman" w:hAnsi="Times New Roman" w:cs="Times New Roman"/>
          <w:sz w:val="28"/>
          <w:szCs w:val="28"/>
        </w:rPr>
      </w:pPr>
    </w:p>
    <w:p w:rsidR="00B63AAC" w:rsidRDefault="00D57A95">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 состоянию на 01.01.2024</w:t>
      </w:r>
      <w:r w:rsidR="00E83041">
        <w:rPr>
          <w:rFonts w:ascii="Times New Roman" w:eastAsia="Calibri" w:hAnsi="Times New Roman" w:cs="Times New Roman"/>
          <w:sz w:val="28"/>
          <w:szCs w:val="28"/>
        </w:rPr>
        <w:t xml:space="preserve"> на территории Мошковского района  отсутствуют строительные организации, совокупная доля участия в которых Российской Федерации, субъекта Российской Федерации, муниципального образования составляет 50 и более процентов. Услуги в сфере строительства оказывают организации частной формы собственности и индивидуальные предприниматели.</w:t>
      </w:r>
    </w:p>
    <w:p w:rsidR="00B63AAC" w:rsidRDefault="00D57A95">
      <w:pPr>
        <w:spacing w:after="0" w:line="240" w:lineRule="auto"/>
        <w:ind w:firstLine="708"/>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highlight w:val="white"/>
        </w:rPr>
        <w:t>В 2023</w:t>
      </w:r>
      <w:r w:rsidR="00E83041">
        <w:rPr>
          <w:rFonts w:ascii="Times New Roman" w:eastAsia="Calibri" w:hAnsi="Times New Roman" w:cs="Times New Roman"/>
          <w:sz w:val="28"/>
          <w:szCs w:val="28"/>
          <w:highlight w:val="white"/>
        </w:rPr>
        <w:t xml:space="preserve"> году в районе введено в эксплуатацию 6 объектов капитального строительства, выдано 27 разрешений на строительство (за исключением жилищного и дорожного строительства).</w:t>
      </w:r>
    </w:p>
    <w:p w:rsidR="00B63AAC" w:rsidRDefault="00E83041">
      <w:pPr>
        <w:pStyle w:val="aa"/>
        <w:widowControl w:val="0"/>
        <w:spacing w:after="0" w:line="240" w:lineRule="auto"/>
        <w:ind w:left="142" w:right="111" w:firstLine="567"/>
        <w:jc w:val="both"/>
        <w:rPr>
          <w:rFonts w:ascii="Times New Roman" w:hAnsi="Times New Roman" w:cs="Times New Roman"/>
          <w:b/>
          <w:iCs/>
          <w:sz w:val="28"/>
          <w:szCs w:val="28"/>
          <w:lang w:eastAsia="ru-RU"/>
        </w:rPr>
      </w:pPr>
      <w:r>
        <w:rPr>
          <w:rFonts w:ascii="Times New Roman" w:hAnsi="Times New Roman" w:cs="Times New Roman"/>
          <w:iCs/>
          <w:sz w:val="28"/>
          <w:szCs w:val="28"/>
          <w:lang w:eastAsia="ru-RU"/>
        </w:rPr>
        <w:t>Проблемы:</w:t>
      </w:r>
      <w:r>
        <w:rPr>
          <w:rFonts w:ascii="Times New Roman" w:hAnsi="Times New Roman" w:cs="Times New Roman"/>
          <w:b/>
          <w:iCs/>
          <w:sz w:val="28"/>
          <w:szCs w:val="28"/>
          <w:lang w:eastAsia="ru-RU"/>
        </w:rPr>
        <w:t xml:space="preserve"> </w:t>
      </w:r>
    </w:p>
    <w:p w:rsidR="00B63AAC" w:rsidRDefault="00E83041">
      <w:pPr>
        <w:widowControl w:val="0"/>
        <w:spacing w:after="0" w:line="240" w:lineRule="auto"/>
        <w:ind w:right="111"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недостаточная обеспеченность земельных участков инженерной, социальной и иной инфраструктурой;</w:t>
      </w:r>
    </w:p>
    <w:p w:rsidR="00B63AAC" w:rsidRDefault="00E83041">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недостаток инвестирования;</w:t>
      </w:r>
    </w:p>
    <w:p w:rsidR="00B63AAC" w:rsidRDefault="00E83041">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высокий процент коммерческого кредита.</w:t>
      </w:r>
    </w:p>
    <w:p w:rsidR="00B63AAC" w:rsidRDefault="00E83041">
      <w:pPr>
        <w:pStyle w:val="aa"/>
        <w:widowControl w:val="0"/>
        <w:spacing w:after="0" w:line="240" w:lineRule="auto"/>
        <w:ind w:left="142" w:right="111" w:firstLine="567"/>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Задачи:</w:t>
      </w:r>
    </w:p>
    <w:p w:rsidR="00B63AAC" w:rsidRDefault="00E83041">
      <w:pPr>
        <w:pStyle w:val="aa"/>
        <w:widowControl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снижение административного давления на участников рынка;</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rsidR="00B63AAC" w:rsidRDefault="00E83041">
      <w:pPr>
        <w:pStyle w:val="aa"/>
        <w:widowControl w:val="0"/>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Цель: развитие рынка строительства объектов капитального строительства.  </w:t>
      </w:r>
    </w:p>
    <w:p w:rsidR="00B63AAC" w:rsidRDefault="00B63AAC">
      <w:pPr>
        <w:pStyle w:val="aa"/>
        <w:widowControl w:val="0"/>
        <w:spacing w:after="0" w:line="240" w:lineRule="auto"/>
        <w:ind w:left="0" w:firstLine="709"/>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14"/>
        <w:gridCol w:w="5081"/>
        <w:gridCol w:w="3491"/>
        <w:gridCol w:w="2548"/>
        <w:gridCol w:w="2560"/>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17.3. Мероприятия по содействию развитию конкуренции</w:t>
            </w:r>
          </w:p>
        </w:tc>
      </w:tr>
      <w:tr w:rsidR="00B63AAC">
        <w:tc>
          <w:tcPr>
            <w:tcW w:w="345"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2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8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6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1"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45"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17.3.1</w:t>
            </w:r>
          </w:p>
        </w:tc>
        <w:tc>
          <w:tcPr>
            <w:tcW w:w="1729"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Проведение открытых аукционов с целью определения поставщиков в целях выявления лучших условий поставок товаров, выполнения работ, оказания услуг</w:t>
            </w:r>
          </w:p>
          <w:p w:rsidR="00B63AAC" w:rsidRDefault="00B63AAC">
            <w:pPr>
              <w:widowControl w:val="0"/>
              <w:spacing w:after="0" w:line="240" w:lineRule="auto"/>
              <w:jc w:val="center"/>
              <w:outlineLvl w:val="1"/>
              <w:rPr>
                <w:rFonts w:ascii="Times New Roman" w:hAnsi="Times New Roman" w:cs="Times New Roman"/>
                <w:sz w:val="24"/>
                <w:szCs w:val="24"/>
              </w:rPr>
            </w:pPr>
          </w:p>
        </w:tc>
        <w:tc>
          <w:tcPr>
            <w:tcW w:w="118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Увеличение доли присутствия на рынке организаций частной формы собственности в общем количестве хозяйствующих субъектов рынка</w:t>
            </w:r>
          </w:p>
        </w:tc>
        <w:tc>
          <w:tcPr>
            <w:tcW w:w="867"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871"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Отдел архитектуры и строительства </w:t>
            </w:r>
          </w:p>
          <w:p w:rsidR="00B63AAC" w:rsidRDefault="00E83041">
            <w:pPr>
              <w:widowControl w:val="0"/>
              <w:spacing w:after="0" w:line="240" w:lineRule="auto"/>
              <w:ind w:left="96"/>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pStyle w:val="2"/>
        <w:widowControl w:val="0"/>
        <w:spacing w:before="0" w:line="240" w:lineRule="auto"/>
        <w:jc w:val="center"/>
        <w:rPr>
          <w:rFonts w:ascii="Times New Roman" w:hAnsi="Times New Roman" w:cs="Times New Roman"/>
          <w:color w:val="auto"/>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18. Рынок дорожной деятельности (за исключением проектирования)</w:t>
      </w:r>
    </w:p>
    <w:p w:rsidR="00B63AAC" w:rsidRDefault="00B63AAC">
      <w:pPr>
        <w:widowControl w:val="0"/>
        <w:spacing w:after="0" w:line="240" w:lineRule="auto"/>
        <w:jc w:val="center"/>
        <w:rPr>
          <w:rFonts w:ascii="Times New Roman" w:hAnsi="Times New Roman" w:cs="Times New Roman"/>
          <w:sz w:val="28"/>
          <w:szCs w:val="28"/>
        </w:rPr>
      </w:pPr>
    </w:p>
    <w:p w:rsidR="00B63AAC" w:rsidRDefault="00E83041">
      <w:pPr>
        <w:pStyle w:val="aa"/>
        <w:widowControl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 xml:space="preserve">18.1. Исходная фактическая информация в отношении ситуации </w:t>
      </w:r>
    </w:p>
    <w:p w:rsidR="00B63AAC" w:rsidRDefault="00E83041">
      <w:pPr>
        <w:pStyle w:val="aa"/>
        <w:widowControl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pStyle w:val="aa"/>
        <w:widowControl w:val="0"/>
        <w:spacing w:after="0" w:line="240" w:lineRule="auto"/>
        <w:ind w:left="0"/>
        <w:jc w:val="center"/>
        <w:rPr>
          <w:rFonts w:ascii="Times New Roman" w:hAnsi="Times New Roman" w:cs="Times New Roman"/>
          <w:sz w:val="28"/>
          <w:szCs w:val="28"/>
        </w:rPr>
      </w:pPr>
    </w:p>
    <w:p w:rsidR="00B63AAC" w:rsidRDefault="00E83041">
      <w:pPr>
        <w:spacing w:after="0" w:line="240" w:lineRule="auto"/>
        <w:ind w:firstLine="708"/>
        <w:jc w:val="both"/>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 xml:space="preserve">Транспортная инфраструктура Мошковского района представлена сетью автомобильных дорог общего пользования протяженностью </w:t>
      </w:r>
      <w:r w:rsidR="00CB200C" w:rsidRPr="00CB200C">
        <w:rPr>
          <w:rFonts w:ascii="Times New Roman" w:hAnsi="Times New Roman" w:cs="Times New Roman"/>
          <w:sz w:val="28"/>
          <w:szCs w:val="28"/>
          <w:lang w:eastAsia="ru-RU"/>
        </w:rPr>
        <w:t>825,294</w:t>
      </w:r>
      <w:r w:rsidR="00CB200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км, в том числе дороги федерального значения – 77 км, областного значения – 281,7</w:t>
      </w:r>
      <w:r w:rsidR="00CB200C">
        <w:rPr>
          <w:rFonts w:ascii="Times New Roman" w:hAnsi="Times New Roman" w:cs="Times New Roman"/>
          <w:sz w:val="28"/>
          <w:szCs w:val="28"/>
          <w:lang w:eastAsia="ru-RU"/>
        </w:rPr>
        <w:t xml:space="preserve"> км, местного значения – 466,594</w:t>
      </w:r>
      <w:r>
        <w:rPr>
          <w:rFonts w:ascii="Times New Roman" w:hAnsi="Times New Roman" w:cs="Times New Roman"/>
          <w:sz w:val="28"/>
          <w:szCs w:val="28"/>
          <w:lang w:eastAsia="ru-RU"/>
        </w:rPr>
        <w:t xml:space="preserve"> км. Все дороги местного значения с твердым покрытием, в том числе асфальто-бетонные -</w:t>
      </w:r>
      <w:r w:rsidR="00CB200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76,21 км.  Все населенные пункты имеют транспортную доступность по дорогам с твердым покрытием до районного и   областного центров.</w:t>
      </w:r>
    </w:p>
    <w:p w:rsidR="00B63AAC" w:rsidRDefault="00E8304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lang w:eastAsia="ru-RU"/>
        </w:rPr>
        <w:t>Доля автомобильных дорог общего пользования, не отвечающих нормативным требованиям, в общей протяженности автомобильных дорог общего пользования на 01.01.202</w:t>
      </w:r>
      <w:r w:rsidR="00CB200C">
        <w:rPr>
          <w:rFonts w:ascii="Times New Roman" w:eastAsia="Calibri" w:hAnsi="Times New Roman" w:cs="Times New Roman"/>
          <w:color w:val="000000"/>
          <w:sz w:val="28"/>
          <w:szCs w:val="28"/>
          <w:lang w:eastAsia="ru-RU"/>
        </w:rPr>
        <w:t>4</w:t>
      </w:r>
      <w:r>
        <w:rPr>
          <w:rFonts w:ascii="Times New Roman" w:eastAsia="Calibri" w:hAnsi="Times New Roman" w:cs="Times New Roman"/>
          <w:color w:val="000000"/>
          <w:sz w:val="28"/>
          <w:szCs w:val="28"/>
          <w:lang w:eastAsia="ru-RU"/>
        </w:rPr>
        <w:t xml:space="preserve"> </w:t>
      </w:r>
      <w:r w:rsidR="00CB200C">
        <w:rPr>
          <w:rFonts w:ascii="Times New Roman" w:eastAsia="Times New Roman" w:hAnsi="Times New Roman" w:cs="Times New Roman"/>
          <w:sz w:val="28"/>
          <w:szCs w:val="28"/>
          <w:lang w:eastAsia="ru-RU"/>
        </w:rPr>
        <w:t>составляет 33,2</w:t>
      </w:r>
      <w:r>
        <w:rPr>
          <w:rFonts w:ascii="Times New Roman" w:eastAsia="Times New Roman" w:hAnsi="Times New Roman" w:cs="Times New Roman"/>
          <w:sz w:val="28"/>
          <w:szCs w:val="28"/>
          <w:lang w:eastAsia="ru-RU"/>
        </w:rPr>
        <w:t xml:space="preserve">%. </w:t>
      </w:r>
    </w:p>
    <w:p w:rsidR="00B63AAC" w:rsidRDefault="00E83041">
      <w:pPr>
        <w:widowControl w:val="0"/>
        <w:spacing w:after="0" w:line="240" w:lineRule="auto"/>
        <w:ind w:right="-31"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Дорожная деятельность на территории </w:t>
      </w:r>
      <w:r>
        <w:rPr>
          <w:rFonts w:ascii="Times New Roman" w:eastAsia="Times New Roman" w:hAnsi="Times New Roman" w:cs="Times New Roman"/>
          <w:sz w:val="28"/>
          <w:szCs w:val="28"/>
          <w:lang w:eastAsia="ru-RU"/>
        </w:rPr>
        <w:t xml:space="preserve">Мошковского </w:t>
      </w:r>
      <w:r>
        <w:rPr>
          <w:rFonts w:ascii="Times New Roman" w:eastAsia="Calibri" w:hAnsi="Times New Roman" w:cs="Times New Roman"/>
          <w:color w:val="000000"/>
          <w:sz w:val="28"/>
          <w:szCs w:val="28"/>
          <w:lang w:eastAsia="ru-RU"/>
        </w:rPr>
        <w:t>района осуществляется организациями частной формы собственности в рамках исполнения муниципальных контрактов, заключенных конкурентными способами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63AAC" w:rsidRDefault="00E83041">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Проблемы:</w:t>
      </w:r>
      <w:r>
        <w:rPr>
          <w:rFonts w:ascii="yandex-sans" w:hAnsi="yandex-sans"/>
          <w:color w:val="000000"/>
          <w:sz w:val="23"/>
          <w:szCs w:val="23"/>
        </w:rPr>
        <w:t xml:space="preserve"> </w:t>
      </w:r>
      <w:r>
        <w:rPr>
          <w:color w:val="000000"/>
          <w:sz w:val="23"/>
          <w:szCs w:val="23"/>
        </w:rPr>
        <w:t xml:space="preserve"> </w:t>
      </w:r>
      <w:r>
        <w:rPr>
          <w:rFonts w:ascii="Times New Roman" w:hAnsi="Times New Roman" w:cs="Times New Roman"/>
          <w:sz w:val="28"/>
          <w:szCs w:val="28"/>
        </w:rPr>
        <w:t xml:space="preserve">из-за недостаточного финансирования нет возможности выполнять строительство и капитальный ремонт автомобильных дорог общего пользования.  </w:t>
      </w:r>
    </w:p>
    <w:p w:rsidR="00B63AAC" w:rsidRDefault="00E83041">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 xml:space="preserve">Задачи: </w:t>
      </w:r>
      <w:r>
        <w:rPr>
          <w:rFonts w:ascii="Times New Roman" w:eastAsia="Times New Roman" w:hAnsi="Times New Roman" w:cs="Times New Roman"/>
          <w:sz w:val="28"/>
          <w:szCs w:val="28"/>
          <w:lang w:eastAsia="ru-RU"/>
        </w:rPr>
        <w:t>строительство дорог межмуниципального и местного значения.</w:t>
      </w:r>
    </w:p>
    <w:p w:rsidR="00B63AAC" w:rsidRDefault="00E83041">
      <w:pPr>
        <w:pStyle w:val="aa"/>
        <w:widowControl w:val="0"/>
        <w:spacing w:after="0" w:line="240" w:lineRule="auto"/>
        <w:ind w:right="-31"/>
        <w:jc w:val="both"/>
        <w:rPr>
          <w:rFonts w:ascii="Times New Roman" w:hAnsi="Times New Roman" w:cs="Times New Roman"/>
          <w:sz w:val="28"/>
          <w:szCs w:val="28"/>
        </w:rPr>
      </w:pPr>
      <w:r>
        <w:rPr>
          <w:rFonts w:ascii="Times New Roman" w:hAnsi="Times New Roman" w:cs="Times New Roman"/>
          <w:sz w:val="28"/>
          <w:szCs w:val="28"/>
        </w:rPr>
        <w:t>Цели: создание условий для развития конкуренции на рынке дорожной деятельности (за исключением проектирования);</w:t>
      </w:r>
    </w:p>
    <w:p w:rsidR="00B63AAC" w:rsidRDefault="00E83041">
      <w:pPr>
        <w:widowControl w:val="0"/>
        <w:spacing w:after="0" w:line="240" w:lineRule="auto"/>
        <w:ind w:right="-31" w:firstLine="709"/>
        <w:jc w:val="both"/>
        <w:rPr>
          <w:rFonts w:ascii="Times New Roman" w:hAnsi="Times New Roman" w:cs="Times New Roman"/>
          <w:sz w:val="28"/>
          <w:szCs w:val="28"/>
        </w:rPr>
      </w:pPr>
      <w:r>
        <w:rPr>
          <w:rFonts w:ascii="Times New Roman" w:hAnsi="Times New Roman" w:cs="Times New Roman"/>
          <w:sz w:val="28"/>
          <w:szCs w:val="28"/>
        </w:rPr>
        <w:t>развитие и обеспечение сохранности автомобильных дорог местного значения для обеспечения внутрирайонных перевозок в интересах экономики и населения Мошковского района.</w:t>
      </w:r>
    </w:p>
    <w:p w:rsidR="00B63AAC" w:rsidRDefault="00B63AAC">
      <w:pPr>
        <w:widowControl w:val="0"/>
        <w:spacing w:after="0" w:line="240" w:lineRule="auto"/>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34"/>
        <w:gridCol w:w="1277"/>
        <w:gridCol w:w="1208"/>
        <w:gridCol w:w="1279"/>
        <w:gridCol w:w="1381"/>
        <w:gridCol w:w="1211"/>
        <w:gridCol w:w="1235"/>
        <w:gridCol w:w="1276"/>
        <w:gridCol w:w="1276"/>
        <w:gridCol w:w="1270"/>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18.2. Ключевые показатели эффективности</w:t>
            </w:r>
          </w:p>
        </w:tc>
      </w:tr>
      <w:tr w:rsidR="00B63AAC">
        <w:tc>
          <w:tcPr>
            <w:tcW w:w="118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27"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0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2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6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05"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27"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27"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2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18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в сфере дорожной деятельности</w:t>
            </w:r>
          </w:p>
        </w:tc>
        <w:tc>
          <w:tcPr>
            <w:tcW w:w="427"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0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6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0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7"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7"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25"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pStyle w:val="aa"/>
        <w:widowControl w:val="0"/>
        <w:spacing w:after="0" w:line="240" w:lineRule="auto"/>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5"/>
        <w:gridCol w:w="5122"/>
        <w:gridCol w:w="3433"/>
        <w:gridCol w:w="2557"/>
        <w:gridCol w:w="2557"/>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18.3. Мероприятия по содействию развитию конкуренции</w:t>
            </w:r>
          </w:p>
        </w:tc>
      </w:tr>
      <w:tr w:rsidR="00B63AAC">
        <w:tc>
          <w:tcPr>
            <w:tcW w:w="34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4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16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4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18.3.1</w:t>
            </w:r>
          </w:p>
        </w:tc>
        <w:tc>
          <w:tcPr>
            <w:tcW w:w="1743" w:type="pct"/>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Проведение конкурентных процедур по заключению контрактов на строительство, ремонт, обслуживание автомобильных дорог муниципального и межмуниципального значения</w:t>
            </w:r>
          </w:p>
        </w:tc>
        <w:tc>
          <w:tcPr>
            <w:tcW w:w="116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Исключение случаев создания препятствий для осуществления предпринимательской деятельности</w:t>
            </w:r>
          </w:p>
        </w:tc>
        <w:tc>
          <w:tcPr>
            <w:tcW w:w="87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Отдел строительства и дорожного хозяйства </w:t>
            </w:r>
          </w:p>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widowControl w:val="0"/>
        <w:spacing w:after="0" w:line="240" w:lineRule="auto"/>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19. Рынок архитектурно-строительного проектирования</w:t>
      </w:r>
    </w:p>
    <w:p w:rsidR="00B63AAC" w:rsidRDefault="00B63AAC">
      <w:pPr>
        <w:widowControl w:val="0"/>
        <w:spacing w:after="0" w:line="240" w:lineRule="auto"/>
        <w:rPr>
          <w:rFonts w:ascii="Times New Roman" w:hAnsi="Times New Roman" w:cs="Times New Roman"/>
          <w:sz w:val="28"/>
          <w:szCs w:val="28"/>
          <w:highlight w:val="white"/>
        </w:rPr>
      </w:pP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19.1. Исходная фактическая информация в отношении ситуации </w:t>
      </w:r>
    </w:p>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widowControl w:val="0"/>
        <w:spacing w:after="0" w:line="240" w:lineRule="auto"/>
        <w:ind w:firstLine="709"/>
        <w:rPr>
          <w:rFonts w:ascii="Times New Roman" w:hAnsi="Times New Roman" w:cs="Times New Roman"/>
          <w:sz w:val="28"/>
          <w:szCs w:val="28"/>
        </w:rPr>
      </w:pP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Правовая природа архитектурно-строительного проектирования раскрывается в части 1 статьи 48 Градостроительного кодекса Российской Федерации, в соответствии с которой архитектурно-строительное проектирование предполагает подготовку проектной документации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Лицом, осуществляющим подготовку проектной документации, согласно части 5 статьи 48 Градостроительного кодекса Российской Федерации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статьи 48 Градостроительного кодекса Российской Федерации, и (или) с привлечением других соответствующих указанным требованиям лиц.</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55.8 Градостроительного кодекса Российской Федерации индивидуальный предприниматель или юридическое лицо имеет право выполнять подготовку проектной документации по договору подряда, заключенного с застройщиком или техническим заказчиком, при условии, что такой индивидуальный предприниматель или такое юридическое лицо является членом саморегулируемой организации в области архитектурно-строительного проектирования.</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района услуги архитектурно-строительного проектирования оказывает 10 проектных организаций частной формы собственности, зарегистрированные в других районах Новосибирской области.</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низкий уровень квалификации компаний, осуществляющих свою деятельность в сфере архитектурно-строительного проектирования; </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ограниченный доступ малых и средних компаний к архитектурно-строительному проектированию крупных проектов.</w:t>
      </w:r>
    </w:p>
    <w:p w:rsidR="00B63AAC" w:rsidRDefault="00E8304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w:t>
      </w:r>
    </w:p>
    <w:p w:rsidR="00B63AAC" w:rsidRDefault="00E83041">
      <w:pPr>
        <w:pStyle w:val="aa"/>
        <w:widowControl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применение конкурентных способов при размещении заказов на выполнение проектных и строительно-монтажных работ;</w:t>
      </w:r>
    </w:p>
    <w:p w:rsidR="00B63AAC" w:rsidRDefault="00E83041">
      <w:pPr>
        <w:pStyle w:val="aa"/>
        <w:widowControl w:val="0"/>
        <w:spacing w:after="0" w:line="240" w:lineRule="auto"/>
        <w:ind w:left="142" w:firstLine="567"/>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архитектурно-строительного проектирования.</w:t>
      </w:r>
    </w:p>
    <w:p w:rsidR="00B63AAC" w:rsidRDefault="00E83041">
      <w:pPr>
        <w:pStyle w:val="aa"/>
        <w:widowControl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Цель: развитие рынка архитектурно-строительного проектирования.</w:t>
      </w:r>
    </w:p>
    <w:p w:rsidR="00B63AAC" w:rsidRDefault="00B63AAC">
      <w:pPr>
        <w:pStyle w:val="aa"/>
        <w:widowControl w:val="0"/>
        <w:spacing w:after="0" w:line="240" w:lineRule="auto"/>
        <w:ind w:left="0" w:firstLine="709"/>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19.2. Ключевые показатели эффективности</w:t>
            </w:r>
          </w:p>
        </w:tc>
      </w:tr>
      <w:tr w:rsidR="00B63AAC">
        <w:tc>
          <w:tcPr>
            <w:tcW w:w="1314"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rPr>
          <w:trHeight w:val="308"/>
        </w:trPr>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Доля организаций частной формы собственности, осуществляющих деятельность на рынке архитектурно-строительного проектирования, к общему количеству организаций всех форм собственности данного рынка</w:t>
            </w:r>
          </w:p>
        </w:tc>
        <w:tc>
          <w:tcPr>
            <w:tcW w:w="40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90,9</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100,0</w:t>
            </w:r>
          </w:p>
        </w:tc>
      </w:tr>
    </w:tbl>
    <w:p w:rsidR="00B63AAC" w:rsidRDefault="00B63AAC">
      <w:pPr>
        <w:widowControl w:val="0"/>
        <w:spacing w:after="0" w:line="240" w:lineRule="auto"/>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2"/>
        <w:gridCol w:w="5275"/>
        <w:gridCol w:w="3579"/>
        <w:gridCol w:w="2345"/>
        <w:gridCol w:w="2563"/>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19.3. Мероприятия по содействию развитию конкуренции</w:t>
            </w:r>
          </w:p>
        </w:tc>
      </w:tr>
      <w:tr w:rsidR="00B63AAC">
        <w:tc>
          <w:tcPr>
            <w:tcW w:w="31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1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19.3.1.</w:t>
            </w:r>
          </w:p>
        </w:tc>
        <w:tc>
          <w:tcPr>
            <w:tcW w:w="1795"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по выдаче разрешения на строительство.</w:t>
            </w:r>
          </w:p>
          <w:p w:rsidR="00B63AAC" w:rsidRDefault="00E83041">
            <w:pPr>
              <w:pStyle w:val="af4"/>
              <w:widowControl w:val="0"/>
              <w:spacing w:line="240" w:lineRule="auto"/>
              <w:ind w:firstLine="0"/>
              <w:jc w:val="center"/>
              <w:rPr>
                <w:sz w:val="24"/>
                <w:szCs w:val="24"/>
                <w:lang w:eastAsia="en-US"/>
              </w:rPr>
            </w:pPr>
            <w:r>
              <w:rPr>
                <w:sz w:val="24"/>
                <w:szCs w:val="24"/>
              </w:rPr>
              <w:t>Предоставление муниципальной услуги по выдаче разрешений на ввод объектов в эксплуатацию при осуществлении строительства и реконструкции</w:t>
            </w:r>
          </w:p>
        </w:tc>
        <w:tc>
          <w:tcPr>
            <w:tcW w:w="1218"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lang w:eastAsia="en-US"/>
              </w:rPr>
              <w:t>Увеличение доли объема проектных работ, выполненных организациями частной собственности, в общем объеме проектных работ</w:t>
            </w:r>
          </w:p>
        </w:tc>
        <w:tc>
          <w:tcPr>
            <w:tcW w:w="79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87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Отдел архитектуры и строительства</w:t>
            </w:r>
          </w:p>
          <w:p w:rsidR="00B63AAC" w:rsidRDefault="00E83041">
            <w:pPr>
              <w:widowControl w:val="0"/>
              <w:spacing w:after="0" w:line="240" w:lineRule="auto"/>
              <w:ind w:left="96"/>
              <w:jc w:val="center"/>
              <w:rPr>
                <w:rFonts w:ascii="Times New Roman" w:hAnsi="Times New Roman" w:cs="Times New Roman"/>
                <w:sz w:val="24"/>
                <w:szCs w:val="24"/>
                <w:highlight w:val="yellow"/>
              </w:rPr>
            </w:pPr>
            <w:r>
              <w:rPr>
                <w:rFonts w:ascii="Times New Roman" w:hAnsi="Times New Roman" w:cs="Times New Roman"/>
                <w:sz w:val="24"/>
                <w:szCs w:val="24"/>
              </w:rPr>
              <w:t>МКУ «Центр муниципальных услуг Мошковского района Новосибирской области»</w:t>
            </w:r>
          </w:p>
        </w:tc>
      </w:tr>
    </w:tbl>
    <w:p w:rsidR="00B63AAC" w:rsidRDefault="00B63AAC">
      <w:pPr>
        <w:widowControl w:val="0"/>
        <w:spacing w:after="0" w:line="240" w:lineRule="auto"/>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20. Рынок ритуальных услуг</w:t>
      </w:r>
    </w:p>
    <w:p w:rsidR="00B63AAC" w:rsidRDefault="00B63AAC">
      <w:pPr>
        <w:pStyle w:val="aa"/>
        <w:widowControl w:val="0"/>
        <w:spacing w:after="0" w:line="240" w:lineRule="auto"/>
        <w:ind w:left="0" w:firstLine="709"/>
        <w:rPr>
          <w:rFonts w:ascii="Times New Roman" w:hAnsi="Times New Roman" w:cs="Times New Roman"/>
          <w:sz w:val="28"/>
          <w:szCs w:val="28"/>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20.1.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pStyle w:val="aa"/>
        <w:widowControl w:val="0"/>
        <w:spacing w:after="0" w:line="240" w:lineRule="auto"/>
        <w:ind w:left="0" w:firstLine="709"/>
        <w:jc w:val="center"/>
        <w:rPr>
          <w:rFonts w:ascii="Times New Roman" w:hAnsi="Times New Roman" w:cs="Times New Roman"/>
          <w:sz w:val="28"/>
          <w:szCs w:val="28"/>
        </w:rPr>
      </w:pP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w:t>
      </w:r>
      <w:r w:rsidR="00BC47B0">
        <w:rPr>
          <w:rFonts w:ascii="Times New Roman" w:hAnsi="Times New Roman" w:cs="Times New Roman"/>
          <w:sz w:val="28"/>
          <w:szCs w:val="28"/>
        </w:rPr>
        <w:t>янию на 01.01.2024</w:t>
      </w:r>
      <w:r>
        <w:rPr>
          <w:rFonts w:ascii="Times New Roman" w:hAnsi="Times New Roman" w:cs="Times New Roman"/>
          <w:sz w:val="28"/>
          <w:szCs w:val="28"/>
        </w:rPr>
        <w:t xml:space="preserve"> на территории Мошковского района Новосибирской области ритуальные услуги осуществляют  7  хозяйствующих субъектов: 5 – индивидуальных предпринимателей и 2 – юридических лица.       Доля присутствия частного бизнеса составляет 85,7%. </w:t>
      </w:r>
    </w:p>
    <w:p w:rsidR="007C5BC8" w:rsidRDefault="00E83041" w:rsidP="007C5BC8">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2021 году создана Специализированная служба по вопросам похоронного дела на территории Мошковского района Новосибирской области.  </w:t>
      </w:r>
      <w:r w:rsidR="007C5BC8">
        <w:rPr>
          <w:rFonts w:ascii="Times New Roman" w:hAnsi="Times New Roman" w:cs="Times New Roman"/>
          <w:sz w:val="28"/>
          <w:szCs w:val="28"/>
        </w:rPr>
        <w:t>За период 2019-2023 годы в Мошковском районе не произошло увеличение количества субъектов, осуществляющих ритуальные услуги,</w:t>
      </w:r>
    </w:p>
    <w:p w:rsidR="00B63AAC" w:rsidRDefault="00B63AAC">
      <w:pPr>
        <w:widowControl w:val="0"/>
        <w:spacing w:after="0" w:line="240" w:lineRule="auto"/>
        <w:ind w:firstLine="709"/>
        <w:contextualSpacing/>
        <w:jc w:val="both"/>
        <w:rPr>
          <w:rFonts w:ascii="Times New Roman" w:hAnsi="Times New Roman" w:cs="Times New Roman"/>
          <w:sz w:val="28"/>
          <w:szCs w:val="28"/>
        </w:rPr>
      </w:pPr>
    </w:p>
    <w:p w:rsidR="00B63AAC" w:rsidRDefault="00E83041">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Проблемы:</w:t>
      </w:r>
    </w:p>
    <w:p w:rsidR="00B63AAC" w:rsidRDefault="00E83041">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развитие Специализированной службы по вопросам похоронного дела на территории Мошковского района Новосибирской области.  </w:t>
      </w:r>
    </w:p>
    <w:p w:rsidR="00B63AAC" w:rsidRDefault="00B63AAC">
      <w:pPr>
        <w:widowControl w:val="0"/>
        <w:spacing w:after="0" w:line="240" w:lineRule="auto"/>
        <w:ind w:firstLine="709"/>
        <w:contextualSpacing/>
        <w:jc w:val="both"/>
        <w:rPr>
          <w:rFonts w:ascii="Times New Roman" w:hAnsi="Times New Roman" w:cs="Times New Roman"/>
          <w:sz w:val="28"/>
          <w:szCs w:val="28"/>
        </w:rPr>
      </w:pPr>
    </w:p>
    <w:p w:rsidR="00B63AAC" w:rsidRDefault="00E83041">
      <w:pPr>
        <w:widowControl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B63AAC" w:rsidRDefault="00E83041">
      <w:pPr>
        <w:widowControl w:val="0"/>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содействие развитию конкуренции на рынке ритуальных  услуг;</w:t>
      </w: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условий для развития, поддержки и защиты субъектов малого и среднего предпринимательства, работающих на рынке; повышение уровня их конкурентоспособности, а также содействие устранению административных барьеров.    </w:t>
      </w:r>
    </w:p>
    <w:p w:rsidR="00B63AAC" w:rsidRDefault="00B63AAC">
      <w:pPr>
        <w:widowControl w:val="0"/>
        <w:tabs>
          <w:tab w:val="left" w:pos="7809"/>
        </w:tabs>
        <w:spacing w:after="0" w:line="240" w:lineRule="auto"/>
        <w:ind w:firstLine="709"/>
        <w:jc w:val="both"/>
        <w:rPr>
          <w:rFonts w:ascii="Times New Roman" w:hAnsi="Times New Roman" w:cs="Times New Roman"/>
          <w:sz w:val="28"/>
          <w:szCs w:val="28"/>
        </w:rPr>
      </w:pPr>
    </w:p>
    <w:p w:rsidR="00B63AAC" w:rsidRDefault="00E83041">
      <w:pPr>
        <w:widowControl w:val="0"/>
        <w:tabs>
          <w:tab w:val="left" w:pos="78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развитие конкуренции на рынке ритуальных услуг.</w:t>
      </w:r>
    </w:p>
    <w:p w:rsidR="00B63AAC" w:rsidRDefault="00B63AAC">
      <w:pPr>
        <w:widowControl w:val="0"/>
        <w:spacing w:after="0" w:line="240" w:lineRule="auto"/>
        <w:jc w:val="both"/>
        <w:rPr>
          <w:rFonts w:ascii="Times New Roman" w:hAnsi="Times New Roman" w:cs="Times New Roman"/>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861"/>
        <w:gridCol w:w="1200"/>
        <w:gridCol w:w="1204"/>
        <w:gridCol w:w="1204"/>
        <w:gridCol w:w="1204"/>
        <w:gridCol w:w="1204"/>
        <w:gridCol w:w="1204"/>
        <w:gridCol w:w="1204"/>
        <w:gridCol w:w="1205"/>
        <w:gridCol w:w="1204"/>
      </w:tblGrid>
      <w:tr w:rsidR="00B63AAC">
        <w:tc>
          <w:tcPr>
            <w:tcW w:w="5000" w:type="pct"/>
            <w:gridSpan w:val="10"/>
          </w:tcPr>
          <w:p w:rsidR="00B63AAC" w:rsidRDefault="00E8304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20.2. Ключевые показатели эффективности</w:t>
            </w:r>
          </w:p>
        </w:tc>
      </w:tr>
      <w:tr w:rsidR="00B63AAC">
        <w:tc>
          <w:tcPr>
            <w:tcW w:w="131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01.01.2019</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01.01.2020</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314"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Доля организаций частной формы собственности, предоставляющих услуги в сфере  ритуальных услуг</w:t>
            </w:r>
          </w:p>
        </w:tc>
        <w:tc>
          <w:tcPr>
            <w:tcW w:w="40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1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10"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100,0</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85,7</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87,5</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87,5</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87,5</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87,5</w:t>
            </w:r>
          </w:p>
        </w:tc>
        <w:tc>
          <w:tcPr>
            <w:tcW w:w="410" w:type="pct"/>
          </w:tcPr>
          <w:p w:rsidR="00B63AAC" w:rsidRPr="00A17F2B" w:rsidRDefault="00E83041">
            <w:pPr>
              <w:widowControl w:val="0"/>
              <w:spacing w:after="0" w:line="240" w:lineRule="auto"/>
              <w:jc w:val="center"/>
              <w:rPr>
                <w:rFonts w:ascii="Times New Roman" w:hAnsi="Times New Roman" w:cs="Times New Roman"/>
                <w:sz w:val="24"/>
                <w:szCs w:val="24"/>
              </w:rPr>
            </w:pPr>
            <w:r w:rsidRPr="00A17F2B">
              <w:rPr>
                <w:rFonts w:ascii="Times New Roman" w:hAnsi="Times New Roman" w:cs="Times New Roman"/>
                <w:sz w:val="24"/>
                <w:szCs w:val="24"/>
              </w:rPr>
              <w:t>87,5</w:t>
            </w:r>
          </w:p>
        </w:tc>
      </w:tr>
    </w:tbl>
    <w:p w:rsidR="00B63AAC" w:rsidRDefault="00B63AAC">
      <w:pPr>
        <w:widowControl w:val="0"/>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2"/>
        <w:gridCol w:w="5275"/>
        <w:gridCol w:w="3579"/>
        <w:gridCol w:w="2345"/>
        <w:gridCol w:w="2563"/>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20.3. Мероприятия по содействию развитию конкуренции</w:t>
            </w:r>
          </w:p>
        </w:tc>
      </w:tr>
      <w:tr w:rsidR="00B63AAC">
        <w:tc>
          <w:tcPr>
            <w:tcW w:w="31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п/п</w:t>
            </w:r>
          </w:p>
        </w:tc>
        <w:tc>
          <w:tcPr>
            <w:tcW w:w="1795"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21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798"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72"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317"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20.3.1</w:t>
            </w:r>
          </w:p>
        </w:tc>
        <w:tc>
          <w:tcPr>
            <w:tcW w:w="1795" w:type="pct"/>
          </w:tcPr>
          <w:p w:rsidR="00B63AAC" w:rsidRDefault="00E83041">
            <w:pPr>
              <w:pStyle w:val="af4"/>
              <w:widowControl w:val="0"/>
              <w:spacing w:line="240" w:lineRule="auto"/>
              <w:ind w:firstLine="0"/>
              <w:jc w:val="center"/>
              <w:rPr>
                <w:sz w:val="24"/>
                <w:szCs w:val="24"/>
              </w:rPr>
            </w:pPr>
            <w:r>
              <w:rPr>
                <w:sz w:val="24"/>
                <w:szCs w:val="24"/>
              </w:rPr>
              <w:t xml:space="preserve">Актуализация данных реестра участников, осуществляющих деятельность на рынке ритуальных услуг, с указанием видов деятельности и контактной информации </w:t>
            </w:r>
          </w:p>
          <w:p w:rsidR="00B63AAC" w:rsidRDefault="00E83041">
            <w:pPr>
              <w:pStyle w:val="af4"/>
              <w:widowControl w:val="0"/>
              <w:spacing w:line="240" w:lineRule="auto"/>
              <w:ind w:firstLine="0"/>
              <w:jc w:val="center"/>
              <w:rPr>
                <w:sz w:val="24"/>
                <w:szCs w:val="24"/>
                <w:lang w:eastAsia="en-US"/>
              </w:rPr>
            </w:pPr>
            <w:r>
              <w:rPr>
                <w:sz w:val="24"/>
                <w:szCs w:val="24"/>
              </w:rPr>
              <w:t>(адрес, телефон, электронная почта)</w:t>
            </w:r>
          </w:p>
        </w:tc>
        <w:tc>
          <w:tcPr>
            <w:tcW w:w="1218" w:type="pct"/>
          </w:tcPr>
          <w:p w:rsidR="00B63AAC" w:rsidRDefault="00E83041">
            <w:pPr>
              <w:pStyle w:val="af4"/>
              <w:widowControl w:val="0"/>
              <w:spacing w:line="240" w:lineRule="auto"/>
              <w:ind w:firstLine="0"/>
              <w:jc w:val="center"/>
              <w:rPr>
                <w:sz w:val="24"/>
                <w:szCs w:val="24"/>
                <w:lang w:eastAsia="en-US"/>
              </w:rPr>
            </w:pPr>
            <w:r>
              <w:rPr>
                <w:sz w:val="24"/>
                <w:szCs w:val="24"/>
              </w:rPr>
              <w:t>Обеспечение доступа потребителей и организаций к информации</w:t>
            </w:r>
          </w:p>
        </w:tc>
        <w:tc>
          <w:tcPr>
            <w:tcW w:w="798"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Мошковского района Новосибирской области </w:t>
            </w:r>
          </w:p>
        </w:tc>
      </w:tr>
      <w:tr w:rsidR="00B63AAC">
        <w:tc>
          <w:tcPr>
            <w:tcW w:w="317"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20.3.2</w:t>
            </w:r>
          </w:p>
        </w:tc>
        <w:tc>
          <w:tcPr>
            <w:tcW w:w="1795" w:type="pct"/>
          </w:tcPr>
          <w:p w:rsidR="00B63AAC" w:rsidRDefault="00E83041">
            <w:pPr>
              <w:pStyle w:val="af4"/>
              <w:widowControl w:val="0"/>
              <w:spacing w:line="240" w:lineRule="auto"/>
              <w:ind w:firstLine="0"/>
              <w:jc w:val="center"/>
              <w:rPr>
                <w:sz w:val="24"/>
                <w:szCs w:val="24"/>
              </w:rPr>
            </w:pPr>
            <w:r>
              <w:rPr>
                <w:sz w:val="24"/>
                <w:szCs w:val="24"/>
              </w:rPr>
              <w:t xml:space="preserve">Информирование  субъектов малого и среднего предпринимательства по вопросам  изменений законодательства в отношении похоронного дела и оказания ритуальных услуг, </w:t>
            </w:r>
          </w:p>
          <w:p w:rsidR="00B63AAC" w:rsidRDefault="00E83041">
            <w:pPr>
              <w:pStyle w:val="af4"/>
              <w:widowControl w:val="0"/>
              <w:spacing w:line="240" w:lineRule="auto"/>
              <w:ind w:firstLine="0"/>
              <w:jc w:val="center"/>
              <w:rPr>
                <w:sz w:val="24"/>
                <w:szCs w:val="24"/>
                <w:lang w:eastAsia="en-US"/>
              </w:rPr>
            </w:pPr>
            <w:r>
              <w:rPr>
                <w:sz w:val="24"/>
                <w:szCs w:val="24"/>
              </w:rPr>
              <w:t>размещение информации  на сайте  администрации, в газете «Мошковская новь»</w:t>
            </w:r>
          </w:p>
        </w:tc>
        <w:tc>
          <w:tcPr>
            <w:tcW w:w="1218" w:type="pct"/>
          </w:tcPr>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Повышение информационной</w:t>
            </w:r>
          </w:p>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грамотности предпринимателей,</w:t>
            </w:r>
          </w:p>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осуществляющих хозяйственную деятельность</w:t>
            </w:r>
          </w:p>
          <w:p w:rsidR="00B63AAC" w:rsidRDefault="00B63AAC">
            <w:pPr>
              <w:pStyle w:val="af4"/>
              <w:widowControl w:val="0"/>
              <w:spacing w:line="240" w:lineRule="auto"/>
              <w:ind w:firstLine="0"/>
              <w:jc w:val="center"/>
              <w:rPr>
                <w:sz w:val="24"/>
                <w:szCs w:val="24"/>
                <w:lang w:eastAsia="en-US"/>
              </w:rPr>
            </w:pPr>
          </w:p>
        </w:tc>
        <w:tc>
          <w:tcPr>
            <w:tcW w:w="798"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317"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lastRenderedPageBreak/>
              <w:t>20.3.3</w:t>
            </w:r>
          </w:p>
        </w:tc>
        <w:tc>
          <w:tcPr>
            <w:tcW w:w="1795" w:type="pct"/>
          </w:tcPr>
          <w:p w:rsidR="00B63AAC" w:rsidRDefault="00E83041">
            <w:pPr>
              <w:pStyle w:val="af4"/>
              <w:widowControl w:val="0"/>
              <w:spacing w:line="240" w:lineRule="auto"/>
              <w:ind w:firstLine="0"/>
              <w:jc w:val="center"/>
              <w:rPr>
                <w:sz w:val="24"/>
                <w:szCs w:val="24"/>
                <w:lang w:eastAsia="en-US"/>
              </w:rPr>
            </w:pPr>
            <w:r>
              <w:rPr>
                <w:rStyle w:val="fontstyle01"/>
                <w:sz w:val="24"/>
                <w:szCs w:val="24"/>
              </w:rPr>
              <w:t>Создание условий для развития рынка ритуальных услуг. 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w:t>
            </w:r>
          </w:p>
        </w:tc>
        <w:tc>
          <w:tcPr>
            <w:tcW w:w="1218" w:type="pct"/>
          </w:tcPr>
          <w:p w:rsidR="00B63AAC" w:rsidRDefault="00E83041">
            <w:pPr>
              <w:pStyle w:val="af4"/>
              <w:widowControl w:val="0"/>
              <w:spacing w:line="240" w:lineRule="auto"/>
              <w:ind w:firstLine="0"/>
              <w:jc w:val="center"/>
              <w:rPr>
                <w:sz w:val="24"/>
                <w:szCs w:val="24"/>
                <w:lang w:eastAsia="en-US"/>
              </w:rPr>
            </w:pPr>
            <w:r>
              <w:rPr>
                <w:sz w:val="24"/>
                <w:szCs w:val="24"/>
              </w:rPr>
              <w:t>Расширение рынка ритуальных услуг, минимизация административных барьеров</w:t>
            </w:r>
          </w:p>
        </w:tc>
        <w:tc>
          <w:tcPr>
            <w:tcW w:w="798"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872"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317" w:type="pct"/>
          </w:tcPr>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20.3.4</w:t>
            </w:r>
          </w:p>
        </w:tc>
        <w:tc>
          <w:tcPr>
            <w:tcW w:w="1795" w:type="pct"/>
          </w:tcPr>
          <w:p w:rsidR="00B63AAC" w:rsidRDefault="00E83041">
            <w:pPr>
              <w:pStyle w:val="af4"/>
              <w:widowControl w:val="0"/>
              <w:spacing w:line="240" w:lineRule="auto"/>
              <w:ind w:firstLine="0"/>
              <w:jc w:val="center"/>
              <w:rPr>
                <w:rStyle w:val="fontstyle01"/>
                <w:sz w:val="24"/>
                <w:szCs w:val="24"/>
              </w:rPr>
            </w:pPr>
            <w:r>
              <w:rPr>
                <w:rStyle w:val="fontstyle01"/>
                <w:sz w:val="24"/>
                <w:szCs w:val="24"/>
              </w:rPr>
              <w:t xml:space="preserve">Обеспечение  на уровне муниципальных образований поселений инвентаризации кладбищ и мест захоронений на них. Ведение муниципальными образованиями  поселений реестра кладбищ и мест захоронений с размещением указанных реестров на региональных порталах государственных и муниципальных услуг  </w:t>
            </w:r>
          </w:p>
        </w:tc>
        <w:tc>
          <w:tcPr>
            <w:tcW w:w="1218" w:type="pct"/>
          </w:tcPr>
          <w:p w:rsidR="00B63AAC" w:rsidRDefault="00E83041">
            <w:pPr>
              <w:pStyle w:val="af4"/>
              <w:widowControl w:val="0"/>
              <w:spacing w:line="240" w:lineRule="auto"/>
              <w:ind w:firstLine="0"/>
              <w:jc w:val="center"/>
              <w:rPr>
                <w:sz w:val="24"/>
                <w:szCs w:val="24"/>
              </w:rPr>
            </w:pPr>
            <w:r>
              <w:rPr>
                <w:sz w:val="24"/>
                <w:szCs w:val="24"/>
              </w:rPr>
              <w:t xml:space="preserve">Систематизация данных о местах </w:t>
            </w:r>
          </w:p>
          <w:p w:rsidR="00B63AAC" w:rsidRDefault="00E83041">
            <w:pPr>
              <w:pStyle w:val="af4"/>
              <w:widowControl w:val="0"/>
              <w:spacing w:line="240" w:lineRule="auto"/>
              <w:ind w:firstLine="0"/>
              <w:jc w:val="center"/>
              <w:rPr>
                <w:sz w:val="24"/>
                <w:szCs w:val="24"/>
              </w:rPr>
            </w:pPr>
            <w:r>
              <w:rPr>
                <w:sz w:val="24"/>
                <w:szCs w:val="24"/>
              </w:rPr>
              <w:t xml:space="preserve">захоронений, планирование территории кладбищ </w:t>
            </w:r>
          </w:p>
        </w:tc>
        <w:tc>
          <w:tcPr>
            <w:tcW w:w="798"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2022-2025 годы</w:t>
            </w:r>
          </w:p>
        </w:tc>
        <w:tc>
          <w:tcPr>
            <w:tcW w:w="872"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Мошковского района, </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муниципальные образования поселений</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Мошковского района Новосибирской области </w:t>
            </w:r>
          </w:p>
        </w:tc>
      </w:tr>
    </w:tbl>
    <w:p w:rsidR="00B63AAC" w:rsidRDefault="00B63AAC">
      <w:pPr>
        <w:widowControl w:val="0"/>
        <w:spacing w:after="0" w:line="240" w:lineRule="auto"/>
        <w:jc w:val="both"/>
        <w:rPr>
          <w:rFonts w:ascii="Times New Roman" w:hAnsi="Times New Roman" w:cs="Times New Roman"/>
          <w:sz w:val="28"/>
          <w:szCs w:val="28"/>
        </w:rPr>
        <w:sectPr w:rsidR="00B63AAC">
          <w:pgSz w:w="16838" w:h="11906" w:orient="landscape"/>
          <w:pgMar w:top="1418" w:right="1134" w:bottom="567" w:left="1134" w:header="709" w:footer="709" w:gutter="0"/>
          <w:cols w:space="708"/>
          <w:docGrid w:linePitch="360"/>
        </w:sectPr>
      </w:pPr>
    </w:p>
    <w:p w:rsidR="00B63AAC" w:rsidRDefault="00E83041">
      <w:pPr>
        <w:pStyle w:val="2"/>
        <w:widowControl w:val="0"/>
        <w:spacing w:before="0" w:line="240" w:lineRule="auto"/>
        <w:jc w:val="center"/>
        <w:rPr>
          <w:rFonts w:ascii="Times New Roman" w:hAnsi="Times New Roman" w:cs="Times New Roman"/>
          <w:b/>
          <w:color w:val="auto"/>
          <w:sz w:val="28"/>
          <w:szCs w:val="28"/>
          <w:highlight w:val="white"/>
        </w:rPr>
      </w:pPr>
      <w:r>
        <w:rPr>
          <w:rFonts w:ascii="Times New Roman" w:hAnsi="Times New Roman" w:cs="Times New Roman"/>
          <w:b/>
          <w:color w:val="auto"/>
          <w:sz w:val="28"/>
          <w:szCs w:val="28"/>
          <w:highlight w:val="white"/>
        </w:rPr>
        <w:lastRenderedPageBreak/>
        <w:t>21. Рынок оказания услуг по ремонту автотранспортных средств</w:t>
      </w:r>
    </w:p>
    <w:p w:rsidR="00B63AAC" w:rsidRDefault="00B63AAC">
      <w:pPr>
        <w:pStyle w:val="aa"/>
        <w:widowControl w:val="0"/>
        <w:spacing w:after="0" w:line="240" w:lineRule="auto"/>
        <w:ind w:left="0" w:firstLine="709"/>
        <w:rPr>
          <w:rFonts w:ascii="Times New Roman" w:hAnsi="Times New Roman" w:cs="Times New Roman"/>
          <w:sz w:val="28"/>
          <w:szCs w:val="28"/>
        </w:rPr>
      </w:pP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 xml:space="preserve">21.1. Исходная фактическая информация в отношении ситуации </w:t>
      </w:r>
    </w:p>
    <w:p w:rsidR="00B63AAC" w:rsidRDefault="00E83041">
      <w:pPr>
        <w:pStyle w:val="aa"/>
        <w:widowControl w:val="0"/>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и проблематики на рынке, основные задачи и цели</w:t>
      </w:r>
    </w:p>
    <w:p w:rsidR="00B63AAC" w:rsidRDefault="00B63AAC">
      <w:pPr>
        <w:spacing w:after="0" w:line="240" w:lineRule="auto"/>
        <w:jc w:val="both"/>
        <w:rPr>
          <w:rFonts w:ascii="Times New Roman" w:eastAsia="Calibri" w:hAnsi="Times New Roman" w:cs="Times New Roman"/>
          <w:b/>
          <w:sz w:val="28"/>
          <w:szCs w:val="28"/>
        </w:rPr>
      </w:pP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Согласно Единому реестру субъектов малого и среднего предпринимательства (далее - МСП), размещенному на сайте Федеральной налоговой службы в Новосибирской области, в соответствии с Общероссийским классификатором видов экономической деятельности по </w:t>
      </w:r>
      <w:hyperlink r:id="rId13" w:tooltip="&quot;ОК 029-2014 (КДЕС Ред. 2). Общероссийский классификатор видов экономической деятельности&quot; (утв. Приказом Росстандарта от 31.01.2014 N 14-ст) (ред. от 12.08.2021){КонсультантПлюс}" w:history="1">
        <w:r>
          <w:rPr>
            <w:rFonts w:ascii="Times New Roman" w:hAnsi="Times New Roman" w:cs="Times New Roman"/>
            <w:sz w:val="28"/>
            <w:szCs w:val="28"/>
          </w:rPr>
          <w:t>коду «45.20</w:t>
        </w:r>
      </w:hyperlink>
      <w:r>
        <w:rPr>
          <w:rFonts w:ascii="Times New Roman" w:hAnsi="Times New Roman" w:cs="Times New Roman"/>
          <w:sz w:val="28"/>
          <w:szCs w:val="28"/>
        </w:rPr>
        <w:t xml:space="preserve"> - техническое обслуживание и ремонт автотранспортных средств" зарегистрировано 30 организаций, в том числе 29 индивидуальных предпринимателя и 1  юридическое лицо.</w:t>
      </w:r>
    </w:p>
    <w:p w:rsidR="00B63AAC" w:rsidRDefault="00104C1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По состоянию на 01.01.2024</w:t>
      </w:r>
      <w:r w:rsidR="00E83041">
        <w:rPr>
          <w:rFonts w:ascii="Times New Roman" w:hAnsi="Times New Roman" w:cs="Times New Roman"/>
          <w:sz w:val="28"/>
          <w:szCs w:val="28"/>
        </w:rPr>
        <w:t xml:space="preserve"> доля организаций частной формы собственности составляет 100,0% от общего числа организаций, оказывающих услуги по ремонту автотранспортных средств.   </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Число работающих в данной сфере - 52 человека. 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Мошковского района Новосибирской области рынок услуг по ремонту автотранспортных средств развит неравномерно. Умеренная конкуренция на указанном рынке наблюдается в р.п. Мошково, п.Октябрьский, с.Сокур, р.п. Станционно-Ояшинский. В остальных населенных пунктах конкуренция  практически отсутствует в силу недостаточного спроса на данный вид услуг. </w:t>
      </w:r>
    </w:p>
    <w:p w:rsidR="00B63AAC" w:rsidRDefault="00B63AAC">
      <w:pPr>
        <w:pStyle w:val="ConsPlusNormal"/>
        <w:ind w:firstLine="539"/>
        <w:jc w:val="both"/>
        <w:rPr>
          <w:rFonts w:ascii="Times New Roman" w:eastAsia="Calibri" w:hAnsi="Times New Roman" w:cs="Times New Roman"/>
          <w:b/>
          <w:sz w:val="28"/>
          <w:szCs w:val="28"/>
        </w:rPr>
      </w:pP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Основными факторами, сдерживающими развитие данного рынка, являются:</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 Неравномерность размещения субъектов/объектов, осуществляющих деятельность по техническому обслуживанию и ремонту автотранспортных средств по территориям района, отсутствие сервисных предприятий в отдаленных сельских населенных пунктах. Факторами, сдерживающими развитие данной сферы в сельской местности, являются малонаселенность большинства сельских населенных пунктов, отток сельского трудоспособного населения в город, отсутствие квалифицированных специалистов и, соответственно, недостаточный спрос на услуги. В связи с этим данная сфера деятельности в селах не привлекает субъектов малого и среднего бизнеса из-за низкой рентабельности.</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2. Кадровая проблема. Как и во многих других отраслях, рынок предприятий автосервиса испытывает существенный дефицит кадров. Причинами такого положения являются быстрый рост рынка автомобилей, отсутствие специалистов рабочих специальностей. </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Проблемы материально-технического обеспечения. Развитие предприятий по оказанию услуг технического обслуживания и ремонта транспортных средств требует финансовых вложений (оборудование, производственные помещения). Основной проблемой является отсутствие собственных площадей, что замедляет развитие предприятия автосервиса на долгосрочную перспективу. Путь решения - информирование субъектов малого и среднего предпринимательства о перечне </w:t>
      </w:r>
      <w:r>
        <w:rPr>
          <w:rFonts w:ascii="Times New Roman" w:hAnsi="Times New Roman" w:cs="Times New Roman"/>
          <w:sz w:val="28"/>
          <w:szCs w:val="28"/>
        </w:rPr>
        <w:lastRenderedPageBreak/>
        <w:t>муниципального имущества, свободного от прав третьих лиц и доступного для сдачи в аренду на льготных условиях, а также использование различных форм государственной финансовой поддержки.</w:t>
      </w:r>
    </w:p>
    <w:p w:rsidR="00B63AAC" w:rsidRDefault="00E8304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 Теневой бизнес. Вредит не только государству, но и организациям, работающим легально в сфере технического обслуживания. Теневой бизнес не платит налоги, взносы за своих сотрудников, поэтому получает возможность предлагать низкие цены на свои услуги, а также выплачивать более высокие зарплаты своим сотрудникам. По этой причине легальный бизнес теряет своих клиентов и выручку.</w:t>
      </w:r>
    </w:p>
    <w:p w:rsidR="00B63AAC" w:rsidRDefault="00B63AAC">
      <w:pPr>
        <w:pStyle w:val="ConsPlusNormal"/>
        <w:ind w:firstLine="539"/>
        <w:jc w:val="both"/>
        <w:rPr>
          <w:rFonts w:ascii="Times New Roman" w:hAnsi="Times New Roman" w:cs="Times New Roman"/>
          <w:sz w:val="28"/>
          <w:szCs w:val="28"/>
        </w:rPr>
      </w:pPr>
    </w:p>
    <w:p w:rsidR="00B63AAC" w:rsidRDefault="00E83041">
      <w:pPr>
        <w:spacing w:after="0" w:line="240" w:lineRule="auto"/>
        <w:rPr>
          <w:rFonts w:ascii="Times New Roman"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Задачи:</w:t>
      </w:r>
    </w:p>
    <w:p w:rsidR="00B63AAC" w:rsidRDefault="00E83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поддержание конкурентных условий на рынке оказания услуг по ремонту автотранспортных средств;</w:t>
      </w:r>
    </w:p>
    <w:p w:rsidR="00B63AAC" w:rsidRDefault="00E83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расширение рынка оказания услуг по ремонту автотранспортных средств;</w:t>
      </w:r>
    </w:p>
    <w:p w:rsidR="00B63AAC" w:rsidRDefault="00E83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содействие развитию негосударственного сектора на рынке оказания услуг по ремонту автотранспортных средств;</w:t>
      </w:r>
    </w:p>
    <w:p w:rsidR="00B63AAC" w:rsidRDefault="00E83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оказание различных форм государственной финансовой поддержки, работающих на рынке услуг по техническому обслуживанию и ремонту автотранспортных средств.</w:t>
      </w:r>
    </w:p>
    <w:p w:rsidR="00B63AAC" w:rsidRDefault="00E830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Цель: развитие рынка оказания услуг по ремонту автотранспортных средств.</w:t>
      </w: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5"/>
        <w:gridCol w:w="1559"/>
        <w:gridCol w:w="1417"/>
        <w:gridCol w:w="1419"/>
        <w:gridCol w:w="1558"/>
        <w:gridCol w:w="1417"/>
        <w:gridCol w:w="1422"/>
        <w:gridCol w:w="1587"/>
      </w:tblGrid>
      <w:tr w:rsidR="00B63AAC">
        <w:tc>
          <w:tcPr>
            <w:tcW w:w="1468"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53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8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53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48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54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468" w:type="pct"/>
          </w:tcPr>
          <w:p w:rsidR="00B63AAC" w:rsidRDefault="00E83041">
            <w:pPr>
              <w:widowControl w:val="0"/>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Доля организаций частной формы собственности в сфере оказания услуг по ремонту автотранспортных средств</w:t>
            </w:r>
          </w:p>
        </w:tc>
        <w:tc>
          <w:tcPr>
            <w:tcW w:w="53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8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3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540"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c>
      </w:tr>
    </w:tbl>
    <w:p w:rsidR="00B63AAC" w:rsidRDefault="00B63AAC">
      <w:pPr>
        <w:spacing w:after="0" w:line="240" w:lineRule="auto"/>
        <w:jc w:val="center"/>
        <w:rPr>
          <w:rFonts w:ascii="Times New Roman" w:eastAsia="Calibri" w:hAnsi="Times New Roman" w:cs="Times New Roman"/>
          <w:b/>
          <w:sz w:val="28"/>
          <w:szCs w:val="28"/>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4679"/>
        <w:gridCol w:w="4948"/>
        <w:gridCol w:w="1997"/>
        <w:gridCol w:w="2574"/>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65"/>
              <w:jc w:val="center"/>
              <w:rPr>
                <w:rFonts w:ascii="Times New Roman" w:hAnsi="Times New Roman" w:cs="Times New Roman"/>
                <w:sz w:val="28"/>
                <w:szCs w:val="28"/>
              </w:rPr>
            </w:pPr>
            <w:r>
              <w:rPr>
                <w:rFonts w:ascii="Times New Roman" w:hAnsi="Times New Roman" w:cs="Times New Roman"/>
                <w:sz w:val="28"/>
                <w:szCs w:val="28"/>
              </w:rPr>
              <w:t>21.3. Мероприятия по содействию развитию конкуренции</w:t>
            </w:r>
          </w:p>
        </w:tc>
      </w:tr>
      <w:tr w:rsidR="00B63AAC">
        <w:tc>
          <w:tcPr>
            <w:tcW w:w="257" w:type="pct"/>
            <w:tcBorders>
              <w:top w:val="single" w:sz="4" w:space="0" w:color="auto"/>
              <w:left w:val="single" w:sz="4" w:space="0" w:color="auto"/>
              <w:bottom w:val="single" w:sz="4" w:space="0" w:color="auto"/>
              <w:right w:val="single" w:sz="4" w:space="0" w:color="auto"/>
            </w:tcBorders>
          </w:tcPr>
          <w:p w:rsidR="00B63AAC" w:rsidRDefault="00B63AAC">
            <w:pPr>
              <w:pStyle w:val="aa"/>
              <w:widowControl w:val="0"/>
              <w:spacing w:after="0" w:line="240" w:lineRule="auto"/>
              <w:ind w:left="0"/>
              <w:jc w:val="center"/>
              <w:rPr>
                <w:rFonts w:ascii="Times New Roman" w:hAnsi="Times New Roman" w:cs="Times New Roman"/>
                <w:sz w:val="24"/>
                <w:szCs w:val="24"/>
              </w:rPr>
            </w:pPr>
          </w:p>
        </w:tc>
        <w:tc>
          <w:tcPr>
            <w:tcW w:w="156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1653"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67"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859" w:type="pct"/>
            <w:tcBorders>
              <w:top w:val="single" w:sz="4" w:space="0" w:color="auto"/>
              <w:left w:val="single" w:sz="4" w:space="0" w:color="auto"/>
              <w:bottom w:val="single" w:sz="4" w:space="0" w:color="auto"/>
              <w:right w:val="single" w:sz="4" w:space="0" w:color="auto"/>
            </w:tcBorders>
          </w:tcPr>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pStyle w:val="aa"/>
              <w:widowControl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57"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rPr>
            </w:pPr>
            <w:r>
              <w:rPr>
                <w:sz w:val="24"/>
                <w:szCs w:val="24"/>
              </w:rPr>
              <w:t>21.3.1</w:t>
            </w:r>
          </w:p>
        </w:tc>
        <w:tc>
          <w:tcPr>
            <w:tcW w:w="1563"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rPr>
              <w:t>Проведение мониторинга организаций, осуществляющих деятельность на рынке оказания услуг по ремонту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B63AAC" w:rsidRDefault="00E83041">
            <w:pPr>
              <w:pStyle w:val="ConsPlusNormal"/>
              <w:jc w:val="center"/>
              <w:rPr>
                <w:rFonts w:ascii="Times New Roman" w:hAnsi="Times New Roman" w:cs="Times New Roman"/>
                <w:sz w:val="24"/>
                <w:szCs w:val="24"/>
              </w:rPr>
            </w:pPr>
            <w:r>
              <w:rPr>
                <w:rFonts w:ascii="Times New Roman" w:hAnsi="Times New Roman" w:cs="Times New Roman"/>
                <w:sz w:val="24"/>
                <w:szCs w:val="24"/>
              </w:rPr>
              <w:t>актуализация перечня действующих организаций по техническому обслуживанию и ремонту автотранспортных средств;</w:t>
            </w:r>
          </w:p>
          <w:p w:rsidR="00B63AAC" w:rsidRDefault="00E83041">
            <w:pPr>
              <w:pStyle w:val="af4"/>
              <w:widowControl w:val="0"/>
              <w:spacing w:line="240" w:lineRule="auto"/>
              <w:ind w:firstLine="0"/>
              <w:jc w:val="center"/>
              <w:rPr>
                <w:sz w:val="24"/>
                <w:szCs w:val="24"/>
                <w:lang w:eastAsia="en-US"/>
              </w:rPr>
            </w:pPr>
            <w:r>
              <w:rPr>
                <w:sz w:val="24"/>
                <w:szCs w:val="24"/>
              </w:rPr>
              <w:t>анализ состояния конкурентной среды на рынке ремонта автотранспортных средств</w:t>
            </w:r>
          </w:p>
        </w:tc>
        <w:tc>
          <w:tcPr>
            <w:tcW w:w="667"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57"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rPr>
            </w:pPr>
            <w:r>
              <w:rPr>
                <w:sz w:val="24"/>
                <w:szCs w:val="24"/>
              </w:rPr>
              <w:t>21.3.2</w:t>
            </w:r>
          </w:p>
        </w:tc>
        <w:tc>
          <w:tcPr>
            <w:tcW w:w="1563"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rPr>
              <w:t>Проведение мероприятий (совещаний, круглых столов и т.д.), направленных на выработку согласованных комплексных подходов к решению задач развития рынка ремонта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rPr>
              <w:t>повышение информационной грамотности предпринимателей, осуществляющих хозяйственную деятельность на рынке ремонта автотранспортных средств</w:t>
            </w:r>
          </w:p>
        </w:tc>
        <w:tc>
          <w:tcPr>
            <w:tcW w:w="667"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r>
              <w:t xml:space="preserve"> </w:t>
            </w:r>
            <w:r>
              <w:rPr>
                <w:rFonts w:ascii="Times New Roman" w:hAnsi="Times New Roman" w:cs="Times New Roman"/>
                <w:sz w:val="24"/>
                <w:szCs w:val="24"/>
              </w:rPr>
              <w:t xml:space="preserve">Новосибирской области </w:t>
            </w:r>
          </w:p>
        </w:tc>
      </w:tr>
      <w:tr w:rsidR="00B63AAC">
        <w:tc>
          <w:tcPr>
            <w:tcW w:w="257"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rPr>
            </w:pPr>
            <w:r>
              <w:rPr>
                <w:sz w:val="24"/>
                <w:szCs w:val="24"/>
              </w:rPr>
              <w:t>21.3.3</w:t>
            </w:r>
          </w:p>
        </w:tc>
        <w:tc>
          <w:tcPr>
            <w:tcW w:w="1563"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rPr>
              <w:t xml:space="preserve">Информирование о существующих мерах поддержки в сфере организации </w:t>
            </w:r>
            <w:r>
              <w:rPr>
                <w:sz w:val="24"/>
                <w:szCs w:val="24"/>
              </w:rPr>
              <w:lastRenderedPageBreak/>
              <w:t>деятельности по ремонту автотранспортных средств субъектов предпринимательства, осуществляющих (планирующих осуществлять) деятельность на рынке оказания услуг по ремонту автотранспортных средств</w:t>
            </w:r>
          </w:p>
        </w:tc>
        <w:tc>
          <w:tcPr>
            <w:tcW w:w="1653" w:type="pct"/>
            <w:tcBorders>
              <w:top w:val="single" w:sz="4" w:space="0" w:color="auto"/>
              <w:left w:val="single" w:sz="4" w:space="0" w:color="auto"/>
              <w:bottom w:val="single" w:sz="4" w:space="0" w:color="auto"/>
              <w:right w:val="single" w:sz="4" w:space="0" w:color="auto"/>
            </w:tcBorders>
          </w:tcPr>
          <w:p w:rsidR="00B63AAC" w:rsidRDefault="00E83041">
            <w:pPr>
              <w:pStyle w:val="af4"/>
              <w:widowControl w:val="0"/>
              <w:spacing w:line="240" w:lineRule="auto"/>
              <w:ind w:firstLine="0"/>
              <w:jc w:val="center"/>
              <w:rPr>
                <w:sz w:val="24"/>
                <w:szCs w:val="24"/>
                <w:lang w:eastAsia="en-US"/>
              </w:rPr>
            </w:pPr>
            <w:r>
              <w:rPr>
                <w:sz w:val="24"/>
                <w:szCs w:val="24"/>
              </w:rPr>
              <w:lastRenderedPageBreak/>
              <w:t>развитие рынка оказания услуг по ремонту автотранспортных средств</w:t>
            </w:r>
          </w:p>
        </w:tc>
        <w:tc>
          <w:tcPr>
            <w:tcW w:w="667"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859"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w:t>
            </w:r>
            <w:r>
              <w:rPr>
                <w:rFonts w:ascii="Times New Roman" w:hAnsi="Times New Roman" w:cs="Times New Roman"/>
                <w:sz w:val="24"/>
                <w:szCs w:val="24"/>
              </w:rPr>
              <w:lastRenderedPageBreak/>
              <w:t>развития и труда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B63AAC" w:rsidRDefault="00B63AAC">
      <w:pPr>
        <w:spacing w:after="0" w:line="240" w:lineRule="auto"/>
        <w:jc w:val="center"/>
        <w:rPr>
          <w:rFonts w:ascii="Times New Roman" w:eastAsia="Calibri" w:hAnsi="Times New Roman" w:cs="Times New Roman"/>
          <w:b/>
          <w:sz w:val="28"/>
          <w:szCs w:val="28"/>
        </w:rPr>
        <w:sectPr w:rsidR="00B63AAC">
          <w:pgSz w:w="16838" w:h="11906" w:orient="landscape"/>
          <w:pgMar w:top="1418" w:right="1134" w:bottom="567" w:left="1134" w:header="709" w:footer="709" w:gutter="0"/>
          <w:cols w:space="708"/>
          <w:docGrid w:linePitch="360"/>
        </w:sectPr>
      </w:pPr>
    </w:p>
    <w:p w:rsidR="00B63AAC" w:rsidRDefault="00E83041">
      <w:pPr>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lastRenderedPageBreak/>
        <w:t>22. Рынок туристских услуг</w:t>
      </w:r>
    </w:p>
    <w:p w:rsidR="00B63AAC" w:rsidRDefault="00B63AAC">
      <w:pPr>
        <w:spacing w:after="0" w:line="240" w:lineRule="auto"/>
        <w:jc w:val="center"/>
        <w:rPr>
          <w:rFonts w:ascii="Times New Roman" w:eastAsia="Calibri" w:hAnsi="Times New Roman" w:cs="Times New Roman"/>
          <w:b/>
          <w:sz w:val="28"/>
          <w:szCs w:val="28"/>
          <w:highlight w:val="white"/>
        </w:rPr>
      </w:pPr>
    </w:p>
    <w:p w:rsidR="00B63AAC" w:rsidRDefault="00E8304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22.1. Исходная фактическая информация в отношении ситуации </w:t>
      </w:r>
    </w:p>
    <w:p w:rsidR="00B63AAC" w:rsidRDefault="00E8304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 проблематики на рынке, основные задачи и цели</w:t>
      </w:r>
    </w:p>
    <w:p w:rsidR="00B63AAC" w:rsidRDefault="00B63AAC">
      <w:pPr>
        <w:spacing w:after="0" w:line="240" w:lineRule="auto"/>
        <w:jc w:val="center"/>
        <w:rPr>
          <w:rFonts w:ascii="Times New Roman" w:eastAsia="Calibri" w:hAnsi="Times New Roman" w:cs="Times New Roman"/>
          <w:b/>
          <w:sz w:val="28"/>
          <w:szCs w:val="28"/>
        </w:rPr>
      </w:pPr>
    </w:p>
    <w:p w:rsidR="00B63AAC" w:rsidRDefault="00E83041">
      <w:pPr>
        <w:pStyle w:val="af"/>
        <w:ind w:firstLine="708"/>
        <w:jc w:val="both"/>
        <w:rPr>
          <w:sz w:val="28"/>
          <w:szCs w:val="28"/>
        </w:rPr>
      </w:pPr>
      <w:r>
        <w:rPr>
          <w:sz w:val="28"/>
          <w:szCs w:val="28"/>
        </w:rPr>
        <w:t>Территория Мошковского района располагает практически всем спектром рекреационных ресурсов: природными и культурно-историческими.  Многообразны природные ландшафты, пригодные для отдыха. Уникальные природные объекты представляют интерес для туристов. Все это выступает в качестве предпосылок и создает большие возможности для развития индустрии туризма в различных ее формах.</w:t>
      </w:r>
    </w:p>
    <w:p w:rsidR="00B63AAC" w:rsidRDefault="00E83041">
      <w:pPr>
        <w:pStyle w:val="af"/>
        <w:ind w:firstLine="708"/>
        <w:jc w:val="both"/>
        <w:rPr>
          <w:sz w:val="28"/>
          <w:szCs w:val="28"/>
        </w:rPr>
      </w:pPr>
      <w:r>
        <w:rPr>
          <w:sz w:val="28"/>
          <w:szCs w:val="28"/>
        </w:rPr>
        <w:t>Мошковский район обладает всеми необходимыми природными ресурсами для рыболовного и охотничьего туризма.</w:t>
      </w:r>
    </w:p>
    <w:p w:rsidR="00B63AAC" w:rsidRDefault="00E83041">
      <w:pPr>
        <w:pStyle w:val="af"/>
        <w:ind w:firstLine="708"/>
        <w:jc w:val="both"/>
        <w:rPr>
          <w:sz w:val="28"/>
          <w:szCs w:val="28"/>
        </w:rPr>
      </w:pPr>
      <w:r>
        <w:rPr>
          <w:sz w:val="28"/>
          <w:szCs w:val="28"/>
        </w:rPr>
        <w:t xml:space="preserve">В летний период берега реки Обь переполнены автокемпингами. Развивается так называемый «дикий» туризм. </w:t>
      </w:r>
    </w:p>
    <w:p w:rsidR="00B63AAC" w:rsidRDefault="00E83041">
      <w:pPr>
        <w:pStyle w:val="af"/>
        <w:ind w:firstLine="708"/>
        <w:jc w:val="both"/>
        <w:rPr>
          <w:sz w:val="28"/>
          <w:szCs w:val="28"/>
          <w:highlight w:val="white"/>
        </w:rPr>
      </w:pPr>
      <w:r>
        <w:rPr>
          <w:sz w:val="28"/>
          <w:szCs w:val="28"/>
        </w:rPr>
        <w:t>В Мошковском районе есть охотничьи хозяйства: ОХ «Мошковское» ОО НОООиР площадью 131,4 тыс. га, и ОХ «Назаровское» НП площадью 54,462 тыс. га. Особо охраняемых природных территорий – заказников в районе нет. Н</w:t>
      </w:r>
      <w:r>
        <w:rPr>
          <w:sz w:val="28"/>
          <w:szCs w:val="28"/>
          <w:highlight w:val="white"/>
        </w:rPr>
        <w:t xml:space="preserve">а территории района есть водоем для рыбалки “Чистые пруды Сибири”. </w:t>
      </w:r>
    </w:p>
    <w:p w:rsidR="00B63AAC" w:rsidRDefault="00E83041">
      <w:pPr>
        <w:pStyle w:val="af"/>
        <w:ind w:firstLine="708"/>
        <w:jc w:val="both"/>
        <w:rPr>
          <w:sz w:val="28"/>
          <w:szCs w:val="28"/>
        </w:rPr>
      </w:pPr>
      <w:r>
        <w:rPr>
          <w:sz w:val="28"/>
          <w:szCs w:val="28"/>
        </w:rPr>
        <w:t>На территории района поставлено на государственную охрану 6 памятников архитектуры, в том числе 1 федерального значения – Умревинский острог, являющийся одной из главных достопримечательностей района, включащий в себя выявленный объект археологического наследия - памятник археологии Умревинский острог, историко-культурный природный ландшафт и территорию, определенную для осуществления рекреационной деятельности и развития историко-культурного туризма. Всего 13,9 га.</w:t>
      </w:r>
    </w:p>
    <w:p w:rsidR="00B63AAC" w:rsidRDefault="00E83041">
      <w:pPr>
        <w:pStyle w:val="af"/>
        <w:ind w:firstLine="708"/>
        <w:jc w:val="both"/>
        <w:rPr>
          <w:sz w:val="28"/>
          <w:szCs w:val="28"/>
        </w:rPr>
      </w:pPr>
      <w:r>
        <w:rPr>
          <w:sz w:val="28"/>
          <w:szCs w:val="28"/>
        </w:rPr>
        <w:t>Развитие инфраструктуры и аутентичной исторической среды на этом объекте способно многократно увеличить туристический поток, спектр и масштаб проводимых здесь мероприятий, а также получить уникальный историко-культурный объект для использования в образовательных, научных и туристических целях.</w:t>
      </w:r>
    </w:p>
    <w:p w:rsidR="00884594" w:rsidRDefault="00E83041">
      <w:pPr>
        <w:pStyle w:val="af"/>
        <w:ind w:firstLine="708"/>
        <w:jc w:val="both"/>
        <w:rPr>
          <w:sz w:val="28"/>
          <w:szCs w:val="28"/>
        </w:rPr>
      </w:pPr>
      <w:r>
        <w:rPr>
          <w:sz w:val="28"/>
          <w:szCs w:val="28"/>
        </w:rPr>
        <w:t xml:space="preserve">На территории района ведется сельский туризм: </w:t>
      </w:r>
    </w:p>
    <w:p w:rsidR="00884594" w:rsidRDefault="00884594" w:rsidP="00884594">
      <w:pPr>
        <w:pStyle w:val="af"/>
        <w:jc w:val="both"/>
        <w:rPr>
          <w:sz w:val="28"/>
          <w:szCs w:val="28"/>
        </w:rPr>
      </w:pPr>
      <w:r>
        <w:rPr>
          <w:sz w:val="28"/>
          <w:szCs w:val="28"/>
        </w:rPr>
        <w:t xml:space="preserve">- </w:t>
      </w:r>
      <w:r w:rsidR="00E83041">
        <w:rPr>
          <w:sz w:val="28"/>
          <w:szCs w:val="28"/>
        </w:rPr>
        <w:t xml:space="preserve">в п.Смоленский Сокурского сельсовета проводятся экскурсии по поместью Дзюбы Н.А., занимающейся разведением </w:t>
      </w:r>
      <w:r>
        <w:rPr>
          <w:sz w:val="28"/>
          <w:szCs w:val="28"/>
        </w:rPr>
        <w:t xml:space="preserve">африканских </w:t>
      </w:r>
      <w:r w:rsidR="00E83041">
        <w:rPr>
          <w:sz w:val="28"/>
          <w:szCs w:val="28"/>
        </w:rPr>
        <w:t>страусов и верблюдов</w:t>
      </w:r>
      <w:r>
        <w:rPr>
          <w:sz w:val="28"/>
          <w:szCs w:val="28"/>
        </w:rPr>
        <w:t xml:space="preserve"> и </w:t>
      </w:r>
      <w:r>
        <w:rPr>
          <w:sz w:val="28"/>
          <w:szCs w:val="28"/>
          <w:highlight w:val="white"/>
        </w:rPr>
        <w:t>австалийских эму</w:t>
      </w:r>
      <w:r>
        <w:rPr>
          <w:sz w:val="28"/>
          <w:szCs w:val="28"/>
        </w:rPr>
        <w:t>;</w:t>
      </w:r>
      <w:r w:rsidR="00E83041">
        <w:rPr>
          <w:sz w:val="28"/>
          <w:szCs w:val="28"/>
        </w:rPr>
        <w:t xml:space="preserve"> </w:t>
      </w:r>
    </w:p>
    <w:p w:rsidR="00B63AAC" w:rsidRDefault="00884594" w:rsidP="00884594">
      <w:pPr>
        <w:pStyle w:val="af"/>
        <w:jc w:val="both"/>
        <w:rPr>
          <w:sz w:val="28"/>
          <w:szCs w:val="28"/>
          <w:highlight w:val="white"/>
        </w:rPr>
      </w:pPr>
      <w:r>
        <w:rPr>
          <w:sz w:val="28"/>
          <w:szCs w:val="28"/>
        </w:rPr>
        <w:t>- в</w:t>
      </w:r>
      <w:r w:rsidR="00E83041">
        <w:rPr>
          <w:sz w:val="28"/>
          <w:szCs w:val="28"/>
          <w:highlight w:val="white"/>
        </w:rPr>
        <w:t xml:space="preserve"> с.Локти Барлакского сельсовет</w:t>
      </w:r>
      <w:r w:rsidR="00D15B1B">
        <w:rPr>
          <w:sz w:val="28"/>
          <w:szCs w:val="28"/>
          <w:highlight w:val="white"/>
        </w:rPr>
        <w:t>а проводятся экскурсии на пасеку Романовых, где</w:t>
      </w:r>
      <w:r w:rsidR="00E83041">
        <w:rPr>
          <w:sz w:val="28"/>
          <w:szCs w:val="28"/>
          <w:highlight w:val="white"/>
        </w:rPr>
        <w:t xml:space="preserve"> можно </w:t>
      </w:r>
      <w:r w:rsidR="00C8359A">
        <w:rPr>
          <w:sz w:val="28"/>
          <w:szCs w:val="28"/>
          <w:highlight w:val="white"/>
        </w:rPr>
        <w:t xml:space="preserve"> узнать историю села, и также </w:t>
      </w:r>
      <w:r w:rsidR="00E83041">
        <w:rPr>
          <w:sz w:val="28"/>
          <w:szCs w:val="28"/>
          <w:highlight w:val="white"/>
        </w:rPr>
        <w:t>при</w:t>
      </w:r>
      <w:r w:rsidR="00C8359A">
        <w:rPr>
          <w:sz w:val="28"/>
          <w:szCs w:val="28"/>
          <w:highlight w:val="white"/>
        </w:rPr>
        <w:t xml:space="preserve">обрести экологически чистую </w:t>
      </w:r>
      <w:r w:rsidR="00D15B1B">
        <w:rPr>
          <w:sz w:val="28"/>
          <w:szCs w:val="28"/>
          <w:highlight w:val="white"/>
        </w:rPr>
        <w:t xml:space="preserve"> продукцию</w:t>
      </w:r>
      <w:r>
        <w:rPr>
          <w:sz w:val="28"/>
          <w:szCs w:val="28"/>
          <w:highlight w:val="white"/>
        </w:rPr>
        <w:t>.</w:t>
      </w:r>
    </w:p>
    <w:p w:rsidR="00B63AAC" w:rsidRDefault="00E83041">
      <w:pPr>
        <w:pStyle w:val="af"/>
        <w:ind w:firstLine="708"/>
        <w:jc w:val="both"/>
        <w:rPr>
          <w:sz w:val="28"/>
          <w:szCs w:val="28"/>
        </w:rPr>
      </w:pPr>
      <w:r>
        <w:rPr>
          <w:sz w:val="28"/>
          <w:szCs w:val="28"/>
        </w:rPr>
        <w:t xml:space="preserve">На территории Барлакского сельсовета в Деревне Мира организован Мира Парк, на территории которого собраны уникальные объекты: Критский лабиринт и монумент Истины, амфитеатр, Сад Камней “Созвездия”, полнокупольный Планетарий, павильоны Дом Звука и Дом Земли. В парке можно не только приобщиться к искусству, но и просто отдохнуть - как самостоятельно, так и с детьми. Здесь есть небольшая пляжная зона с тремя бассейнами для взрослых и </w:t>
      </w:r>
      <w:r>
        <w:rPr>
          <w:sz w:val="28"/>
          <w:szCs w:val="28"/>
        </w:rPr>
        <w:lastRenderedPageBreak/>
        <w:t>отдельным бассейном для детей, баня, кафе, детская площадка, мини-фермы с домашними  и экзотическими животными.</w:t>
      </w:r>
    </w:p>
    <w:p w:rsidR="00B63AAC" w:rsidRDefault="00E83041">
      <w:pPr>
        <w:pStyle w:val="af"/>
        <w:ind w:firstLine="708"/>
        <w:jc w:val="both"/>
        <w:rPr>
          <w:sz w:val="28"/>
          <w:szCs w:val="28"/>
        </w:rPr>
      </w:pPr>
      <w:r>
        <w:rPr>
          <w:sz w:val="28"/>
          <w:szCs w:val="28"/>
        </w:rPr>
        <w:t>Для развития спортивного туризма в районе имеются:</w:t>
      </w:r>
    </w:p>
    <w:p w:rsidR="00B63AAC" w:rsidRDefault="00E83041">
      <w:pPr>
        <w:pStyle w:val="af"/>
        <w:jc w:val="both"/>
        <w:rPr>
          <w:sz w:val="28"/>
          <w:szCs w:val="28"/>
        </w:rPr>
      </w:pPr>
      <w:r>
        <w:rPr>
          <w:sz w:val="28"/>
          <w:szCs w:val="28"/>
        </w:rPr>
        <w:t>- лыжная база в р.п. Мошково, с пропускной способностью 40 человек;</w:t>
      </w:r>
    </w:p>
    <w:p w:rsidR="00B63AAC" w:rsidRDefault="00E83041">
      <w:pPr>
        <w:pStyle w:val="af"/>
        <w:jc w:val="both"/>
        <w:rPr>
          <w:sz w:val="28"/>
          <w:szCs w:val="28"/>
        </w:rPr>
      </w:pPr>
      <w:r>
        <w:rPr>
          <w:sz w:val="28"/>
          <w:szCs w:val="28"/>
        </w:rPr>
        <w:t>- спортивный стадион в п. Обской, с открытыми трибунами на 900 посадочных    мест, с пропускной способностью 100 человек;</w:t>
      </w:r>
    </w:p>
    <w:p w:rsidR="00B63AAC" w:rsidRDefault="00E83041">
      <w:pPr>
        <w:pStyle w:val="af"/>
        <w:jc w:val="both"/>
        <w:rPr>
          <w:sz w:val="28"/>
          <w:szCs w:val="28"/>
        </w:rPr>
      </w:pPr>
      <w:r>
        <w:rPr>
          <w:sz w:val="28"/>
          <w:szCs w:val="28"/>
        </w:rPr>
        <w:t>- спортивный комплекс «Луч» с различными видами спорта, пропускная способность 27 человек;</w:t>
      </w:r>
    </w:p>
    <w:p w:rsidR="00B63AAC" w:rsidRDefault="00E83041">
      <w:pPr>
        <w:pStyle w:val="af"/>
        <w:jc w:val="both"/>
        <w:rPr>
          <w:sz w:val="28"/>
          <w:szCs w:val="28"/>
        </w:rPr>
      </w:pPr>
      <w:r>
        <w:rPr>
          <w:sz w:val="28"/>
          <w:szCs w:val="28"/>
        </w:rPr>
        <w:t>- бассейн «Кристалл», пропускная способность  40 человек в час.</w:t>
      </w:r>
    </w:p>
    <w:p w:rsidR="00B63AAC" w:rsidRDefault="00E83041">
      <w:pPr>
        <w:pStyle w:val="af"/>
        <w:ind w:firstLine="708"/>
        <w:jc w:val="both"/>
        <w:rPr>
          <w:sz w:val="28"/>
          <w:szCs w:val="28"/>
        </w:rPr>
      </w:pPr>
      <w:r>
        <w:rPr>
          <w:sz w:val="28"/>
          <w:szCs w:val="28"/>
        </w:rPr>
        <w:t xml:space="preserve">На территории Барлакского сельсовета действует вертолетный клуб «РосИнсталАвиа», расположенный  к востоку от Новосибирска, неподалеку от с.Барлак.  Комплекс предлагаемых услуг в этой области охватывает все возможные запросы клиентов, начиная от увлекательных частных туров на вертолетах и заканчивая обучением пилотирования. </w:t>
      </w:r>
    </w:p>
    <w:p w:rsidR="00B63AAC" w:rsidRDefault="00B63AAC">
      <w:pPr>
        <w:pStyle w:val="af"/>
        <w:ind w:firstLine="708"/>
        <w:jc w:val="both"/>
        <w:rPr>
          <w:sz w:val="28"/>
          <w:szCs w:val="28"/>
        </w:rPr>
      </w:pPr>
    </w:p>
    <w:p w:rsidR="00B63AAC" w:rsidRDefault="00E83041">
      <w:pPr>
        <w:pStyle w:val="af"/>
        <w:ind w:firstLine="708"/>
        <w:jc w:val="both"/>
        <w:rPr>
          <w:sz w:val="28"/>
          <w:szCs w:val="28"/>
        </w:rPr>
      </w:pPr>
      <w:r>
        <w:rPr>
          <w:sz w:val="28"/>
          <w:szCs w:val="28"/>
        </w:rPr>
        <w:t xml:space="preserve">Проблемы:  </w:t>
      </w:r>
    </w:p>
    <w:p w:rsidR="00B63AAC" w:rsidRDefault="00E83041">
      <w:pPr>
        <w:pStyle w:val="af"/>
        <w:jc w:val="both"/>
        <w:rPr>
          <w:sz w:val="28"/>
          <w:szCs w:val="28"/>
        </w:rPr>
      </w:pPr>
      <w:r>
        <w:rPr>
          <w:sz w:val="28"/>
          <w:szCs w:val="28"/>
        </w:rPr>
        <w:t>-  недостаточно развитая туристская инфраструктура, в том числе придорожная,</w:t>
      </w:r>
    </w:p>
    <w:p w:rsidR="00B63AAC" w:rsidRDefault="00E83041">
      <w:pPr>
        <w:pStyle w:val="af"/>
        <w:jc w:val="both"/>
        <w:rPr>
          <w:sz w:val="28"/>
          <w:szCs w:val="28"/>
        </w:rPr>
      </w:pPr>
      <w:r>
        <w:rPr>
          <w:sz w:val="28"/>
          <w:szCs w:val="28"/>
        </w:rPr>
        <w:t xml:space="preserve">- недостаточное продвижение туристского продукта на внутреннем туристском рынке. </w:t>
      </w:r>
    </w:p>
    <w:p w:rsidR="00B63AAC" w:rsidRDefault="00E83041">
      <w:pPr>
        <w:pStyle w:val="af"/>
        <w:ind w:firstLine="708"/>
        <w:jc w:val="both"/>
        <w:rPr>
          <w:sz w:val="28"/>
          <w:szCs w:val="28"/>
        </w:rPr>
      </w:pPr>
      <w:r>
        <w:rPr>
          <w:sz w:val="28"/>
          <w:szCs w:val="28"/>
        </w:rPr>
        <w:t>Задачи:</w:t>
      </w:r>
    </w:p>
    <w:p w:rsidR="00B63AAC" w:rsidRDefault="00E83041">
      <w:pPr>
        <w:pStyle w:val="af"/>
        <w:jc w:val="both"/>
        <w:rPr>
          <w:sz w:val="28"/>
          <w:szCs w:val="28"/>
        </w:rPr>
      </w:pPr>
      <w:r>
        <w:rPr>
          <w:sz w:val="28"/>
          <w:szCs w:val="28"/>
        </w:rPr>
        <w:t>- развитие событийного туризма, проведение ключевых событий и уникальных мероприятий;</w:t>
      </w:r>
    </w:p>
    <w:p w:rsidR="00B63AAC" w:rsidRDefault="00E83041">
      <w:pPr>
        <w:pStyle w:val="af"/>
        <w:jc w:val="both"/>
        <w:rPr>
          <w:sz w:val="28"/>
          <w:szCs w:val="28"/>
        </w:rPr>
      </w:pPr>
      <w:r>
        <w:rPr>
          <w:sz w:val="28"/>
          <w:szCs w:val="28"/>
        </w:rPr>
        <w:t>- увеличение объемов въездного и внутреннего туризма, обеспечение качества и доступности туристских услуг;</w:t>
      </w:r>
    </w:p>
    <w:p w:rsidR="00B63AAC" w:rsidRDefault="00E83041">
      <w:pPr>
        <w:pStyle w:val="af"/>
        <w:jc w:val="both"/>
        <w:rPr>
          <w:sz w:val="28"/>
          <w:szCs w:val="28"/>
        </w:rPr>
      </w:pPr>
      <w:r>
        <w:rPr>
          <w:sz w:val="28"/>
          <w:szCs w:val="28"/>
        </w:rPr>
        <w:t>- разработка и реализация рекламно-информационного обеспечения туристской сферы для формирования позитивного имиджа и узнаваемости Мошковского района на туристском рынке.</w:t>
      </w:r>
    </w:p>
    <w:p w:rsidR="00B63AAC" w:rsidRDefault="00E83041">
      <w:pPr>
        <w:pStyle w:val="af"/>
        <w:ind w:firstLine="708"/>
        <w:jc w:val="both"/>
        <w:rPr>
          <w:rFonts w:eastAsia="Calibri"/>
          <w:b/>
          <w:sz w:val="28"/>
          <w:szCs w:val="28"/>
        </w:rPr>
      </w:pPr>
      <w:r>
        <w:rPr>
          <w:sz w:val="28"/>
          <w:szCs w:val="28"/>
        </w:rPr>
        <w:t xml:space="preserve">Цель:  развитие рынка туристских услуг в Мошковском районе. </w:t>
      </w: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spacing w:after="0" w:line="240" w:lineRule="auto"/>
        <w:jc w:val="center"/>
        <w:rPr>
          <w:rFonts w:ascii="Times New Roman" w:eastAsia="Calibri" w:hAnsi="Times New Roman" w:cs="Times New Roman"/>
          <w:b/>
          <w:sz w:val="28"/>
          <w:szCs w:val="28"/>
        </w:rPr>
      </w:pPr>
    </w:p>
    <w:p w:rsidR="00B63AAC" w:rsidRDefault="00B63AAC">
      <w:pPr>
        <w:widowControl w:val="0"/>
        <w:spacing w:after="0" w:line="240" w:lineRule="auto"/>
        <w:jc w:val="center"/>
        <w:rPr>
          <w:rFonts w:ascii="Times New Roman" w:hAnsi="Times New Roman" w:cs="Times New Roman"/>
          <w:sz w:val="28"/>
          <w:szCs w:val="28"/>
        </w:rPr>
        <w:sectPr w:rsidR="00B63AAC">
          <w:pgSz w:w="11906" w:h="16838"/>
          <w:pgMar w:top="1134" w:right="567" w:bottom="1134" w:left="1418" w:header="709" w:footer="709" w:gutter="0"/>
          <w:cols w:space="708"/>
          <w:docGrid w:linePitch="360"/>
        </w:sect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15"/>
        <w:gridCol w:w="1416"/>
        <w:gridCol w:w="1419"/>
        <w:gridCol w:w="1416"/>
        <w:gridCol w:w="1419"/>
        <w:gridCol w:w="1560"/>
        <w:gridCol w:w="1557"/>
        <w:gridCol w:w="1560"/>
      </w:tblGrid>
      <w:tr w:rsidR="00B63AAC">
        <w:tc>
          <w:tcPr>
            <w:tcW w:w="1471"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w:t>
            </w:r>
          </w:p>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ключевого показателя</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01.01.2021</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01.01.2022</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01.01.2023</w:t>
            </w:r>
          </w:p>
        </w:tc>
        <w:tc>
          <w:tcPr>
            <w:tcW w:w="53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01.01.2024</w:t>
            </w:r>
          </w:p>
        </w:tc>
        <w:tc>
          <w:tcPr>
            <w:tcW w:w="531"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01.01.2025</w:t>
            </w:r>
          </w:p>
        </w:tc>
        <w:tc>
          <w:tcPr>
            <w:tcW w:w="532" w:type="pct"/>
          </w:tcPr>
          <w:p w:rsidR="00B63AAC" w:rsidRDefault="00E83041">
            <w:pPr>
              <w:widowControl w:val="0"/>
              <w:spacing w:after="0" w:line="240" w:lineRule="auto"/>
              <w:ind w:left="1101" w:hanging="1101"/>
              <w:jc w:val="center"/>
              <w:rPr>
                <w:rFonts w:ascii="Times New Roman" w:hAnsi="Times New Roman" w:cs="Times New Roman"/>
                <w:sz w:val="24"/>
                <w:szCs w:val="24"/>
              </w:rPr>
            </w:pPr>
            <w:r>
              <w:rPr>
                <w:rFonts w:ascii="Times New Roman" w:hAnsi="Times New Roman" w:cs="Times New Roman"/>
                <w:sz w:val="24"/>
                <w:szCs w:val="24"/>
              </w:rPr>
              <w:t>01.01.2026</w:t>
            </w:r>
          </w:p>
        </w:tc>
      </w:tr>
      <w:tr w:rsidR="00B63AAC">
        <w:tc>
          <w:tcPr>
            <w:tcW w:w="147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highlight w:val="yellow"/>
              </w:rPr>
            </w:pPr>
            <w:r>
              <w:rPr>
                <w:rFonts w:ascii="Times New Roman" w:hAnsi="Times New Roman" w:cs="Times New Roman"/>
              </w:rPr>
              <w:t>Доля организаций частной формы собственности в сфере туристских услуг</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проценты</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88,0</w:t>
            </w:r>
          </w:p>
        </w:tc>
        <w:tc>
          <w:tcPr>
            <w:tcW w:w="532" w:type="pct"/>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55,0</w:t>
            </w:r>
          </w:p>
        </w:tc>
        <w:tc>
          <w:tcPr>
            <w:tcW w:w="531" w:type="pct"/>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60,0</w:t>
            </w:r>
          </w:p>
        </w:tc>
        <w:tc>
          <w:tcPr>
            <w:tcW w:w="532" w:type="pct"/>
          </w:tcPr>
          <w:p w:rsidR="00B63AAC" w:rsidRDefault="00E83041">
            <w:pPr>
              <w:widowControl w:val="0"/>
              <w:spacing w:after="0" w:line="240" w:lineRule="auto"/>
              <w:jc w:val="center"/>
              <w:rPr>
                <w:rFonts w:ascii="Times New Roman" w:hAnsi="Times New Roman" w:cs="Times New Roman"/>
                <w:sz w:val="24"/>
                <w:szCs w:val="24"/>
                <w:highlight w:val="white"/>
              </w:rPr>
            </w:pPr>
            <w:r>
              <w:rPr>
                <w:rFonts w:ascii="Times New Roman" w:hAnsi="Times New Roman" w:cs="Times New Roman"/>
                <w:sz w:val="24"/>
                <w:szCs w:val="24"/>
                <w:highlight w:val="white"/>
              </w:rPr>
              <w:t>60,0</w:t>
            </w:r>
          </w:p>
        </w:tc>
      </w:tr>
      <w:tr w:rsidR="00B63AAC">
        <w:tc>
          <w:tcPr>
            <w:tcW w:w="147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Количество туристов, размещенных в коллективных средствах размещения Мошковского района</w:t>
            </w:r>
          </w:p>
        </w:tc>
        <w:tc>
          <w:tcPr>
            <w:tcW w:w="48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тыс. чел.</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3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531"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53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B63AAC">
        <w:tc>
          <w:tcPr>
            <w:tcW w:w="1471"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Объем аудитории информационных туристских ресурсов Мошковского района</w:t>
            </w:r>
          </w:p>
        </w:tc>
        <w:tc>
          <w:tcPr>
            <w:tcW w:w="483"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rPr>
            </w:pPr>
            <w:r>
              <w:rPr>
                <w:rFonts w:ascii="Times New Roman" w:hAnsi="Times New Roman" w:cs="Times New Roman"/>
              </w:rPr>
              <w:t>тыс. чел.</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483"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8,85</w:t>
            </w:r>
          </w:p>
        </w:tc>
        <w:tc>
          <w:tcPr>
            <w:tcW w:w="484"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53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531"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532" w:type="pct"/>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bl>
    <w:p w:rsidR="00B63AAC" w:rsidRDefault="00B63AAC">
      <w:pPr>
        <w:widowControl w:val="0"/>
        <w:spacing w:after="0" w:line="240" w:lineRule="auto"/>
        <w:jc w:val="both"/>
        <w:rPr>
          <w:rFonts w:ascii="Times New Roman" w:hAnsi="Times New Roman" w:cs="Times New Roman"/>
          <w:sz w:val="28"/>
          <w:szCs w:val="28"/>
        </w:rPr>
      </w:pPr>
    </w:p>
    <w:p w:rsidR="00B63AAC" w:rsidRDefault="00B63AAC">
      <w:pPr>
        <w:spacing w:after="0" w:line="240" w:lineRule="auto"/>
        <w:jc w:val="center"/>
        <w:rPr>
          <w:rFonts w:ascii="Times New Roman" w:eastAsia="Calibri"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9"/>
        <w:gridCol w:w="5954"/>
        <w:gridCol w:w="2551"/>
        <w:gridCol w:w="1987"/>
        <w:gridCol w:w="3433"/>
      </w:tblGrid>
      <w:tr w:rsidR="00B63AAC">
        <w:tc>
          <w:tcPr>
            <w:tcW w:w="5000" w:type="pct"/>
            <w:gridSpan w:val="5"/>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ind w:left="-65"/>
              <w:contextualSpacing/>
              <w:jc w:val="center"/>
              <w:rPr>
                <w:rFonts w:ascii="Times New Roman" w:hAnsi="Times New Roman" w:cs="Times New Roman"/>
                <w:sz w:val="28"/>
                <w:szCs w:val="28"/>
              </w:rPr>
            </w:pPr>
            <w:r>
              <w:rPr>
                <w:rFonts w:ascii="Times New Roman" w:hAnsi="Times New Roman" w:cs="Times New Roman"/>
                <w:sz w:val="28"/>
                <w:szCs w:val="28"/>
              </w:rPr>
              <w:t>22.3. Мероприятия по содействию развитию конкуренции</w:t>
            </w:r>
          </w:p>
        </w:tc>
      </w:tr>
      <w:tr w:rsidR="00B63AAC">
        <w:tc>
          <w:tcPr>
            <w:tcW w:w="262" w:type="pct"/>
            <w:tcBorders>
              <w:top w:val="single" w:sz="4" w:space="0" w:color="auto"/>
              <w:left w:val="single" w:sz="4" w:space="0" w:color="auto"/>
              <w:bottom w:val="single" w:sz="4" w:space="0" w:color="auto"/>
              <w:right w:val="single" w:sz="4" w:space="0" w:color="auto"/>
            </w:tcBorders>
          </w:tcPr>
          <w:p w:rsidR="00B63AAC" w:rsidRDefault="00B63AAC">
            <w:pPr>
              <w:widowControl w:val="0"/>
              <w:spacing w:after="0" w:line="240" w:lineRule="auto"/>
              <w:contextualSpacing/>
              <w:jc w:val="center"/>
              <w:rPr>
                <w:rFonts w:ascii="Times New Roman" w:hAnsi="Times New Roman" w:cs="Times New Roman"/>
                <w:sz w:val="24"/>
                <w:szCs w:val="24"/>
              </w:rPr>
            </w:pPr>
          </w:p>
        </w:tc>
        <w:tc>
          <w:tcPr>
            <w:tcW w:w="202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86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c>
          <w:tcPr>
            <w:tcW w:w="67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116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B63AAC" w:rsidRDefault="00E83041">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(соисполнитель)</w:t>
            </w:r>
          </w:p>
        </w:tc>
      </w:tr>
      <w:tr w:rsidR="00B63AAC">
        <w:tc>
          <w:tcPr>
            <w:tcW w:w="26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22.3.1</w:t>
            </w:r>
          </w:p>
        </w:tc>
        <w:tc>
          <w:tcPr>
            <w:tcW w:w="202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Подготовка и размещение информации о туристском потенциале Мошковского района на официальном сайте администрации Мошковского района, Инвестиционном портале Мошковского района, Туристическом портале Мошковского района, в средствах массовой информации, а также в социальных сетях</w:t>
            </w:r>
          </w:p>
        </w:tc>
        <w:tc>
          <w:tcPr>
            <w:tcW w:w="86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повышение узнаваемости Мошковского района на внутреннем и внешнем туристских рынках</w:t>
            </w:r>
          </w:p>
        </w:tc>
        <w:tc>
          <w:tcPr>
            <w:tcW w:w="676"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1168" w:type="pct"/>
          </w:tcPr>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2"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22.3.2</w:t>
            </w:r>
          </w:p>
        </w:tc>
        <w:tc>
          <w:tcPr>
            <w:tcW w:w="2026"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Проведение информационных туров (пресс-туров), круглых столов, конференций, семинаров, промоакций по вопросам развития туристской индустрии</w:t>
            </w:r>
          </w:p>
        </w:tc>
        <w:tc>
          <w:tcPr>
            <w:tcW w:w="868" w:type="pct"/>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повышение узнаваемости Мошковского района на внутреннем и внешнем туристских рынках</w:t>
            </w:r>
          </w:p>
        </w:tc>
        <w:tc>
          <w:tcPr>
            <w:tcW w:w="676" w:type="pct"/>
          </w:tcPr>
          <w:p w:rsidR="00B63AAC" w:rsidRDefault="00E83041">
            <w:pPr>
              <w:widowControl w:val="0"/>
              <w:spacing w:after="0" w:line="240" w:lineRule="auto"/>
              <w:ind w:right="-153"/>
              <w:jc w:val="center"/>
              <w:rPr>
                <w:rFonts w:ascii="Times New Roman" w:hAnsi="Times New Roman" w:cs="Times New Roman"/>
                <w:sz w:val="24"/>
                <w:szCs w:val="24"/>
              </w:rPr>
            </w:pPr>
            <w:r>
              <w:rPr>
                <w:rFonts w:ascii="Times New Roman" w:hAnsi="Times New Roman" w:cs="Times New Roman"/>
                <w:sz w:val="24"/>
                <w:szCs w:val="24"/>
              </w:rPr>
              <w:t>2021-2025 годы</w:t>
            </w:r>
          </w:p>
        </w:tc>
        <w:tc>
          <w:tcPr>
            <w:tcW w:w="1168" w:type="pct"/>
          </w:tcPr>
          <w:p w:rsidR="00B63AAC" w:rsidRDefault="00E830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Управление организационно-контрольной  и кадровой  работы администрации Мошковского района</w:t>
            </w:r>
          </w:p>
          <w:p w:rsidR="00B63AAC" w:rsidRDefault="00E83041">
            <w:pPr>
              <w:widowControl w:val="0"/>
              <w:spacing w:after="0" w:line="240" w:lineRule="auto"/>
              <w:ind w:left="96"/>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bl>
    <w:p w:rsidR="00B63AAC" w:rsidRDefault="00B63AAC">
      <w:pPr>
        <w:spacing w:after="0" w:line="240" w:lineRule="auto"/>
        <w:jc w:val="center"/>
        <w:rPr>
          <w:rFonts w:ascii="Times New Roman" w:eastAsia="Calibri" w:hAnsi="Times New Roman" w:cs="Times New Roman"/>
          <w:b/>
          <w:sz w:val="28"/>
          <w:szCs w:val="28"/>
        </w:rPr>
        <w:sectPr w:rsidR="00B63AAC">
          <w:pgSz w:w="16838" w:h="11906" w:orient="landscape"/>
          <w:pgMar w:top="1418" w:right="1134" w:bottom="567" w:left="1134" w:header="709" w:footer="709" w:gutter="0"/>
          <w:cols w:space="708"/>
          <w:docGrid w:linePitch="360"/>
        </w:sectPr>
      </w:pPr>
    </w:p>
    <w:p w:rsidR="00B63AAC" w:rsidRDefault="00E83041">
      <w:pPr>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lastRenderedPageBreak/>
        <w:t>Раздел Ш. Системные мероприятия, направленные на развитие конкуренции</w:t>
      </w:r>
    </w:p>
    <w:p w:rsidR="00B63AAC" w:rsidRDefault="00E83041">
      <w:pPr>
        <w:widowControl w:val="0"/>
        <w:spacing w:after="0" w:line="240" w:lineRule="auto"/>
        <w:jc w:val="center"/>
        <w:rPr>
          <w:rFonts w:ascii="Times New Roman" w:eastAsia="Calibri" w:hAnsi="Times New Roman" w:cs="Times New Roman"/>
          <w:b/>
          <w:sz w:val="28"/>
          <w:szCs w:val="28"/>
          <w:highlight w:val="white"/>
        </w:rPr>
      </w:pPr>
      <w:r>
        <w:rPr>
          <w:rFonts w:ascii="Times New Roman" w:eastAsia="Calibri" w:hAnsi="Times New Roman" w:cs="Times New Roman"/>
          <w:b/>
          <w:sz w:val="28"/>
          <w:szCs w:val="28"/>
          <w:highlight w:val="white"/>
        </w:rPr>
        <w:t>в  Мошковском районе Новосибирской области</w:t>
      </w:r>
    </w:p>
    <w:tbl>
      <w:tblPr>
        <w:tblStyle w:val="14"/>
        <w:tblW w:w="5114" w:type="pct"/>
        <w:tblInd w:w="-113" w:type="dxa"/>
        <w:tblLook w:val="04A0" w:firstRow="1" w:lastRow="0" w:firstColumn="1" w:lastColumn="0" w:noHBand="0" w:noVBand="1"/>
      </w:tblPr>
      <w:tblGrid>
        <w:gridCol w:w="804"/>
        <w:gridCol w:w="4492"/>
        <w:gridCol w:w="3986"/>
        <w:gridCol w:w="2066"/>
        <w:gridCol w:w="3775"/>
      </w:tblGrid>
      <w:tr w:rsidR="00B63AAC">
        <w:tc>
          <w:tcPr>
            <w:tcW w:w="266"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w:t>
            </w:r>
          </w:p>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п/п</w:t>
            </w:r>
          </w:p>
        </w:tc>
        <w:tc>
          <w:tcPr>
            <w:tcW w:w="1485"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Наименование мероприятия</w:t>
            </w:r>
          </w:p>
        </w:tc>
        <w:tc>
          <w:tcPr>
            <w:tcW w:w="1318"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Ключевое событие/результат</w:t>
            </w:r>
          </w:p>
        </w:tc>
        <w:tc>
          <w:tcPr>
            <w:tcW w:w="683"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Срок реализации</w:t>
            </w:r>
          </w:p>
        </w:tc>
        <w:tc>
          <w:tcPr>
            <w:tcW w:w="1248"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Исполнитель</w:t>
            </w:r>
          </w:p>
        </w:tc>
      </w:tr>
      <w:tr w:rsidR="00B63AAC">
        <w:tc>
          <w:tcPr>
            <w:tcW w:w="5000" w:type="pct"/>
            <w:gridSpan w:val="5"/>
          </w:tcPr>
          <w:p w:rsidR="00B63AAC" w:rsidRDefault="00E83041">
            <w:pPr>
              <w:widowControl w:val="0"/>
              <w:ind w:left="720"/>
              <w:contextualSpacing/>
              <w:rPr>
                <w:rFonts w:ascii="Times New Roman" w:hAnsi="Times New Roman" w:cs="Times New Roman"/>
                <w:b/>
                <w:bCs/>
                <w:sz w:val="24"/>
                <w:szCs w:val="24"/>
              </w:rPr>
            </w:pPr>
            <w:r>
              <w:rPr>
                <w:rFonts w:ascii="Times New Roman" w:hAnsi="Times New Roman" w:cs="Times New Roman"/>
                <w:b/>
                <w:bCs/>
                <w:sz w:val="24"/>
                <w:szCs w:val="24"/>
              </w:rPr>
              <w:t>1. Развитие конкурентоспособности товаров, работ, услуг субъектов малого и среднего предпринимательства</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1.1</w:t>
            </w:r>
          </w:p>
        </w:tc>
        <w:tc>
          <w:tcPr>
            <w:tcW w:w="1485"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совещаний, семинаров, круглых столов и других мероприятий по развитию предпринимательства на территории района</w:t>
            </w:r>
          </w:p>
        </w:tc>
        <w:tc>
          <w:tcPr>
            <w:tcW w:w="1318" w:type="pct"/>
          </w:tcPr>
          <w:p w:rsidR="00B63AAC" w:rsidRDefault="00E83041">
            <w:pPr>
              <w:jc w:val="center"/>
              <w:rPr>
                <w:rFonts w:ascii="Times New Roman" w:hAnsi="Times New Roman" w:cs="Times New Roman"/>
                <w:bCs/>
                <w:sz w:val="24"/>
                <w:szCs w:val="24"/>
              </w:rPr>
            </w:pPr>
            <w:r>
              <w:rPr>
                <w:rFonts w:ascii="Times New Roman" w:hAnsi="Times New Roman" w:cs="Times New Roman"/>
                <w:bCs/>
                <w:sz w:val="24"/>
                <w:szCs w:val="24"/>
              </w:rPr>
              <w:t>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районе;</w:t>
            </w:r>
          </w:p>
          <w:p w:rsidR="00B63AAC" w:rsidRDefault="00E83041">
            <w:pPr>
              <w:widowControl w:val="0"/>
              <w:jc w:val="center"/>
              <w:rPr>
                <w:rFonts w:ascii="Times New Roman" w:hAnsi="Times New Roman" w:cs="Times New Roman"/>
                <w:sz w:val="24"/>
                <w:szCs w:val="24"/>
              </w:rPr>
            </w:pPr>
            <w:r>
              <w:rPr>
                <w:rFonts w:ascii="Times New Roman" w:hAnsi="Times New Roman" w:cs="Times New Roman"/>
                <w:bCs/>
                <w:sz w:val="24"/>
                <w:szCs w:val="24"/>
              </w:rPr>
              <w:t>обеспечение субъектов малого и среднего предпринимательства квалифицированными кадрами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485"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Актуализация раздела по развитию малого и среднего предпринимательства на официальном сайте администрации района.</w:t>
            </w:r>
          </w:p>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Размещение информации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Повышение информированности предпринимательских сообществ муниципальных образований региона о принятых мерах по улучшению общих условий ведения предпринимательской деятельности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1.3</w:t>
            </w:r>
          </w:p>
        </w:tc>
        <w:tc>
          <w:tcPr>
            <w:tcW w:w="1485" w:type="pct"/>
          </w:tcPr>
          <w:p w:rsidR="00B63AAC" w:rsidRDefault="00E83041">
            <w:pPr>
              <w:widowControl w:val="0"/>
              <w:rPr>
                <w:rFonts w:ascii="Times New Roman" w:hAnsi="Times New Roman" w:cs="Times New Roman"/>
                <w:sz w:val="24"/>
                <w:szCs w:val="24"/>
              </w:rPr>
            </w:pPr>
            <w:r>
              <w:rPr>
                <w:rFonts w:ascii="Times New Roman" w:hAnsi="Times New Roman" w:cs="Times New Roman"/>
                <w:sz w:val="24"/>
                <w:szCs w:val="24"/>
              </w:rPr>
              <w:t>Организация и проведение выставок или ярмарок, организация деловых миссий</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Развитие внутреннего рынка района, наполнение его качественными конкурентоспособными товарами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485" w:type="pct"/>
            <w:tcBorders>
              <w:top w:val="single" w:sz="4" w:space="0" w:color="auto"/>
              <w:left w:val="single" w:sz="4" w:space="0" w:color="auto"/>
              <w:bottom w:val="single" w:sz="4" w:space="0" w:color="auto"/>
              <w:right w:val="single" w:sz="4" w:space="0" w:color="auto"/>
            </w:tcBorders>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Принятие мер, направленных на недопущение барьеров для движения товаров в любых их формах: от прямого запрета на перемещение товаров через </w:t>
            </w:r>
            <w:r>
              <w:rPr>
                <w:rFonts w:ascii="Times New Roman" w:hAnsi="Times New Roman" w:cs="Times New Roman"/>
                <w:sz w:val="24"/>
                <w:szCs w:val="24"/>
              </w:rPr>
              <w:lastRenderedPageBreak/>
              <w:t>муниципальные границы до установления дополнительных требований к реализуемой на территории Мошковского района продукции</w:t>
            </w:r>
          </w:p>
        </w:tc>
        <w:tc>
          <w:tcPr>
            <w:tcW w:w="1318" w:type="pct"/>
            <w:tcBorders>
              <w:top w:val="single" w:sz="4" w:space="0" w:color="auto"/>
              <w:left w:val="single" w:sz="4" w:space="0" w:color="auto"/>
              <w:bottom w:val="single" w:sz="4" w:space="0" w:color="auto"/>
              <w:right w:val="single" w:sz="4" w:space="0" w:color="auto"/>
            </w:tcBorders>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lastRenderedPageBreak/>
              <w:t>выравнивание условий конкуренции</w:t>
            </w:r>
          </w:p>
        </w:tc>
        <w:tc>
          <w:tcPr>
            <w:tcW w:w="683" w:type="pct"/>
          </w:tcPr>
          <w:p w:rsidR="00B63AAC" w:rsidRDefault="00E83041">
            <w:pPr>
              <w:widowControl w:val="0"/>
              <w:contextualSpacing/>
              <w:jc w:val="center"/>
              <w:rPr>
                <w:rFonts w:ascii="Times New Roman" w:hAnsi="Times New Roman" w:cs="Times New Roman"/>
                <w:bCs/>
                <w:sz w:val="24"/>
                <w:szCs w:val="24"/>
              </w:rPr>
            </w:pPr>
            <w:r>
              <w:rPr>
                <w:rFonts w:ascii="Times New Roman" w:hAnsi="Times New Roman" w:cs="Times New Roman"/>
                <w:bCs/>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 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485"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Оказание финансовой поддержки субъектам малого предпринимательства в сфере материального производства и бытовых услуг</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Развитие субъектов малого и среднего предпринимательства</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485"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Размещение информации о деятельности по содействию развитию конкуренции и соответствующих материалов на официальном сайте администрации Мошковского района Новосибирской области </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Информационная открытость о деятельности по содействию развитию конкуренции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1.6</w:t>
            </w:r>
          </w:p>
        </w:tc>
        <w:tc>
          <w:tcPr>
            <w:tcW w:w="1485"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Проведение мониторинга актуализации схем размещения нестационарных торговых объектов на территории муниципальных образований поселений Мошковского района Новосибирской области   </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Повышение информированности субъектов малого предпринимательства о размещении </w:t>
            </w:r>
          </w:p>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нестационарных торговых объектов </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1485"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Рассмотрение возможности разработки и реализации мер поддержки хозяйствующих субъектов, реализующих печатную продукцию  в рамках муниципальной программы  </w:t>
            </w:r>
          </w:p>
        </w:tc>
        <w:tc>
          <w:tcPr>
            <w:tcW w:w="1318" w:type="pct"/>
          </w:tcPr>
          <w:p w:rsidR="00B63AAC" w:rsidRDefault="00E83041">
            <w:pPr>
              <w:widowControl w:val="0"/>
              <w:jc w:val="center"/>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нестационарных торговых объектов, реализующих печатную продукцию  </w:t>
            </w:r>
          </w:p>
        </w:tc>
        <w:tc>
          <w:tcPr>
            <w:tcW w:w="683" w:type="pct"/>
          </w:tcPr>
          <w:p w:rsidR="00B63AAC" w:rsidRDefault="002D241B">
            <w:pPr>
              <w:widowControl w:val="0"/>
              <w:contextualSpacing/>
              <w:jc w:val="center"/>
              <w:rPr>
                <w:rFonts w:ascii="Times New Roman" w:hAnsi="Times New Roman" w:cs="Times New Roman"/>
                <w:sz w:val="24"/>
                <w:szCs w:val="24"/>
              </w:rPr>
            </w:pPr>
            <w:r w:rsidRPr="009F2C86">
              <w:rPr>
                <w:rFonts w:ascii="Times New Roman" w:hAnsi="Times New Roman" w:cs="Times New Roman"/>
                <w:sz w:val="24"/>
                <w:szCs w:val="24"/>
              </w:rPr>
              <w:t>2022-202</w:t>
            </w:r>
            <w:r w:rsidR="009F2C86">
              <w:rPr>
                <w:rFonts w:ascii="Times New Roman" w:hAnsi="Times New Roman" w:cs="Times New Roman"/>
                <w:sz w:val="24"/>
                <w:szCs w:val="24"/>
              </w:rPr>
              <w:t>5</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труда администрации Мошковского района</w:t>
            </w: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2.1</w:t>
            </w:r>
          </w:p>
        </w:tc>
        <w:tc>
          <w:tcPr>
            <w:tcW w:w="1485"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закупок у субъектов малого и среднего предпринимательства в соответствии с Федеральным законом</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от 18.07.2011 № 223-ФЗ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 закупках товаров, работ, услуг отдельными видами юридических лиц»</w:t>
            </w:r>
          </w:p>
        </w:tc>
        <w:tc>
          <w:tcPr>
            <w:tcW w:w="131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Доля закупок у субъектов малого и среднего предпринимательства в общем годовом стоимостном объеме закупок, осуществляемых в</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соответствии с Федеральным законом от 18.07.2011  № 223-ФЗ «О закупках товаров, работ, услуг отдельными видами юридических </w:t>
            </w:r>
            <w:r>
              <w:rPr>
                <w:rFonts w:ascii="Times New Roman" w:hAnsi="Times New Roman" w:cs="Times New Roman"/>
                <w:sz w:val="24"/>
                <w:szCs w:val="24"/>
              </w:rPr>
              <w:lastRenderedPageBreak/>
              <w:t>лиц»:</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23%;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25%;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25%,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2022 год – 25%,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25%,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25%,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- 25%.</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Администрация Мошковского района</w:t>
            </w:r>
            <w:r>
              <w:t xml:space="preserve"> </w:t>
            </w:r>
            <w:r>
              <w:rPr>
                <w:rFonts w:ascii="Times New Roman" w:hAnsi="Times New Roman" w:cs="Times New Roman"/>
                <w:sz w:val="24"/>
                <w:szCs w:val="24"/>
              </w:rPr>
              <w:t xml:space="preserve">Новосибирской области ;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учреждение,</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муниципальные унитарные предприятия Мошковского района</w:t>
            </w:r>
            <w:r>
              <w:t xml:space="preserve"> </w:t>
            </w:r>
            <w:r>
              <w:rPr>
                <w:rFonts w:ascii="Times New Roman" w:hAnsi="Times New Roman" w:cs="Times New Roman"/>
                <w:sz w:val="24"/>
                <w:szCs w:val="24"/>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485"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закупок у субъектов малого предпринимательства в соответствии с Федеральным законом</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 05.04.2013 № 44-ФЗ</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tc>
        <w:tc>
          <w:tcPr>
            <w:tcW w:w="131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Доля закупок в сфере муниципального заказа, участниками которых являются только субъекты малого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предпринимательства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и социально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ориентированные некоммерческие организации:</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35%;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35%;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35%,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2022 год – 35%,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35%,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35%,</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- 35%.</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Муниципальные заказчики</w:t>
            </w:r>
          </w:p>
          <w:p w:rsidR="00B63AAC" w:rsidRDefault="00B63AAC">
            <w:pPr>
              <w:widowControl w:val="0"/>
              <w:contextualSpacing/>
              <w:jc w:val="center"/>
              <w:rPr>
                <w:rFonts w:ascii="Times New Roman" w:hAnsi="Times New Roman" w:cs="Times New Roman"/>
                <w:sz w:val="24"/>
                <w:szCs w:val="24"/>
              </w:rPr>
            </w:pPr>
          </w:p>
          <w:p w:rsidR="00B63AAC" w:rsidRDefault="00B63AAC">
            <w:pPr>
              <w:widowControl w:val="0"/>
              <w:contextualSpacing/>
              <w:jc w:val="center"/>
              <w:rPr>
                <w:rFonts w:ascii="Times New Roman" w:hAnsi="Times New Roman" w:cs="Times New Roman"/>
                <w:sz w:val="24"/>
                <w:szCs w:val="24"/>
              </w:rPr>
            </w:pP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2.3</w:t>
            </w:r>
          </w:p>
        </w:tc>
        <w:tc>
          <w:tcPr>
            <w:tcW w:w="1485" w:type="pct"/>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Осуществление закупок конкурентными способами определения поставщиков (подрядчиков, исполнителей)</w:t>
            </w:r>
          </w:p>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 18.07.2011 № 223-ФЗ «О закупках товаров, работ, услуг отдельными видами юридических лиц»</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 223-ФЗ «О закупках товаров, работ, услуг отдельными видами юридических лиц», участников:</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2020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2021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2022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2023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2024 год – 3,</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2025 год – 3.</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highlight w:val="yellow"/>
              </w:rPr>
            </w:pPr>
            <w:r>
              <w:rPr>
                <w:rFonts w:ascii="Times New Roman" w:hAnsi="Times New Roman" w:cs="Times New Roman"/>
                <w:sz w:val="24"/>
                <w:szCs w:val="24"/>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485" w:type="pct"/>
          </w:tcPr>
          <w:p w:rsidR="00B63AAC" w:rsidRDefault="00E83041">
            <w:pPr>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Осуществление закупок конкурентными способами определения поставщиков (подрядчиков, исполнителей)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318" w:type="pct"/>
          </w:tcPr>
          <w:p w:rsidR="00B63AAC" w:rsidRDefault="00E83041">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rPr>
              <w:t>С</w:t>
            </w:r>
            <w:r>
              <w:rPr>
                <w:rFonts w:ascii="Times New Roman" w:hAnsi="Times New Roman" w:cs="Times New Roman"/>
                <w:sz w:val="24"/>
                <w:szCs w:val="24"/>
                <w:highlight w:val="white"/>
              </w:rPr>
              <w:t xml:space="preserve">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44-ФЗ </w:t>
            </w:r>
          </w:p>
          <w:p w:rsidR="00B63AAC" w:rsidRDefault="00E83041">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 контрактной системе в сфере закупок товаров, работ, услуг для обеспечения государственных и муниципальных нужд" - </w:t>
            </w:r>
          </w:p>
          <w:p w:rsidR="00B63AAC" w:rsidRDefault="00E83041">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2,8 участника</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highlight w:val="white"/>
              </w:rPr>
            </w:pPr>
            <w:r>
              <w:rPr>
                <w:rFonts w:ascii="Times New Roman" w:hAnsi="Times New Roman" w:cs="Times New Roman"/>
                <w:sz w:val="24"/>
                <w:szCs w:val="24"/>
                <w:highlight w:val="white"/>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расширение участия в закупках субъектов малого и среднего предпринимательства</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1 раз в квартал</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Отдел контрактной системы МКУ «Центр бухгалтерского, материально-технического и информационного обеспечения учреждений Мошковского района Новосибирской области»</w:t>
            </w: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3. Устранение избыточного государственного и муниципального регулирования, снижение административных барьеров</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3.1</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Проведение анализа практики реализации муниципальных функций и услуг на предмет соответствия такой практики</w:t>
            </w:r>
            <w:r>
              <w:rPr>
                <w:rFonts w:ascii="Times New Roman" w:hAnsi="Times New Roman" w:cs="Times New Roman"/>
                <w:bCs/>
                <w:color w:val="000000" w:themeColor="text1"/>
                <w:sz w:val="24"/>
                <w:szCs w:val="24"/>
              </w:rPr>
              <w:t xml:space="preserve"> </w:t>
            </w:r>
            <w:hyperlink r:id="rId14" w:tooltip="consultantplus://offline/ref=F14E96CDB8AF77F3538E64F6DAC639661F4C4F51F65389B73570C8BB6D3FEF005CA555ABB6C2AA9C0D2E1241F766BE1665DB746A61xF36H" w:history="1">
              <w:r>
                <w:rPr>
                  <w:rFonts w:ascii="Times New Roman" w:hAnsi="Times New Roman" w:cs="Times New Roman"/>
                  <w:bCs/>
                  <w:color w:val="000000" w:themeColor="text1"/>
                  <w:sz w:val="24"/>
                  <w:szCs w:val="24"/>
                </w:rPr>
                <w:t>статьям 15</w:t>
              </w:r>
            </w:hyperlink>
            <w:r>
              <w:rPr>
                <w:rFonts w:ascii="Times New Roman" w:hAnsi="Times New Roman" w:cs="Times New Roman"/>
                <w:bCs/>
                <w:color w:val="000000" w:themeColor="text1"/>
                <w:sz w:val="24"/>
                <w:szCs w:val="24"/>
              </w:rPr>
              <w:t xml:space="preserve"> и </w:t>
            </w:r>
            <w:hyperlink r:id="rId15" w:tooltip="consultantplus://offline/ref=F14E96CDB8AF77F3538E64F6DAC639661F4C4F51F65389B73570C8BB6D3FEF005CA555A9B3C0A0CD5F61131DB331AD1661DB766C7DF43F1Ax638H" w:history="1">
              <w:r>
                <w:rPr>
                  <w:rFonts w:ascii="Times New Roman" w:hAnsi="Times New Roman" w:cs="Times New Roman"/>
                  <w:bCs/>
                  <w:color w:val="000000" w:themeColor="text1"/>
                  <w:sz w:val="24"/>
                  <w:szCs w:val="24"/>
                </w:rPr>
                <w:t>16</w:t>
              </w:r>
            </w:hyperlink>
            <w:r>
              <w:rPr>
                <w:rFonts w:ascii="Times New Roman" w:hAnsi="Times New Roman" w:cs="Times New Roman"/>
                <w:bCs/>
                <w:sz w:val="24"/>
                <w:szCs w:val="24"/>
              </w:rPr>
              <w:t xml:space="preserve"> Федерального закона от 26.07.2006 № 135-ФЗ «О защите конкуренции»</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Снижение административных барьеров</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Cs/>
                <w:sz w:val="24"/>
                <w:szCs w:val="24"/>
              </w:rPr>
              <w:t>2019-2025 годы</w:t>
            </w:r>
          </w:p>
        </w:tc>
        <w:tc>
          <w:tcPr>
            <w:tcW w:w="1248" w:type="pct"/>
            <w:shd w:val="clear" w:color="auto" w:fill="auto"/>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3.2</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Перевод муниципальных услуг, связанных со сферой предпринимательской деятельности, в электронную форму</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Снижение временных и финансовых издержек предпринимателей при получении государственных и муниципальных услуг, связанных со сферой предпринимательской </w:t>
            </w:r>
            <w:r>
              <w:rPr>
                <w:rFonts w:ascii="Times New Roman" w:hAnsi="Times New Roman" w:cs="Times New Roman"/>
                <w:sz w:val="24"/>
                <w:szCs w:val="24"/>
              </w:rPr>
              <w:lastRenderedPageBreak/>
              <w:t>деятельности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lastRenderedPageBreak/>
              <w:t>3.3</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Оптимизация процесса предоставления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Повышение качества и доступности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3.4</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Включение в порядок  проведения оценки регулирующего воздействия проектов нормативных правовых актов Мошковского района и экспертизы нормативных правовых актов Мошковского района, устанавливаемые в соответствии с Федеральным </w:t>
            </w:r>
            <w:hyperlink r:id="rId16" w:tooltip="consultantplus://offline/ref=AE2F174E8F3195C65E0FD806D6FE4376060BDB49C4720E9D4F7F7E8D19A9DB018E10CB1B7B2F4AD853B3EA36E9LFa1I" w:history="1">
              <w:r>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пунктов, предусматривающих анализ воздействия таких актов на состояние конкуренции</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Исключение негативного влияния нормативных правовых актов на развитие конкуренции на территории Мошковского района Новосибирской области</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3.5</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Проведение мероприятий по информированию бизнес-сообществ об институте оценки регулирующего воздействия, о проводимых публичных консультациях, подготовленных заключениях, достигнутых результатах</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Повышение информированности предпринимателей об институте оценки регулирующего воздействия, вовлеченности бизнеса в процесс нормотворчества</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shd w:val="clear" w:color="auto" w:fill="auto"/>
          </w:tcPr>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jc w:val="center"/>
              <w:rPr>
                <w:rFonts w:ascii="Times New Roman" w:hAnsi="Times New Roman" w:cs="Times New Roman"/>
                <w:sz w:val="24"/>
                <w:szCs w:val="24"/>
              </w:rPr>
            </w:pPr>
          </w:p>
        </w:tc>
      </w:tr>
      <w:tr w:rsidR="00B63AAC">
        <w:tc>
          <w:tcPr>
            <w:tcW w:w="5000" w:type="pct"/>
            <w:gridSpan w:val="5"/>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b/>
                <w:sz w:val="24"/>
                <w:szCs w:val="24"/>
              </w:rPr>
              <w:t>4.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 и муниципальных предприятий на конкуренцию</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4.1</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 xml:space="preserve">Организация и проведение продажи муниципального имущества Мошковского района, включенного в прогнозный план приватизации муниципального имущества </w:t>
            </w:r>
            <w:r>
              <w:rPr>
                <w:rFonts w:ascii="Times New Roman" w:hAnsi="Times New Roman" w:cs="Times New Roman"/>
                <w:sz w:val="24"/>
                <w:szCs w:val="24"/>
                <w:lang w:eastAsia="ru-RU"/>
              </w:rPr>
              <w:lastRenderedPageBreak/>
              <w:t>Мошковского района, в электронной форме</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Доля проданного имущества, включенного в прогнозный план приватизации муниципального  имущества Мошковского района до 100%</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lastRenderedPageBreak/>
              <w:t>4.2</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Организация и проведение публичных торгов или иных конкурентных процедур при реализации имущества хозяйствующими субъектами, доля участия субъекта муниципального образования в которых составляет 50 и более процентов</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Доля имущества, реализованного на условиях конкурсных процедур до 100%</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2019-2025 годы</w:t>
            </w:r>
          </w:p>
        </w:tc>
        <w:tc>
          <w:tcPr>
            <w:tcW w:w="1248" w:type="pct"/>
          </w:tcPr>
          <w:p w:rsidR="00B63AAC" w:rsidRDefault="00E83041">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Управление имущественных и земельных отношений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Мошковского района</w:t>
            </w:r>
            <w:r>
              <w:t xml:space="preserve"> </w:t>
            </w:r>
            <w:r>
              <w:rPr>
                <w:rFonts w:ascii="Times New Roman" w:hAnsi="Times New Roman" w:cs="Times New Roman"/>
                <w:sz w:val="24"/>
                <w:szCs w:val="24"/>
                <w:lang w:eastAsia="ru-RU"/>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 01.01.2024</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B63AAC" w:rsidRDefault="00E83041">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B63AAC">
        <w:tc>
          <w:tcPr>
            <w:tcW w:w="266" w:type="pct"/>
          </w:tcPr>
          <w:p w:rsidR="00B63AAC" w:rsidRDefault="00E83041">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до 31.12.2025</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имущественных и земельных отношений администрации </w:t>
            </w:r>
          </w:p>
          <w:p w:rsidR="00B63AAC" w:rsidRDefault="00E83041">
            <w:pPr>
              <w:widowControl w:val="0"/>
              <w:contextualSpacing/>
              <w:jc w:val="center"/>
              <w:rPr>
                <w:rFonts w:ascii="Times New Roman" w:hAnsi="Times New Roman" w:cs="Times New Roman"/>
                <w:sz w:val="24"/>
                <w:szCs w:val="24"/>
                <w:lang w:eastAsia="ru-RU"/>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5. Создание условий для недискриминационного доступа хозяйствующих субъектов на товарные рынки</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lang w:eastAsia="ru-RU"/>
              </w:rPr>
              <w:t>5.1</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Предоставление хозяйствующим субъектам мер муниципальной поддержки на равных условиях</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Создание прозрачных и недискриминационных условий доступа на товарные рынки района хозяйствующим субъектам</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Постоянно</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B63AAC">
        <w:tc>
          <w:tcPr>
            <w:tcW w:w="5000" w:type="pct"/>
            <w:gridSpan w:val="5"/>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6. Обеспечение и сохранение целевого использования государственных (муниципальных) объектов</w:t>
            </w:r>
          </w:p>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недвижимого имущества в социальной сфере</w:t>
            </w:r>
          </w:p>
        </w:tc>
      </w:tr>
      <w:tr w:rsidR="00B63AAC">
        <w:tc>
          <w:tcPr>
            <w:tcW w:w="266" w:type="pct"/>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6.1</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 xml:space="preserve">Формирование перечня государственных и муниципальных объектов недвижимого имущества, включая неиспользуемые по назначению, в </w:t>
            </w:r>
            <w:r>
              <w:rPr>
                <w:rFonts w:ascii="Times New Roman" w:eastAsia="Calibri" w:hAnsi="Times New Roman" w:cs="Times New Roman"/>
                <w:bCs/>
                <w:sz w:val="24"/>
                <w:szCs w:val="24"/>
              </w:rPr>
              <w:lastRenderedPageBreak/>
              <w:t>отношении которых планируется заключение соглашений с применением механизмов государственно-частного партнерства и муниципально - частного партнерства в сфере дошкольного образования, детского отдыха и оздоровления, здравоохранения, социального обслуживания</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lastRenderedPageBreak/>
              <w:t xml:space="preserve">Перечень объектов, находящихся в собственности Мошковского района, в отношении которых планируется заключение </w:t>
            </w:r>
            <w:r>
              <w:rPr>
                <w:rFonts w:ascii="Times New Roman" w:eastAsia="Calibri" w:hAnsi="Times New Roman" w:cs="Times New Roman"/>
                <w:bCs/>
                <w:sz w:val="24"/>
                <w:szCs w:val="24"/>
              </w:rPr>
              <w:lastRenderedPageBreak/>
              <w:t>соглашений с применением механизмов государственно-частного партнерства</w:t>
            </w:r>
          </w:p>
        </w:tc>
        <w:tc>
          <w:tcPr>
            <w:tcW w:w="683" w:type="pct"/>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lastRenderedPageBreak/>
              <w:t>Ежегодно</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имущественных и земельных отношений администрации</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lastRenderedPageBreak/>
              <w:t>Новосибирской области</w:t>
            </w: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7.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7.1</w:t>
            </w:r>
          </w:p>
        </w:tc>
        <w:tc>
          <w:tcPr>
            <w:tcW w:w="1485"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Актуализация муниципальной нормативной правовой базы, регулирующей </w:t>
            </w:r>
            <w:r>
              <w:rPr>
                <w:rFonts w:ascii="Times New Roman" w:eastAsia="Calibri" w:hAnsi="Times New Roman" w:cs="Times New Roman"/>
                <w:bCs/>
                <w:sz w:val="24"/>
                <w:szCs w:val="24"/>
              </w:rPr>
              <w:t>применение механизмов муниципально-частного партнерства</w:t>
            </w:r>
          </w:p>
        </w:tc>
        <w:tc>
          <w:tcPr>
            <w:tcW w:w="131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sz w:val="24"/>
                <w:szCs w:val="24"/>
              </w:rPr>
              <w:t xml:space="preserve">Совершенствование </w:t>
            </w:r>
            <w:r>
              <w:rPr>
                <w:rFonts w:ascii="Times New Roman" w:eastAsia="Calibri" w:hAnsi="Times New Roman" w:cs="Times New Roman"/>
                <w:bCs/>
                <w:sz w:val="24"/>
                <w:szCs w:val="24"/>
              </w:rPr>
              <w:t xml:space="preserve">механизмов государственно-частного партнерства и муниципально-частного партнерства, в том числе в части </w:t>
            </w:r>
            <w:r>
              <w:rPr>
                <w:rFonts w:ascii="Times New Roman" w:eastAsia="Calibri" w:hAnsi="Times New Roman" w:cs="Times New Roman"/>
                <w:sz w:val="24"/>
                <w:szCs w:val="24"/>
              </w:rPr>
              <w:t>подготовки, заключения, исполнения и прекращения концессионных соглашений</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eastAsia="Calibri" w:hAnsi="Times New Roman" w:cs="Times New Roman"/>
                <w:bCs/>
                <w:sz w:val="24"/>
                <w:szCs w:val="24"/>
              </w:rPr>
              <w:t>2019-2025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t>8.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B63AAC">
        <w:tc>
          <w:tcPr>
            <w:tcW w:w="266" w:type="pct"/>
            <w:shd w:val="clear" w:color="auto" w:fill="auto"/>
          </w:tcPr>
          <w:p w:rsidR="00B63AAC" w:rsidRDefault="00E83041">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8.1</w:t>
            </w:r>
          </w:p>
        </w:tc>
        <w:tc>
          <w:tcPr>
            <w:tcW w:w="1485"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 xml:space="preserve">Актуализация на официальных сайтах муниципальных образований в информационно-телекоммуникационной сети "Интернет"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назначении объектов, </w:t>
            </w:r>
            <w:r>
              <w:rPr>
                <w:rFonts w:ascii="Times New Roman" w:hAnsi="Times New Roman" w:cs="Times New Roman"/>
                <w:sz w:val="24"/>
                <w:szCs w:val="24"/>
              </w:rPr>
              <w:lastRenderedPageBreak/>
              <w:t>существующих ограничениях их использования и обременениях правами третьих лиц</w:t>
            </w:r>
          </w:p>
        </w:tc>
        <w:tc>
          <w:tcPr>
            <w:tcW w:w="1318"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lastRenderedPageBreak/>
              <w:t>размещение актуальной информации об имуществе, находящемся в муниципальной собственности</w:t>
            </w:r>
          </w:p>
        </w:tc>
        <w:tc>
          <w:tcPr>
            <w:tcW w:w="683"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eastAsia="Calibri" w:hAnsi="Times New Roman" w:cs="Times New Roman"/>
                <w:bCs/>
                <w:sz w:val="24"/>
                <w:szCs w:val="24"/>
              </w:rPr>
            </w:pPr>
            <w:r>
              <w:rPr>
                <w:rFonts w:ascii="Times New Roman" w:hAnsi="Times New Roman" w:cs="Times New Roman"/>
                <w:sz w:val="24"/>
                <w:szCs w:val="24"/>
              </w:rPr>
              <w:t>2019 - 2025 годы</w:t>
            </w:r>
          </w:p>
        </w:tc>
        <w:tc>
          <w:tcPr>
            <w:tcW w:w="1248"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Управление земельных и имущественных отношений администрации Мошковского района Новосибирской области</w:t>
            </w:r>
          </w:p>
        </w:tc>
      </w:tr>
      <w:tr w:rsidR="00B63AAC">
        <w:tc>
          <w:tcPr>
            <w:tcW w:w="5000" w:type="pct"/>
            <w:gridSpan w:val="5"/>
            <w:shd w:val="clear" w:color="auto" w:fill="auto"/>
          </w:tcPr>
          <w:p w:rsidR="00B63AAC" w:rsidRDefault="00E83041">
            <w:pPr>
              <w:widowControl w:val="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9. Мобильность трудовых ресурсов, способствующая повышению эффективности труда, включающая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B63AAC">
        <w:tc>
          <w:tcPr>
            <w:tcW w:w="266" w:type="pct"/>
            <w:shd w:val="clear" w:color="auto" w:fill="auto"/>
          </w:tcPr>
          <w:p w:rsidR="00B63AAC" w:rsidRDefault="00E83041">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9.1</w:t>
            </w:r>
          </w:p>
        </w:tc>
        <w:tc>
          <w:tcPr>
            <w:tcW w:w="1485"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Мониторинг и прогнозирование перспективной кадровой потребности организаций Мошковского района Новосибирской области с учетом реализации инвестиционных проектов</w:t>
            </w:r>
          </w:p>
        </w:tc>
        <w:tc>
          <w:tcPr>
            <w:tcW w:w="1318" w:type="pct"/>
            <w:tcBorders>
              <w:top w:val="single" w:sz="4" w:space="0" w:color="auto"/>
              <w:left w:val="single" w:sz="4" w:space="0" w:color="auto"/>
              <w:bottom w:val="single" w:sz="4" w:space="0" w:color="auto"/>
              <w:right w:val="single" w:sz="4" w:space="0" w:color="auto"/>
            </w:tcBorders>
          </w:tcPr>
          <w:p w:rsidR="00B63AAC" w:rsidRDefault="00E83041">
            <w:pPr>
              <w:widowControl w:val="0"/>
              <w:contextualSpacing/>
              <w:jc w:val="center"/>
              <w:rPr>
                <w:rFonts w:ascii="Times New Roman" w:eastAsia="Calibri" w:hAnsi="Times New Roman" w:cs="Times New Roman"/>
                <w:sz w:val="24"/>
                <w:szCs w:val="24"/>
              </w:rPr>
            </w:pPr>
            <w:r>
              <w:rPr>
                <w:rFonts w:ascii="Times New Roman" w:hAnsi="Times New Roman" w:cs="Times New Roman"/>
                <w:sz w:val="24"/>
                <w:szCs w:val="24"/>
              </w:rPr>
              <w:t>обеспечение районного рынка труда квалифицированными кадрами в соответствии с текущими и перспективными потребностями экономики</w:t>
            </w:r>
          </w:p>
        </w:tc>
        <w:tc>
          <w:tcPr>
            <w:tcW w:w="683" w:type="pct"/>
            <w:shd w:val="clear" w:color="auto" w:fill="auto"/>
          </w:tcPr>
          <w:p w:rsidR="00B63AAC" w:rsidRDefault="00E83041">
            <w:pPr>
              <w:widowControl w:val="0"/>
              <w:contextualSpacing/>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2019 - 2025 годы</w:t>
            </w:r>
          </w:p>
        </w:tc>
        <w:tc>
          <w:tcPr>
            <w:tcW w:w="1248"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 Новосибирской области</w:t>
            </w:r>
          </w:p>
          <w:p w:rsidR="00B63AAC" w:rsidRDefault="00B63AAC">
            <w:pPr>
              <w:widowControl w:val="0"/>
              <w:contextualSpacing/>
              <w:jc w:val="center"/>
              <w:rPr>
                <w:rFonts w:ascii="Times New Roman" w:hAnsi="Times New Roman" w:cs="Times New Roman"/>
                <w:sz w:val="24"/>
                <w:szCs w:val="24"/>
              </w:rPr>
            </w:pPr>
          </w:p>
        </w:tc>
      </w:tr>
      <w:tr w:rsidR="00B63AAC">
        <w:tc>
          <w:tcPr>
            <w:tcW w:w="5000" w:type="pct"/>
            <w:gridSpan w:val="5"/>
            <w:shd w:val="clear" w:color="auto" w:fill="auto"/>
          </w:tcPr>
          <w:p w:rsidR="00B63AAC" w:rsidRDefault="00B63AAC">
            <w:pPr>
              <w:widowControl w:val="0"/>
              <w:contextualSpacing/>
              <w:jc w:val="center"/>
              <w:rPr>
                <w:rFonts w:ascii="Times New Roman" w:hAnsi="Times New Roman" w:cs="Times New Roman"/>
                <w:b/>
                <w:sz w:val="28"/>
                <w:szCs w:val="28"/>
              </w:rPr>
            </w:pPr>
          </w:p>
          <w:p w:rsidR="00B63AAC" w:rsidRDefault="00E83041">
            <w:pPr>
              <w:widowControl w:val="0"/>
              <w:contextualSpacing/>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Дополнительные  системные мероприятия, направленные на развитие конкурентной среды</w:t>
            </w:r>
          </w:p>
          <w:p w:rsidR="00B63AAC" w:rsidRDefault="00E83041">
            <w:pPr>
              <w:widowControl w:val="0"/>
              <w:contextualSpacing/>
              <w:jc w:val="center"/>
              <w:rPr>
                <w:rFonts w:ascii="Times New Roman" w:hAnsi="Times New Roman" w:cs="Times New Roman"/>
                <w:b/>
                <w:sz w:val="28"/>
                <w:szCs w:val="28"/>
                <w:highlight w:val="white"/>
              </w:rPr>
            </w:pPr>
            <w:r>
              <w:rPr>
                <w:rFonts w:ascii="Times New Roman" w:hAnsi="Times New Roman" w:cs="Times New Roman"/>
                <w:b/>
                <w:sz w:val="28"/>
                <w:szCs w:val="28"/>
                <w:highlight w:val="white"/>
              </w:rPr>
              <w:t>в Мошковском районе 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8.1</w:t>
            </w:r>
          </w:p>
        </w:tc>
        <w:tc>
          <w:tcPr>
            <w:tcW w:w="1485" w:type="pct"/>
            <w:shd w:val="clear" w:color="auto" w:fill="FFFFFF"/>
          </w:tcPr>
          <w:p w:rsidR="00B63AAC" w:rsidRDefault="00E83041">
            <w:pPr>
              <w:widowControl w:val="0"/>
              <w:contextualSpacing/>
              <w:jc w:val="center"/>
              <w:rPr>
                <w:rFonts w:ascii="Times New Roman" w:hAnsi="Times New Roman" w:cs="Times New Roman"/>
                <w:sz w:val="24"/>
                <w:szCs w:val="24"/>
              </w:rPr>
            </w:pPr>
            <w:r>
              <w:rPr>
                <w:rFonts w:ascii="Times New Roman" w:eastAsia="ヒラギノ角ゴ Pro W3" w:hAnsi="Times New Roman" w:cs="Times New Roman"/>
                <w:sz w:val="24"/>
                <w:szCs w:val="24"/>
              </w:rPr>
              <w:t>Размещение в сети "Интернет" на официальном сайте Мошковского района  Новосибирской области правовых актов, касающихся развития конкуренции</w:t>
            </w:r>
          </w:p>
        </w:tc>
        <w:tc>
          <w:tcPr>
            <w:tcW w:w="1318" w:type="pct"/>
            <w:shd w:val="clear" w:color="auto" w:fill="FFFFFF"/>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открытых информационных данных</w:t>
            </w:r>
          </w:p>
          <w:p w:rsidR="00B63AAC" w:rsidRDefault="00B63AAC">
            <w:pPr>
              <w:widowControl w:val="0"/>
              <w:contextualSpacing/>
              <w:jc w:val="center"/>
              <w:rPr>
                <w:rFonts w:ascii="Times New Roman" w:hAnsi="Times New Roman" w:cs="Times New Roman"/>
                <w:sz w:val="24"/>
                <w:szCs w:val="24"/>
              </w:rPr>
            </w:pP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 xml:space="preserve">Управление  экономического развития и труда 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Мошковского  района</w:t>
            </w:r>
            <w:r>
              <w:t xml:space="preserve"> </w:t>
            </w:r>
            <w:r>
              <w:rPr>
                <w:rFonts w:ascii="Times New Roman" w:hAnsi="Times New Roman" w:cs="Times New Roman"/>
                <w:sz w:val="24"/>
                <w:szCs w:val="24"/>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8.2</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Оказание консультационных услуг по вопросам земельно-имущественных отношений муниципальным образованиям района в устной форме</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Снижение количества письменных обращений муниципальных образований</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имущественных и земельных отношений</w:t>
            </w:r>
          </w:p>
          <w:p w:rsidR="00B63AAC" w:rsidRDefault="00E83041">
            <w:pPr>
              <w:widowControl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w:t>
            </w:r>
          </w:p>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8.3</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Формирование и ведение реестра промышленных, производственных и иных площадок, земельных участков для целей инвестиционного развития</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Обеспечение открытых информационных данных для инвесторов</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имущественных и земельных отношений,</w:t>
            </w:r>
          </w:p>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485" w:type="pct"/>
            <w:shd w:val="clear" w:color="auto" w:fill="FFFFFF"/>
          </w:tcPr>
          <w:p w:rsidR="00B63AAC" w:rsidRDefault="00E83041">
            <w:pPr>
              <w:widowControl w:val="0"/>
              <w:contextualSpacing/>
              <w:jc w:val="center"/>
              <w:rPr>
                <w:rFonts w:ascii="Times New Roman" w:hAnsi="Times New Roman" w:cs="Times New Roman"/>
                <w:sz w:val="24"/>
                <w:szCs w:val="24"/>
              </w:rPr>
            </w:pPr>
            <w:r>
              <w:rPr>
                <w:rFonts w:ascii="Times New Roman CYR" w:eastAsia="Times New Roman" w:hAnsi="Times New Roman CYR" w:cs="Times New Roman CYR"/>
                <w:sz w:val="24"/>
                <w:szCs w:val="24"/>
                <w:lang w:eastAsia="ru-RU"/>
              </w:rPr>
              <w:t xml:space="preserve">Ведение </w:t>
            </w:r>
            <w:r>
              <w:rPr>
                <w:rFonts w:ascii="Times New Roman" w:eastAsia="ヒラギノ角ゴ Pro W3" w:hAnsi="Times New Roman" w:cs="Times New Roman"/>
                <w:sz w:val="24"/>
                <w:szCs w:val="24"/>
              </w:rPr>
              <w:t xml:space="preserve">в сети "Интернет" </w:t>
            </w:r>
            <w:r>
              <w:rPr>
                <w:rFonts w:ascii="Times New Roman CYR" w:eastAsia="Times New Roman" w:hAnsi="Times New Roman CYR" w:cs="Times New Roman CYR"/>
                <w:sz w:val="24"/>
                <w:szCs w:val="24"/>
                <w:lang w:eastAsia="ru-RU"/>
              </w:rPr>
              <w:t xml:space="preserve">на сайте  Мошковского района </w:t>
            </w:r>
            <w:r>
              <w:rPr>
                <w:rFonts w:ascii="Times New Roman" w:hAnsi="Times New Roman" w:cs="Times New Roman"/>
                <w:sz w:val="24"/>
                <w:szCs w:val="24"/>
              </w:rPr>
              <w:t xml:space="preserve">Новосибирской области </w:t>
            </w:r>
            <w:r>
              <w:rPr>
                <w:rFonts w:ascii="Times New Roman CYR" w:eastAsia="Times New Roman" w:hAnsi="Times New Roman CYR" w:cs="Times New Roman CYR"/>
                <w:sz w:val="24"/>
                <w:szCs w:val="24"/>
                <w:lang w:eastAsia="ru-RU"/>
              </w:rPr>
              <w:t>инвестиционного раздела для размещения информации по вопросам инвестиционного развития</w:t>
            </w:r>
          </w:p>
        </w:tc>
        <w:tc>
          <w:tcPr>
            <w:tcW w:w="1318" w:type="pct"/>
            <w:shd w:val="clear" w:color="auto" w:fill="FFFFFF"/>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Обеспечение актуального информационного материала  с целью  привлечения  инвесторов</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lastRenderedPageBreak/>
              <w:t>8.5</w:t>
            </w:r>
          </w:p>
        </w:tc>
        <w:tc>
          <w:tcPr>
            <w:tcW w:w="1485" w:type="pct"/>
            <w:shd w:val="clear" w:color="auto" w:fill="FFFFFF"/>
          </w:tcPr>
          <w:p w:rsidR="00B63AAC" w:rsidRDefault="00E83041">
            <w:pPr>
              <w:widowControl w:val="0"/>
              <w:contextualSpacing/>
              <w:jc w:val="center"/>
              <w:rPr>
                <w:rFonts w:ascii="Times New Roman" w:hAnsi="Times New Roman" w:cs="Times New Roman"/>
                <w:sz w:val="24"/>
                <w:szCs w:val="24"/>
              </w:rPr>
            </w:pPr>
            <w:r>
              <w:rPr>
                <w:rFonts w:ascii="Times New Roman CYR" w:eastAsia="Times New Roman" w:hAnsi="Times New Roman CYR" w:cs="Times New Roman CYR"/>
                <w:sz w:val="24"/>
                <w:szCs w:val="24"/>
                <w:lang w:eastAsia="ru-RU"/>
              </w:rPr>
              <w:t>Размещение инвестиционных объектов и объектов инфраструктуры Мошковского района Новосибирской области на инвестиционной карте Новосибирской области</w:t>
            </w:r>
          </w:p>
        </w:tc>
        <w:tc>
          <w:tcPr>
            <w:tcW w:w="1318" w:type="pct"/>
            <w:shd w:val="clear" w:color="auto" w:fill="FFFFFF"/>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Информирование бизнес-сообщества</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w:t>
            </w:r>
          </w:p>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администрации Мошковского района</w:t>
            </w:r>
            <w:r>
              <w:t xml:space="preserve"> </w:t>
            </w:r>
            <w:r>
              <w:rPr>
                <w:rFonts w:ascii="Times New Roman" w:eastAsia="Times New Roman" w:hAnsi="Times New Roman" w:cs="Times New Roman"/>
                <w:sz w:val="24"/>
                <w:szCs w:val="24"/>
                <w:lang w:eastAsia="ru-RU"/>
              </w:rPr>
              <w:t>Новосибирской области</w:t>
            </w:r>
          </w:p>
        </w:tc>
      </w:tr>
      <w:tr w:rsidR="00B63AAC">
        <w:tc>
          <w:tcPr>
            <w:tcW w:w="266"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8.6</w:t>
            </w:r>
          </w:p>
        </w:tc>
        <w:tc>
          <w:tcPr>
            <w:tcW w:w="1485"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Оказание консультационной помощи сельскохозяйственным товаропроизводителям всех форм собственности по вопросам предоставления всех видов субсидий</w:t>
            </w: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Своевременная подготовка пакета документов на получение субсидий, достижение показателей  производства согласно соглашениям на государственную поддержку</w:t>
            </w:r>
          </w:p>
        </w:tc>
        <w:tc>
          <w:tcPr>
            <w:tcW w:w="683" w:type="pct"/>
            <w:shd w:val="clear" w:color="auto" w:fill="auto"/>
          </w:tcPr>
          <w:p w:rsidR="00B63AAC" w:rsidRDefault="00E83041">
            <w:pPr>
              <w:widowControl w:val="0"/>
              <w:contextualSpacing/>
              <w:jc w:val="center"/>
              <w:rPr>
                <w:rFonts w:ascii="Times New Roman" w:hAnsi="Times New Roman" w:cs="Times New Roman"/>
                <w:sz w:val="24"/>
                <w:szCs w:val="24"/>
              </w:rPr>
            </w:pPr>
            <w:r>
              <w:rPr>
                <w:rFonts w:ascii="Times New Roman" w:hAnsi="Times New Roman" w:cs="Times New Roman"/>
                <w:sz w:val="24"/>
                <w:szCs w:val="24"/>
              </w:rPr>
              <w:t>2019- 2025 годы</w:t>
            </w:r>
          </w:p>
        </w:tc>
        <w:tc>
          <w:tcPr>
            <w:tcW w:w="1248" w:type="pct"/>
            <w:vMerge w:val="restart"/>
          </w:tcPr>
          <w:p w:rsidR="00B63AAC" w:rsidRDefault="00E83041">
            <w:pPr>
              <w:widowControl w:val="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Отдел сельского хозяйства МКУ «Центр муниципальных услуг Мошковского района Новосибирской области», </w:t>
            </w:r>
          </w:p>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сельскохозяйственные производители Мошковского района </w:t>
            </w:r>
            <w:r>
              <w:t xml:space="preserve"> </w:t>
            </w:r>
            <w:r>
              <w:rPr>
                <w:rFonts w:ascii="Times New Roman" w:eastAsia="Times New Roman" w:hAnsi="Times New Roman" w:cs="Times New Roman"/>
                <w:sz w:val="24"/>
                <w:szCs w:val="24"/>
                <w:lang w:eastAsia="ru-RU"/>
              </w:rPr>
              <w:t>Новосибирской области</w:t>
            </w:r>
          </w:p>
        </w:tc>
      </w:tr>
      <w:tr w:rsidR="00B63AAC">
        <w:tc>
          <w:tcPr>
            <w:tcW w:w="266" w:type="pct"/>
            <w:shd w:val="clear" w:color="auto" w:fill="auto"/>
          </w:tcPr>
          <w:p w:rsidR="00B63AAC" w:rsidRDefault="00B63AAC">
            <w:pPr>
              <w:widowControl w:val="0"/>
              <w:contextualSpacing/>
              <w:jc w:val="center"/>
              <w:rPr>
                <w:rFonts w:ascii="Times New Roman" w:hAnsi="Times New Roman" w:cs="Times New Roman"/>
                <w:sz w:val="24"/>
                <w:szCs w:val="24"/>
              </w:rPr>
            </w:pPr>
          </w:p>
        </w:tc>
        <w:tc>
          <w:tcPr>
            <w:tcW w:w="1485" w:type="pct"/>
          </w:tcPr>
          <w:p w:rsidR="00B63AAC" w:rsidRDefault="00B63AAC">
            <w:pPr>
              <w:widowControl w:val="0"/>
              <w:contextualSpacing/>
              <w:jc w:val="center"/>
              <w:rPr>
                <w:rFonts w:ascii="Times New Roman" w:hAnsi="Times New Roman" w:cs="Times New Roman"/>
                <w:sz w:val="24"/>
                <w:szCs w:val="24"/>
              </w:rPr>
            </w:pPr>
          </w:p>
        </w:tc>
        <w:tc>
          <w:tcPr>
            <w:tcW w:w="1318" w:type="pct"/>
          </w:tcPr>
          <w:p w:rsidR="00B63AAC" w:rsidRDefault="00E83041">
            <w:pPr>
              <w:widowControl w:val="0"/>
              <w:contextualSpacing/>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Повышение информационной грамотности хозяйствующих субъектов</w:t>
            </w:r>
          </w:p>
        </w:tc>
        <w:tc>
          <w:tcPr>
            <w:tcW w:w="683" w:type="pct"/>
            <w:shd w:val="clear" w:color="auto" w:fill="auto"/>
          </w:tcPr>
          <w:p w:rsidR="00B63AAC" w:rsidRDefault="00B63AAC">
            <w:pPr>
              <w:widowControl w:val="0"/>
              <w:contextualSpacing/>
              <w:jc w:val="center"/>
              <w:rPr>
                <w:rFonts w:ascii="Times New Roman" w:hAnsi="Times New Roman" w:cs="Times New Roman"/>
                <w:sz w:val="24"/>
                <w:szCs w:val="24"/>
              </w:rPr>
            </w:pPr>
          </w:p>
        </w:tc>
        <w:tc>
          <w:tcPr>
            <w:tcW w:w="1248" w:type="pct"/>
            <w:vMerge/>
          </w:tcPr>
          <w:p w:rsidR="00B63AAC" w:rsidRDefault="00B63AAC">
            <w:pPr>
              <w:widowControl w:val="0"/>
              <w:contextualSpacing/>
              <w:jc w:val="center"/>
              <w:rPr>
                <w:rFonts w:ascii="Times New Roman" w:hAnsi="Times New Roman" w:cs="Times New Roman"/>
                <w:sz w:val="24"/>
                <w:szCs w:val="24"/>
                <w:highlight w:val="yellow"/>
              </w:rPr>
            </w:pPr>
          </w:p>
        </w:tc>
      </w:tr>
    </w:tbl>
    <w:p w:rsidR="00B63AAC" w:rsidRDefault="00B63AAC">
      <w:pPr>
        <w:widowControl w:val="0"/>
        <w:spacing w:after="0" w:line="240" w:lineRule="auto"/>
        <w:ind w:firstLine="9072"/>
        <w:jc w:val="center"/>
        <w:rPr>
          <w:rFonts w:ascii="Times New Roman" w:hAnsi="Times New Roman" w:cs="Times New Roman"/>
          <w:sz w:val="28"/>
          <w:szCs w:val="28"/>
        </w:rPr>
      </w:pPr>
    </w:p>
    <w:p w:rsidR="00B63AAC" w:rsidRDefault="00E83041">
      <w:pPr>
        <w:pStyle w:val="1"/>
        <w:widowControl w:val="0"/>
        <w:spacing w:before="0" w:beforeAutospacing="0" w:after="0" w:afterAutospacing="0"/>
        <w:jc w:val="center"/>
        <w:rPr>
          <w:sz w:val="28"/>
          <w:szCs w:val="28"/>
          <w:highlight w:val="white"/>
        </w:rPr>
      </w:pPr>
      <w:r>
        <w:rPr>
          <w:sz w:val="28"/>
          <w:szCs w:val="28"/>
          <w:highlight w:val="white"/>
        </w:rPr>
        <w:t xml:space="preserve">Мероприятия, входящие в планы мероприятий иных стратегических и программных документов </w:t>
      </w:r>
    </w:p>
    <w:p w:rsidR="00B63AAC" w:rsidRDefault="00E83041">
      <w:pPr>
        <w:pStyle w:val="1"/>
        <w:widowControl w:val="0"/>
        <w:spacing w:before="0" w:beforeAutospacing="0" w:after="0" w:afterAutospacing="0"/>
        <w:jc w:val="center"/>
        <w:rPr>
          <w:sz w:val="28"/>
          <w:szCs w:val="28"/>
          <w:highlight w:val="white"/>
        </w:rPr>
      </w:pPr>
      <w:r>
        <w:rPr>
          <w:sz w:val="28"/>
          <w:szCs w:val="28"/>
          <w:highlight w:val="white"/>
        </w:rPr>
        <w:t xml:space="preserve">Мошковского района Новосибирской области, реализация которых оказывает влияние на состояние конкуренции  на территории Мошковского района Новосибирской области </w:t>
      </w:r>
    </w:p>
    <w:tbl>
      <w:tblPr>
        <w:tblW w:w="14850" w:type="dxa"/>
        <w:tblLayout w:type="fixed"/>
        <w:tblCellMar>
          <w:top w:w="102" w:type="dxa"/>
          <w:left w:w="62" w:type="dxa"/>
          <w:bottom w:w="102" w:type="dxa"/>
          <w:right w:w="62" w:type="dxa"/>
        </w:tblCellMar>
        <w:tblLook w:val="0000" w:firstRow="0" w:lastRow="0" w:firstColumn="0" w:lastColumn="0" w:noHBand="0" w:noVBand="0"/>
      </w:tblPr>
      <w:tblGrid>
        <w:gridCol w:w="964"/>
        <w:gridCol w:w="3493"/>
        <w:gridCol w:w="4819"/>
        <w:gridCol w:w="1736"/>
        <w:gridCol w:w="3828"/>
        <w:gridCol w:w="10"/>
      </w:tblGrid>
      <w:tr w:rsidR="00B63AAC" w:rsidTr="00610EE1">
        <w:trPr>
          <w:gridAfter w:val="1"/>
          <w:wAfter w:w="10" w:type="dxa"/>
        </w:trPr>
        <w:tc>
          <w:tcPr>
            <w:tcW w:w="964"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3493"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мероприятия</w:t>
            </w:r>
          </w:p>
        </w:tc>
        <w:tc>
          <w:tcPr>
            <w:tcW w:w="4819"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Исполнители программных мероприятий</w:t>
            </w:r>
          </w:p>
        </w:tc>
        <w:tc>
          <w:tcPr>
            <w:tcW w:w="1736"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w:t>
            </w:r>
          </w:p>
        </w:tc>
        <w:tc>
          <w:tcPr>
            <w:tcW w:w="3828"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Ожидаемый результат</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highlight w:val="white"/>
                <w:lang w:eastAsia="ru-RU"/>
              </w:rPr>
              <w:t xml:space="preserve">. Муниципальная программа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«Комплексное развитие сельских территорий Мошковского района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w:t>
            </w:r>
            <w:r>
              <w:rPr>
                <w:highlight w:val="white"/>
              </w:rPr>
              <w:t xml:space="preserve"> </w:t>
            </w:r>
            <w:r>
              <w:rPr>
                <w:rFonts w:ascii="Times New Roman" w:eastAsia="Times New Roman" w:hAnsi="Times New Roman" w:cs="Times New Roman"/>
                <w:sz w:val="24"/>
                <w:szCs w:val="24"/>
                <w:highlight w:val="white"/>
                <w:lang w:eastAsia="ru-RU"/>
              </w:rPr>
              <w:t>администрации Мошковского района от 06.05.2020 № 41</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реализация общественно значимых проектов по благоустройству сельских территорий и проектов комплексного развития сельских территорий на территории Мошковского района</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«Центр муниципальных услуг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органы местного самоуправления муниципальных образований поселений Мошковского района Новосибирской области (по согласованию);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–юридические лица и индивидуальные предприниматели всех форм собственности (в соответствии с законодательством)</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zh-CN"/>
              </w:rPr>
              <w:t>2020-2025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Количество реализованных общественно значимых проектов по благоустройству сельских территорий,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проектов комплексного развития сельских территорий</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highlight w:val="white"/>
                <w:lang w:eastAsia="ru-RU"/>
              </w:rPr>
              <w:t>. Муниципальная программа</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«Развитие сельского хозяйства Мошковского района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21.12.2020 № 112</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Оказание содействия сельскохозяйственным товаропроизводителям в получении всех видов государственной поддержки</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 сельского хозяйства МКУ «Центр муниципальных услуг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–сельскохозяйственные товаропроизводители Мошковского района Новосибирской области, независимо от организационно-правовой формы</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Количество сельскохозяйственных товаропроизводителей Мошковского района Новосибирской области, получивших государственную поддержку в целях содействия повышению объемов производства продукции сельского хозяйства Мошковского района Новосибирской области</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highlight w:val="white"/>
                <w:lang w:eastAsia="ru-RU"/>
              </w:rPr>
              <w:t>. Муниципальная  программа</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«Социальная поддержка населения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22.09.2020 № 80</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Оказание информационной и консультационной поддержки социально ориентированным некоммерческим организациям по вопросам включения в реестр поставщиков социальных услуг</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организации социального обслуживания населения администрации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муниципальное бюджетное учреждение «Комплексный центр социального обслуживания населения» Мошковского района 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Оказание социальных услуг населению социально ориентированными некоммерческими организациями,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являющимися государственными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(муниципальными)</w:t>
            </w:r>
          </w:p>
          <w:p w:rsidR="00B63AAC" w:rsidRDefault="00BC30DC">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учреждениями</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4. Муниципальная программа</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white"/>
                <w:lang w:eastAsia="ru-RU"/>
              </w:rPr>
              <w:t>«Развитие туризма в Мошковском районе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утверждена постановлением администрации Мошковского района от 10.03.2023 № 37 </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Привлечение представителей туристических организаций Мошковского района к участию в районных, областных, </w:t>
            </w:r>
            <w:r>
              <w:rPr>
                <w:rFonts w:ascii="Times New Roman" w:hAnsi="Times New Roman" w:cs="Times New Roman"/>
                <w:sz w:val="24"/>
                <w:szCs w:val="24"/>
              </w:rPr>
              <w:lastRenderedPageBreak/>
              <w:t>российских и международных выставках, конференциях, форумах, семинарах, презентациях туробъектов</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управление экономического развития и труда администрации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МКУ Управление культуры и молодежной </w:t>
            </w:r>
            <w:r>
              <w:rPr>
                <w:rFonts w:ascii="Times New Roman" w:eastAsia="Times New Roman" w:hAnsi="Times New Roman" w:cs="Times New Roman"/>
                <w:sz w:val="24"/>
                <w:szCs w:val="24"/>
                <w:lang w:eastAsia="ru-RU"/>
              </w:rPr>
              <w:lastRenderedPageBreak/>
              <w:t xml:space="preserve">политики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муниципальных образований поселений Мошковского района Новосибирской области </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2023-2025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увеличение количества участий представителей от Мошковского района и представителей туристических организаций для </w:t>
            </w:r>
            <w:r>
              <w:rPr>
                <w:rFonts w:ascii="Times New Roman" w:hAnsi="Times New Roman" w:cs="Times New Roman"/>
                <w:sz w:val="24"/>
                <w:szCs w:val="24"/>
              </w:rPr>
              <w:lastRenderedPageBreak/>
              <w:t xml:space="preserve">формирования позитивного имиджа и узнаваемости Мошковского района на туристском рынке </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SimSun" w:hAnsi="Times New Roman" w:cs="Times New Roman"/>
                <w:color w:val="000000" w:themeColor="text1"/>
                <w:sz w:val="24"/>
                <w:szCs w:val="24"/>
              </w:rPr>
              <w:t>Информирование туристических организаций в Мошковском районе о действующих грантовых поддержках из бюджетов различных уровней   общественных и предпринимательских инициатив, направленных на развитие внутреннего и въездного туризма</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экономического развития и труда администрации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администрации муниципальных образований поселений Мошковского района Новосибирской области </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увеличение</w:t>
            </w:r>
            <w:r>
              <w:rPr>
                <w:rFonts w:ascii="Times New Roman" w:hAnsi="Times New Roman" w:cs="Times New Roman"/>
                <w:i/>
                <w:sz w:val="24"/>
                <w:szCs w:val="24"/>
              </w:rPr>
              <w:t xml:space="preserve"> </w:t>
            </w:r>
            <w:r>
              <w:rPr>
                <w:rFonts w:ascii="Times New Roman" w:hAnsi="Times New Roman" w:cs="Times New Roman"/>
                <w:sz w:val="24"/>
                <w:szCs w:val="24"/>
              </w:rPr>
              <w:t>количества объектов конкурентоспособной туристской индустрии,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социально-экономическое развитие района</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highlight w:val="white"/>
                <w:lang w:eastAsia="ru-RU"/>
              </w:rPr>
              <w:t>. Муниципальная программа</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«Развитие субъектов малого и среднего предпринимательства в Мошковском районе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27.12.2022 № 145</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круглых столов, семинаров, прямых телефонных линий по проблемам СМиСП</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 администрации Мошковского района Новосибирской области</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Повышение уровня знаний предпринимателей по ведению предпринимательской деятельности, 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районе;</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субъектов малого и среднего предпринимательства </w:t>
            </w:r>
            <w:r>
              <w:rPr>
                <w:rFonts w:ascii="Times New Roman" w:eastAsia="Times New Roman" w:hAnsi="Times New Roman" w:cs="Times New Roman"/>
                <w:sz w:val="24"/>
                <w:szCs w:val="24"/>
                <w:lang w:eastAsia="ru-RU"/>
              </w:rPr>
              <w:lastRenderedPageBreak/>
              <w:t>квалифицированными кадрами</w:t>
            </w:r>
          </w:p>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Ежегодное проведение не менее 3-х коллективных мероприятий  с участием не менее 50 СМиСП  с целью повышения их деловой активности и развития</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w:t>
            </w:r>
          </w:p>
        </w:tc>
        <w:tc>
          <w:tcPr>
            <w:tcW w:w="3493" w:type="dxa"/>
            <w:tcBorders>
              <w:top w:val="single" w:sz="4" w:space="0" w:color="000000"/>
              <w:left w:val="single" w:sz="4" w:space="0" w:color="000000"/>
              <w:bottom w:val="single" w:sz="4" w:space="0" w:color="000000"/>
              <w:right w:val="single" w:sz="4" w:space="0" w:color="000000"/>
            </w:tcBorders>
          </w:tcPr>
          <w:p w:rsidR="00B63AAC" w:rsidRPr="00514993" w:rsidRDefault="00E83041">
            <w:pPr>
              <w:widowControl w:val="0"/>
              <w:spacing w:after="0" w:line="240" w:lineRule="auto"/>
              <w:jc w:val="center"/>
              <w:rPr>
                <w:rFonts w:ascii="Times New Roman" w:eastAsia="Times New Roman" w:hAnsi="Times New Roman" w:cs="Times New Roman"/>
                <w:sz w:val="24"/>
                <w:szCs w:val="24"/>
                <w:lang w:eastAsia="ru-RU"/>
              </w:rPr>
            </w:pPr>
            <w:r w:rsidRPr="00514993">
              <w:rPr>
                <w:rFonts w:ascii="Times New Roman" w:eastAsia="Times New Roman" w:hAnsi="Times New Roman" w:cs="Times New Roman"/>
                <w:sz w:val="24"/>
                <w:szCs w:val="24"/>
                <w:lang w:eastAsia="ru-RU"/>
              </w:rPr>
              <w:t xml:space="preserve">Оказание финансовой поддержки субъектам МиСП, связанном с приобретением оборудования в целях создания, и (или) развития, и (или) модернизации производства товаров (работ, услуг) </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экономического развития и труда администрации Мошковского района Новосибирской области</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000000"/>
              <w:left w:val="single" w:sz="4" w:space="0" w:color="000000"/>
              <w:bottom w:val="single" w:sz="4" w:space="0" w:color="000000"/>
              <w:right w:val="single" w:sz="4" w:space="0" w:color="000000"/>
            </w:tcBorders>
          </w:tcPr>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rsidP="00AC383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мероприятии по оказанию финансовой поддержки в рамках государственной программы не менее 2 СМиСП района в год</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Pr="00514993" w:rsidRDefault="00E83041">
            <w:pPr>
              <w:spacing w:after="0" w:line="240" w:lineRule="auto"/>
              <w:jc w:val="center"/>
              <w:rPr>
                <w:rFonts w:ascii="Times New Roman" w:eastAsia="Calibri" w:hAnsi="Times New Roman" w:cs="Times New Roman"/>
                <w:sz w:val="24"/>
                <w:szCs w:val="24"/>
                <w:highlight w:val="white"/>
              </w:rPr>
            </w:pPr>
            <w:r w:rsidRPr="00514993">
              <w:rPr>
                <w:rFonts w:ascii="Times New Roman" w:eastAsia="Calibri" w:hAnsi="Times New Roman" w:cs="Times New Roman"/>
                <w:sz w:val="24"/>
                <w:szCs w:val="24"/>
                <w:lang w:eastAsia="ru-RU"/>
              </w:rPr>
              <w:t>6</w:t>
            </w:r>
            <w:r w:rsidRPr="00514993">
              <w:rPr>
                <w:rFonts w:ascii="Times New Roman" w:eastAsia="Calibri" w:hAnsi="Times New Roman" w:cs="Times New Roman"/>
                <w:sz w:val="24"/>
                <w:szCs w:val="24"/>
                <w:highlight w:val="white"/>
                <w:lang w:eastAsia="ru-RU"/>
              </w:rPr>
              <w:t xml:space="preserve">. Муниципальная программа </w:t>
            </w:r>
          </w:p>
          <w:p w:rsidR="00B63AAC" w:rsidRPr="00514993" w:rsidRDefault="00E83041" w:rsidP="00BC30DC">
            <w:pPr>
              <w:spacing w:after="0" w:line="240" w:lineRule="auto"/>
              <w:jc w:val="center"/>
              <w:rPr>
                <w:rFonts w:ascii="Times New Roman" w:eastAsia="Times New Roman" w:hAnsi="Times New Roman" w:cs="Times New Roman"/>
                <w:sz w:val="24"/>
                <w:szCs w:val="24"/>
                <w:highlight w:val="white"/>
              </w:rPr>
            </w:pPr>
            <w:r w:rsidRPr="00514993">
              <w:rPr>
                <w:rFonts w:ascii="Times New Roman" w:eastAsia="Calibri" w:hAnsi="Times New Roman" w:cs="Times New Roman"/>
                <w:sz w:val="24"/>
                <w:szCs w:val="24"/>
                <w:highlight w:val="white"/>
                <w:lang w:eastAsia="ru-RU"/>
              </w:rPr>
              <w:t xml:space="preserve">«Создание условий для организации транспортного обслуживания населения  на территории Мошковского района Новосибирской области», </w:t>
            </w:r>
            <w:r w:rsidRPr="00514993">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24.02.2022 № 24</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6.1 </w:t>
            </w:r>
          </w:p>
        </w:tc>
        <w:tc>
          <w:tcPr>
            <w:tcW w:w="3493" w:type="dxa"/>
            <w:tcBorders>
              <w:top w:val="single" w:sz="4" w:space="0" w:color="000000"/>
              <w:left w:val="single" w:sz="4" w:space="0" w:color="000000"/>
              <w:bottom w:val="single" w:sz="4" w:space="0" w:color="000000"/>
              <w:right w:val="single" w:sz="4" w:space="0" w:color="000000"/>
            </w:tcBorders>
          </w:tcPr>
          <w:p w:rsidR="00B63AAC" w:rsidRPr="005237FC" w:rsidRDefault="00E83041">
            <w:pPr>
              <w:widowControl w:val="0"/>
              <w:spacing w:after="0" w:line="240" w:lineRule="auto"/>
              <w:jc w:val="center"/>
              <w:rPr>
                <w:rFonts w:ascii="Times New Roman" w:eastAsia="Times New Roman" w:hAnsi="Times New Roman" w:cs="Times New Roman"/>
                <w:sz w:val="24"/>
                <w:szCs w:val="24"/>
                <w:lang w:eastAsia="ru-RU"/>
              </w:rPr>
            </w:pPr>
            <w:r w:rsidRPr="005237FC">
              <w:rPr>
                <w:rFonts w:ascii="Times New Roman" w:eastAsia="Times New Roman" w:hAnsi="Times New Roman" w:cs="Times New Roman"/>
                <w:sz w:val="24"/>
                <w:szCs w:val="24"/>
                <w:lang w:eastAsia="ru-RU"/>
              </w:rPr>
              <w:t xml:space="preserve">Приобретение общественного пассажирского транспорта для осуществления </w:t>
            </w:r>
            <w:r w:rsidRPr="005237FC">
              <w:rPr>
                <w:rFonts w:ascii="Times New Roman" w:hAnsi="Times New Roman"/>
                <w:sz w:val="24"/>
                <w:szCs w:val="24"/>
              </w:rPr>
              <w:t xml:space="preserve">регулярных перевозок пассажиров и багажа по регулируемым тарифам на муниципальных маршрутах Мошковского района </w:t>
            </w:r>
          </w:p>
        </w:tc>
        <w:tc>
          <w:tcPr>
            <w:tcW w:w="4819" w:type="dxa"/>
            <w:tcBorders>
              <w:top w:val="single" w:sz="4" w:space="0" w:color="000000"/>
              <w:left w:val="single" w:sz="4" w:space="0" w:color="000000"/>
              <w:bottom w:val="single" w:sz="4" w:space="0" w:color="000000"/>
              <w:right w:val="single" w:sz="4" w:space="0" w:color="000000"/>
            </w:tcBorders>
          </w:tcPr>
          <w:p w:rsidR="00B63AAC" w:rsidRPr="00794A66" w:rsidRDefault="00E83041">
            <w:pPr>
              <w:widowControl w:val="0"/>
              <w:spacing w:after="0" w:line="240" w:lineRule="auto"/>
              <w:jc w:val="center"/>
              <w:rPr>
                <w:rFonts w:ascii="Times New Roman" w:eastAsia="Times New Roman" w:hAnsi="Times New Roman" w:cs="Times New Roman"/>
                <w:sz w:val="24"/>
                <w:szCs w:val="24"/>
                <w:lang w:eastAsia="ru-RU"/>
              </w:rPr>
            </w:pPr>
            <w:r w:rsidRPr="00794A66">
              <w:rPr>
                <w:rFonts w:ascii="Times New Roman" w:eastAsia="Times New Roman" w:hAnsi="Times New Roman" w:cs="Times New Roman"/>
                <w:sz w:val="24"/>
                <w:szCs w:val="24"/>
                <w:lang w:eastAsia="ru-RU"/>
              </w:rPr>
              <w:t>- администрация Мошковского района Новосибирской области, УЭРиТ</w:t>
            </w:r>
          </w:p>
          <w:p w:rsidR="00B63AAC" w:rsidRPr="00794A66" w:rsidRDefault="00B63AAC">
            <w:pPr>
              <w:widowControl w:val="0"/>
              <w:spacing w:after="0" w:line="240" w:lineRule="auto"/>
              <w:jc w:val="center"/>
              <w:rPr>
                <w:rFonts w:ascii="Times New Roman" w:eastAsia="Times New Roman" w:hAnsi="Times New Roman" w:cs="Times New Roman"/>
                <w:sz w:val="24"/>
                <w:szCs w:val="24"/>
                <w:lang w:eastAsia="ru-RU"/>
              </w:rPr>
            </w:pPr>
          </w:p>
          <w:p w:rsidR="00B63AAC" w:rsidRPr="00794A66" w:rsidRDefault="00E83041">
            <w:pPr>
              <w:widowControl w:val="0"/>
              <w:spacing w:after="0" w:line="240" w:lineRule="auto"/>
              <w:jc w:val="center"/>
              <w:rPr>
                <w:rFonts w:ascii="Times New Roman" w:eastAsia="Times New Roman" w:hAnsi="Times New Roman" w:cs="Times New Roman"/>
                <w:sz w:val="24"/>
                <w:szCs w:val="24"/>
                <w:lang w:eastAsia="ru-RU"/>
              </w:rPr>
            </w:pPr>
            <w:r w:rsidRPr="00794A66">
              <w:rPr>
                <w:rFonts w:ascii="Times New Roman" w:eastAsia="Times New Roman" w:hAnsi="Times New Roman" w:cs="Times New Roman"/>
                <w:sz w:val="24"/>
                <w:szCs w:val="24"/>
                <w:lang w:eastAsia="ru-RU"/>
              </w:rPr>
              <w:t>- Министерство транспорта и дорожного хозяйства 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B92E0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2022-2025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Повышение уровня транспортного обслуживания населения и безопасности оказываемых транспортных услуг в Мошковском районе Новосибирской области</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6.2</w:t>
            </w:r>
          </w:p>
        </w:tc>
        <w:tc>
          <w:tcPr>
            <w:tcW w:w="3493" w:type="dxa"/>
            <w:tcBorders>
              <w:top w:val="single" w:sz="4" w:space="0" w:color="000000"/>
              <w:left w:val="single" w:sz="4" w:space="0" w:color="000000"/>
              <w:bottom w:val="single" w:sz="4" w:space="0" w:color="000000"/>
              <w:right w:val="single" w:sz="4" w:space="0" w:color="000000"/>
            </w:tcBorders>
          </w:tcPr>
          <w:p w:rsidR="00B63AAC" w:rsidRPr="00794A66" w:rsidRDefault="00E83041">
            <w:pPr>
              <w:pStyle w:val="ConsPlusTitle"/>
              <w:jc w:val="center"/>
              <w:rPr>
                <w:rFonts w:ascii="Times New Roman" w:hAnsi="Times New Roman" w:cs="Times New Roman"/>
                <w:b w:val="0"/>
                <w:sz w:val="24"/>
                <w:szCs w:val="24"/>
              </w:rPr>
            </w:pPr>
            <w:r w:rsidRPr="00794A66">
              <w:rPr>
                <w:rFonts w:ascii="Times New Roman" w:hAnsi="Times New Roman" w:cs="Times New Roman"/>
                <w:b w:val="0"/>
                <w:sz w:val="24"/>
                <w:szCs w:val="24"/>
              </w:rPr>
              <w:t xml:space="preserve">Проведение конкурсных процедур по определению Подрядчика на выполнение услуг, связанных с осуществлением регулярных перевозок пассажиров и багажа автомобильным транспортом общего пользования по регулируемым тарифам на </w:t>
            </w:r>
            <w:r w:rsidRPr="00794A66">
              <w:rPr>
                <w:rFonts w:ascii="Times New Roman" w:hAnsi="Times New Roman" w:cs="Times New Roman"/>
                <w:b w:val="0"/>
                <w:sz w:val="24"/>
                <w:szCs w:val="24"/>
              </w:rPr>
              <w:lastRenderedPageBreak/>
              <w:t xml:space="preserve">муниципальных маршрутах Мошковского района Новосибирской области </w:t>
            </w:r>
          </w:p>
        </w:tc>
        <w:tc>
          <w:tcPr>
            <w:tcW w:w="4819" w:type="dxa"/>
            <w:tcBorders>
              <w:top w:val="single" w:sz="4" w:space="0" w:color="000000"/>
              <w:left w:val="single" w:sz="4" w:space="0" w:color="000000"/>
              <w:bottom w:val="single" w:sz="4" w:space="0" w:color="000000"/>
              <w:right w:val="single" w:sz="4" w:space="0" w:color="000000"/>
            </w:tcBorders>
          </w:tcPr>
          <w:p w:rsidR="00B63AAC" w:rsidRPr="00794A66" w:rsidRDefault="00E83041">
            <w:pPr>
              <w:widowControl w:val="0"/>
              <w:spacing w:after="0" w:line="240" w:lineRule="auto"/>
              <w:jc w:val="center"/>
              <w:rPr>
                <w:rFonts w:ascii="Times New Roman" w:eastAsia="Times New Roman" w:hAnsi="Times New Roman" w:cs="Times New Roman"/>
                <w:sz w:val="24"/>
                <w:szCs w:val="24"/>
                <w:lang w:eastAsia="ru-RU"/>
              </w:rPr>
            </w:pPr>
            <w:r w:rsidRPr="00794A66">
              <w:rPr>
                <w:rFonts w:ascii="Times New Roman" w:eastAsia="Times New Roman" w:hAnsi="Times New Roman" w:cs="Times New Roman"/>
                <w:sz w:val="24"/>
                <w:szCs w:val="24"/>
                <w:lang w:eastAsia="ru-RU"/>
              </w:rPr>
              <w:lastRenderedPageBreak/>
              <w:t>- администрация Мошковского района Новосибирской области, УЭРиТ</w:t>
            </w:r>
          </w:p>
          <w:p w:rsidR="00B63AAC" w:rsidRPr="00794A66" w:rsidRDefault="00B63AAC">
            <w:pPr>
              <w:widowControl w:val="0"/>
              <w:spacing w:after="0" w:line="240" w:lineRule="auto"/>
              <w:jc w:val="center"/>
              <w:rPr>
                <w:rFonts w:ascii="Times New Roman" w:eastAsia="Times New Roman" w:hAnsi="Times New Roman" w:cs="Times New Roman"/>
                <w:sz w:val="24"/>
                <w:szCs w:val="24"/>
                <w:lang w:eastAsia="ru-RU"/>
              </w:rPr>
            </w:pPr>
          </w:p>
          <w:p w:rsidR="00B63AAC" w:rsidRPr="00794A66" w:rsidRDefault="00E83041">
            <w:pPr>
              <w:jc w:val="center"/>
              <w:rPr>
                <w:rFonts w:ascii="Times New Roman" w:hAnsi="Times New Roman" w:cs="Times New Roman"/>
                <w:sz w:val="24"/>
                <w:szCs w:val="24"/>
              </w:rPr>
            </w:pPr>
            <w:r w:rsidRPr="00794A66">
              <w:rPr>
                <w:rFonts w:ascii="Times New Roman" w:eastAsia="Times New Roman" w:hAnsi="Times New Roman" w:cs="Times New Roman"/>
                <w:sz w:val="24"/>
                <w:szCs w:val="24"/>
                <w:lang w:eastAsia="ru-RU"/>
              </w:rPr>
              <w:t xml:space="preserve">- МКУ </w:t>
            </w:r>
            <w:r w:rsidRPr="00794A66">
              <w:rPr>
                <w:rFonts w:ascii="Times New Roman" w:hAnsi="Times New Roman" w:cs="Times New Roman"/>
                <w:sz w:val="24"/>
                <w:szCs w:val="24"/>
              </w:rPr>
              <w:t>«Центр БМТ и ИО УМР», отдел контрактной системы Мошковского района</w:t>
            </w:r>
          </w:p>
          <w:p w:rsidR="00B63AAC" w:rsidRPr="00794A66"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1736" w:type="dxa"/>
            <w:tcBorders>
              <w:top w:val="single" w:sz="4" w:space="0" w:color="000000"/>
              <w:left w:val="single" w:sz="4" w:space="0" w:color="000000"/>
              <w:bottom w:val="single" w:sz="4" w:space="0" w:color="000000"/>
              <w:right w:val="single" w:sz="4" w:space="0" w:color="000000"/>
            </w:tcBorders>
          </w:tcPr>
          <w:p w:rsidR="00B63AAC" w:rsidRDefault="00B92E0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2022-2025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Повышение уровня конкуренции на р</w:t>
            </w:r>
            <w:r>
              <w:rPr>
                <w:rFonts w:ascii="Times New Roman" w:hAnsi="Times New Roman" w:cs="Times New Roman"/>
              </w:rPr>
              <w:t>ынке оказания услуг по перевозке пассажиров автомобильным транспортом по муниципальным маршрутам регулярных перевозок путем о</w:t>
            </w:r>
            <w:r>
              <w:rPr>
                <w:rFonts w:ascii="Times New Roman" w:eastAsia="Times New Roman" w:hAnsi="Times New Roman" w:cs="Times New Roman"/>
                <w:lang w:eastAsia="ru-RU"/>
              </w:rPr>
              <w:t xml:space="preserve">беспечения конкурентных условий проведения конкурсных процедур </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7</w:t>
            </w:r>
            <w:r>
              <w:rPr>
                <w:rFonts w:ascii="Times New Roman" w:eastAsia="Times New Roman" w:hAnsi="Times New Roman" w:cs="Times New Roman"/>
                <w:sz w:val="24"/>
                <w:szCs w:val="24"/>
                <w:highlight w:val="white"/>
                <w:lang w:eastAsia="ru-RU"/>
              </w:rPr>
              <w:t xml:space="preserve">. Муниципальная программа   </w:t>
            </w:r>
          </w:p>
          <w:p w:rsidR="00B63AAC" w:rsidRDefault="00E83041">
            <w:pPr>
              <w:widowControl w:val="0"/>
              <w:spacing w:after="0" w:line="240" w:lineRule="auto"/>
              <w:jc w:val="center"/>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 xml:space="preserve">«Развитие и поддержка территориального общественного самоуправления в Мошковском районе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12.11.2019 № 120</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благоприятных условий для устойчивого функционирования и развития территориального общественного самоуправления на территории Мошковского района </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организационно-контрольный и кадровой  работы администрации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местная общественная организация по поддержке общественных инициатив «Ресурсный центр Мошковского района 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B92E0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действующих ТОС и создание новых ТОС на территории Мошковского района  до 40 к 2024 году</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highlight w:val="white"/>
                <w:lang w:eastAsia="ru-RU"/>
              </w:rPr>
              <w:t xml:space="preserve">. Муниципальная  программа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«Поддержка социально ориентированных некоммерческих организаций и гражданских инициатив</w:t>
            </w:r>
          </w:p>
          <w:p w:rsidR="00B63AAC" w:rsidRDefault="00E83041" w:rsidP="00BC30DC">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 в Мошковском районе Новосибирской области», утверждена постановлением администрации Мошковского района от 28.06.2021 № 90</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вовлеченности населения Мошковского района Новосибирской области в деятельность социально ориентированных некоммерческих организаций</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организационно-контрольный и кадровой  работы администрации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местная общественная организация по поддержке общественных инициатив «Ресурсный центр Мошковского района 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B92E03">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на территории Мошковского района роли социально ориентированных некоммерческих организаций, развитие общественных инициатив:</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на 10% числа жителей Мошковского района, вовлеченных в деятельность некоммерческих организаций и охваченных деятельностью некоммерческих организаций;</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НКО, принявших участие и получивших гранты в областных конкурсах социальных проектов,</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увеличение количества и повышение качества социальных услуг, предоставляемых населению НКО в рамках социально значимых проектов и программ</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lastRenderedPageBreak/>
              <w:t>9. Муниципальная программа «Развитие культуры   Мошковского района Новосибирской области</w:t>
            </w:r>
            <w:r w:rsidR="001E761F">
              <w:rPr>
                <w:rFonts w:ascii="Times New Roman" w:eastAsia="Times New Roman" w:hAnsi="Times New Roman" w:cs="Times New Roman"/>
                <w:sz w:val="24"/>
                <w:szCs w:val="24"/>
                <w:highlight w:val="white"/>
                <w:lang w:eastAsia="ru-RU"/>
              </w:rPr>
              <w:t>»</w:t>
            </w:r>
            <w:r>
              <w:rPr>
                <w:rFonts w:ascii="Times New Roman" w:eastAsia="Times New Roman" w:hAnsi="Times New Roman" w:cs="Times New Roman"/>
                <w:sz w:val="24"/>
                <w:szCs w:val="24"/>
                <w:highlight w:val="white"/>
                <w:lang w:eastAsia="ru-RU"/>
              </w:rPr>
              <w:t>,</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06.11.2020  № 95</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единого культурного пространства, повышение эффективности использования потенциала сферы культуры Мошковского района</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МКУ Управление культуры и молодёжной политики Мошковского района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«Мошковская районная Централизованная библиотечная система»;</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культуры «Мошковский краеведческий музей»;</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дополнительного образования «Школа искусств»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Муниципальные учреждения культуры сельских муниципальных образований Мошковского района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92E03">
              <w:rPr>
                <w:rFonts w:ascii="Times New Roman" w:eastAsia="Times New Roman" w:hAnsi="Times New Roman" w:cs="Times New Roman"/>
                <w:sz w:val="24"/>
                <w:szCs w:val="24"/>
                <w:lang w:eastAsia="ru-RU"/>
              </w:rPr>
              <w:t>021-2025</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привлекательности услуг учреждений культуры для населения, выражающуюся в росте количества посещений учреждений культуры на платной и бесплатной основе;</w:t>
            </w:r>
          </w:p>
          <w:p w:rsidR="00B63AAC" w:rsidRDefault="00E83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удовлетворенности населения Мошковского района услугами сферы культуры;</w:t>
            </w:r>
          </w:p>
          <w:p w:rsidR="00B63AAC" w:rsidRDefault="00E8304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Укрепление материальной базы сферы культуры.</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10. Муниципальная программа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«Развитие молодежной политики  в Мошковском районе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19.01.2021 № 6</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мероприятий, направленных на популяризацию предпринимательской, инновационной деятельности и трудового воспитания молодежи на территории Мошковского района </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Управление культуры и молодежной политики Мошковского района Новосибирской области, структурные подразделения</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(РМЦ, РДК), </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культурно-досуговые учреждения.</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МКУ «Управление образования Мошковского района</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Новосибирской области»</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2021-2025</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Увеличение количества молодежи, вовлеченной в мероприятия районного уровня до 8000 человек к 2025 году.</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Увеличение количества молодежи, вовлеченной в проекты Всероссийского и регионального сотрудничества до 40 человек к </w:t>
            </w:r>
            <w:r>
              <w:rPr>
                <w:rFonts w:ascii="Times New Roman" w:eastAsia="Times New Roman" w:hAnsi="Times New Roman" w:cs="Times New Roman"/>
                <w:sz w:val="24"/>
                <w:szCs w:val="24"/>
                <w:lang w:eastAsia="ru-RU"/>
              </w:rPr>
              <w:lastRenderedPageBreak/>
              <w:t>2025 году</w:t>
            </w:r>
          </w:p>
        </w:tc>
      </w:tr>
      <w:tr w:rsidR="00B63AAC" w:rsidTr="00BC30DC">
        <w:trPr>
          <w:trHeight w:val="276"/>
        </w:trPr>
        <w:tc>
          <w:tcPr>
            <w:tcW w:w="14850" w:type="dxa"/>
            <w:gridSpan w:val="6"/>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lastRenderedPageBreak/>
              <w:t>11</w:t>
            </w:r>
            <w:r>
              <w:rPr>
                <w:rFonts w:ascii="Times New Roman" w:eastAsia="Times New Roman" w:hAnsi="Times New Roman" w:cs="Times New Roman"/>
                <w:sz w:val="24"/>
                <w:szCs w:val="24"/>
                <w:highlight w:val="white"/>
                <w:lang w:eastAsia="ru-RU"/>
              </w:rPr>
              <w:t xml:space="preserve">. Муниципальная  программа </w:t>
            </w:r>
          </w:p>
          <w:p w:rsidR="00B63AAC" w:rsidRDefault="00E83041">
            <w:pPr>
              <w:widowControl w:val="0"/>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white"/>
                <w:lang w:eastAsia="ru-RU"/>
              </w:rPr>
              <w:t xml:space="preserve">«Развитие физической культуры и спорта в Мошковском районе Новосибирской области», </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утверждена постановлением администрации Мошковского района от 23.11.2023 № 178</w:t>
            </w:r>
          </w:p>
        </w:tc>
      </w:tr>
      <w:tr w:rsidR="00B63AAC" w:rsidTr="00610EE1">
        <w:trPr>
          <w:gridAfter w:val="1"/>
          <w:wAfter w:w="10" w:type="dxa"/>
          <w:trHeight w:val="276"/>
        </w:trPr>
        <w:tc>
          <w:tcPr>
            <w:tcW w:w="964"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3493"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Создание частных объектов спорта</w:t>
            </w:r>
          </w:p>
        </w:tc>
        <w:tc>
          <w:tcPr>
            <w:tcW w:w="4819"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образования поселений Мошковского района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 «Управление образования Мошковского района</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МАОУ ДО «Мошковская ДЮСШ» Мошковского района</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Новосибирской области</w:t>
            </w:r>
          </w:p>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юридические и физические лица, определяемые заказчиком в соответствии с действующим законодательством РФ</w:t>
            </w:r>
          </w:p>
        </w:tc>
        <w:tc>
          <w:tcPr>
            <w:tcW w:w="1736"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2024-2026</w:t>
            </w:r>
          </w:p>
        </w:tc>
        <w:tc>
          <w:tcPr>
            <w:tcW w:w="3828" w:type="dxa"/>
            <w:tcBorders>
              <w:top w:val="single" w:sz="4" w:space="0" w:color="000000"/>
              <w:left w:val="single" w:sz="4" w:space="0" w:color="000000"/>
              <w:bottom w:val="single" w:sz="4" w:space="0" w:color="000000"/>
              <w:right w:val="single" w:sz="4" w:space="0" w:color="000000"/>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доступности занятий физической культурой и спортом за счет создания объектов спорта.</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lang w:eastAsia="ru-RU"/>
              </w:rPr>
              <w:t xml:space="preserve"> Увеличение количества жителей района систематически занимающихся </w:t>
            </w:r>
            <w:r>
              <w:rPr>
                <w:rFonts w:ascii="Times New Roman" w:eastAsia="Times New Roman" w:hAnsi="Times New Roman" w:cs="Times New Roman"/>
                <w:sz w:val="24"/>
                <w:szCs w:val="24"/>
                <w:highlight w:val="white"/>
                <w:lang w:eastAsia="ru-RU"/>
              </w:rPr>
              <w:t>ФК и С:</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2024  год -16800 чел.</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2025 год – 17770 чел.</w:t>
            </w:r>
          </w:p>
          <w:p w:rsidR="00B63AAC" w:rsidRDefault="00E83041">
            <w:pPr>
              <w:widowControl w:val="0"/>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2026 год – 18000 чел.</w:t>
            </w:r>
          </w:p>
        </w:tc>
      </w:tr>
      <w:tr w:rsidR="00B63AAC" w:rsidTr="00BC30DC">
        <w:tc>
          <w:tcPr>
            <w:tcW w:w="14850" w:type="dxa"/>
            <w:gridSpan w:val="6"/>
            <w:tcBorders>
              <w:top w:val="single" w:sz="4" w:space="0" w:color="auto"/>
              <w:left w:val="single" w:sz="4" w:space="0" w:color="auto"/>
              <w:bottom w:val="single" w:sz="4" w:space="0" w:color="auto"/>
              <w:right w:val="single" w:sz="4" w:space="0" w:color="auto"/>
            </w:tcBorders>
          </w:tcPr>
          <w:p w:rsidR="00B63AAC" w:rsidRDefault="00E8304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12. Муниципальная  программа </w:t>
            </w:r>
          </w:p>
          <w:p w:rsidR="00B63AAC" w:rsidRDefault="00E8304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«Охрана окружающей среды Мошковского района Новосибирской области», </w:t>
            </w:r>
          </w:p>
          <w:p w:rsidR="00B63AAC" w:rsidRDefault="00E83041">
            <w:pPr>
              <w:spacing w:after="0"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lang w:eastAsia="ru-RU"/>
              </w:rPr>
              <w:t xml:space="preserve">утверждена </w:t>
            </w:r>
            <w:r>
              <w:rPr>
                <w:rFonts w:ascii="Times New Roman" w:eastAsia="Times New Roman" w:hAnsi="Times New Roman" w:cs="Times New Roman"/>
                <w:sz w:val="24"/>
                <w:szCs w:val="24"/>
                <w:highlight w:val="white"/>
                <w:lang w:eastAsia="zh-CN"/>
              </w:rPr>
              <w:t>постановлением администрации Мошковского района  от 30.12.2015 № 147</w:t>
            </w:r>
            <w:r>
              <w:rPr>
                <w:rFonts w:ascii="Times New Roman" w:eastAsia="Times New Roman" w:hAnsi="Times New Roman" w:cs="Times New Roman"/>
                <w:sz w:val="24"/>
                <w:szCs w:val="24"/>
                <w:highlight w:val="white"/>
                <w:lang w:eastAsia="ru-RU"/>
              </w:rPr>
              <w:t xml:space="preserve"> </w:t>
            </w:r>
          </w:p>
        </w:tc>
      </w:tr>
      <w:tr w:rsidR="00B63AAC" w:rsidTr="00610EE1">
        <w:trPr>
          <w:gridAfter w:val="1"/>
          <w:wAfter w:w="10" w:type="dxa"/>
        </w:trPr>
        <w:tc>
          <w:tcPr>
            <w:tcW w:w="964"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493"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Создание мест (площадок) накопления твердых коммунальных отходов на территории района</w:t>
            </w:r>
          </w:p>
          <w:p w:rsidR="00B63AAC" w:rsidRDefault="00B63AAC">
            <w:pPr>
              <w:widowControl w:val="0"/>
              <w:spacing w:after="0" w:line="240" w:lineRule="auto"/>
              <w:jc w:val="center"/>
              <w:rPr>
                <w:rFonts w:ascii="Times New Roman" w:eastAsia="Times New Roman" w:hAnsi="Times New Roman" w:cs="Times New Roman"/>
                <w:sz w:val="24"/>
                <w:szCs w:val="24"/>
                <w:highlight w:val="yellow"/>
                <w:lang w:eastAsia="ru-RU"/>
              </w:rPr>
            </w:pPr>
          </w:p>
        </w:tc>
        <w:tc>
          <w:tcPr>
            <w:tcW w:w="4819" w:type="dxa"/>
            <w:tcBorders>
              <w:top w:val="single" w:sz="4" w:space="0" w:color="auto"/>
              <w:left w:val="single" w:sz="4" w:space="0" w:color="auto"/>
              <w:bottom w:val="single" w:sz="4" w:space="0" w:color="auto"/>
              <w:right w:val="single" w:sz="4" w:space="0" w:color="auto"/>
            </w:tcBorders>
          </w:tcPr>
          <w:p w:rsidR="00B63AAC" w:rsidRDefault="00E8304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отдел сельского хозяйства МКУ «Центр муниципальных услуг Мошковского района Новосибирской области»,</w:t>
            </w:r>
          </w:p>
          <w:p w:rsidR="00B63AAC" w:rsidRDefault="00E83041" w:rsidP="006E7814">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муниципальные образования поселений </w:t>
            </w:r>
            <w:r w:rsidR="006E7814">
              <w:rPr>
                <w:rFonts w:ascii="Times New Roman" w:eastAsia="Times New Roman" w:hAnsi="Times New Roman" w:cs="Times New Roman"/>
                <w:sz w:val="24"/>
                <w:szCs w:val="24"/>
                <w:lang w:eastAsia="ru-RU"/>
              </w:rPr>
              <w:t>Мошковского района Новосибирской области</w:t>
            </w:r>
          </w:p>
        </w:tc>
        <w:tc>
          <w:tcPr>
            <w:tcW w:w="1736" w:type="dxa"/>
            <w:tcBorders>
              <w:top w:val="single" w:sz="4" w:space="0" w:color="auto"/>
              <w:left w:val="single" w:sz="4" w:space="0" w:color="auto"/>
              <w:bottom w:val="single" w:sz="4" w:space="0" w:color="auto"/>
              <w:right w:val="single" w:sz="4" w:space="0" w:color="auto"/>
            </w:tcBorders>
          </w:tcPr>
          <w:p w:rsidR="00B63AAC" w:rsidRDefault="00E83041">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2024-2026</w:t>
            </w:r>
          </w:p>
          <w:p w:rsidR="00B63AAC" w:rsidRDefault="00B63AAC">
            <w:pPr>
              <w:widowControl w:val="0"/>
              <w:spacing w:after="0" w:line="240" w:lineRule="auto"/>
              <w:jc w:val="center"/>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tcPr>
          <w:p w:rsidR="00B63AAC" w:rsidRDefault="00E83041">
            <w:pPr>
              <w:widowControl w:val="0"/>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Приведение в соответствие требования законодательства в области санитарно-эпидемиологического благополучия населения</w:t>
            </w:r>
          </w:p>
        </w:tc>
      </w:tr>
    </w:tbl>
    <w:p w:rsidR="00B63AAC" w:rsidRDefault="00B63AAC" w:rsidP="00610EE1">
      <w:pPr>
        <w:widowControl w:val="0"/>
        <w:spacing w:after="0" w:line="240" w:lineRule="auto"/>
        <w:jc w:val="center"/>
        <w:rPr>
          <w:rFonts w:ascii="Times New Roman" w:hAnsi="Times New Roman" w:cs="Times New Roman"/>
          <w:sz w:val="28"/>
          <w:szCs w:val="28"/>
        </w:rPr>
      </w:pPr>
    </w:p>
    <w:p w:rsidR="00041F8A" w:rsidRDefault="00041F8A" w:rsidP="00610EE1">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w:t>
      </w:r>
    </w:p>
    <w:sectPr w:rsidR="00041F8A">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C9" w:rsidRDefault="008C19C9">
      <w:pPr>
        <w:spacing w:after="0" w:line="240" w:lineRule="auto"/>
      </w:pPr>
      <w:r>
        <w:separator/>
      </w:r>
    </w:p>
  </w:endnote>
  <w:endnote w:type="continuationSeparator" w:id="0">
    <w:p w:rsidR="008C19C9" w:rsidRDefault="008C1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yandex-sans">
    <w:altName w:val="Times New Roman"/>
    <w:charset w:val="00"/>
    <w:family w:val="auto"/>
    <w:pitch w:val="default"/>
  </w:font>
  <w:font w:name="ヒラギノ角ゴ Pro W3">
    <w:altName w:val="Times New Roman"/>
    <w:charset w:val="00"/>
    <w:family w:val="auto"/>
    <w:pitch w:val="default"/>
  </w:font>
  <w:font w:name="Times New Roman CYR">
    <w:panose1 w:val="02020603050405020304"/>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C9" w:rsidRDefault="008C19C9">
      <w:pPr>
        <w:spacing w:after="0" w:line="240" w:lineRule="auto"/>
      </w:pPr>
      <w:r>
        <w:separator/>
      </w:r>
    </w:p>
  </w:footnote>
  <w:footnote w:type="continuationSeparator" w:id="0">
    <w:p w:rsidR="008C19C9" w:rsidRDefault="008C19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704167"/>
      <w:docPartObj>
        <w:docPartGallery w:val="Page Numbers (Top of Page)"/>
        <w:docPartUnique/>
      </w:docPartObj>
    </w:sdtPr>
    <w:sdtEndPr/>
    <w:sdtContent>
      <w:p w:rsidR="002F7E49" w:rsidRDefault="002F7E49">
        <w:pPr>
          <w:pStyle w:val="aff"/>
          <w:jc w:val="center"/>
        </w:pPr>
        <w:r>
          <w:fldChar w:fldCharType="begin"/>
        </w:r>
        <w:r>
          <w:instrText>PAGE   \* MERGEFORMAT</w:instrText>
        </w:r>
        <w:r>
          <w:fldChar w:fldCharType="separate"/>
        </w:r>
        <w:r w:rsidR="00DE626A">
          <w:rPr>
            <w:noProof/>
          </w:rPr>
          <w:t>2</w:t>
        </w:r>
        <w:r>
          <w:fldChar w:fldCharType="end"/>
        </w:r>
      </w:p>
    </w:sdtContent>
  </w:sdt>
  <w:p w:rsidR="002F7E49" w:rsidRDefault="002F7E49">
    <w:pPr>
      <w:pStyle w:val="aff"/>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49" w:rsidRDefault="002F7E49">
    <w:pPr>
      <w:pStyle w:val="aff"/>
      <w:jc w:val="center"/>
    </w:pPr>
  </w:p>
  <w:p w:rsidR="002F7E49" w:rsidRDefault="002F7E49">
    <w:pPr>
      <w:pStyle w:val="a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106950963"/>
      <w:docPartObj>
        <w:docPartGallery w:val="Page Numbers (Top of Page)"/>
        <w:docPartUnique/>
      </w:docPartObj>
    </w:sdtPr>
    <w:sdtEndPr/>
    <w:sdtContent>
      <w:p w:rsidR="002F7E49" w:rsidRDefault="002F7E49">
        <w:pPr>
          <w:pStyle w:val="aff"/>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DE626A">
          <w:rPr>
            <w:rFonts w:ascii="Times New Roman" w:hAnsi="Times New Roman" w:cs="Times New Roman"/>
            <w:noProof/>
            <w:sz w:val="20"/>
            <w:szCs w:val="20"/>
          </w:rPr>
          <w:t>3</w:t>
        </w:r>
        <w:r>
          <w:rPr>
            <w:rFonts w:ascii="Times New Roman" w:hAnsi="Times New Roman" w:cs="Times New Roman"/>
            <w:sz w:val="20"/>
            <w:szCs w:val="20"/>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E49" w:rsidRDefault="002F7E49">
    <w:pPr>
      <w:pStyle w:val="aff"/>
      <w:jc w:val="center"/>
    </w:pPr>
  </w:p>
  <w:p w:rsidR="002F7E49" w:rsidRDefault="002F7E49">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90E3A"/>
    <w:multiLevelType w:val="hybridMultilevel"/>
    <w:tmpl w:val="0B201C06"/>
    <w:lvl w:ilvl="0" w:tplc="71F42DB6">
      <w:start w:val="1"/>
      <w:numFmt w:val="bullet"/>
      <w:lvlText w:val=""/>
      <w:lvlJc w:val="left"/>
      <w:pPr>
        <w:tabs>
          <w:tab w:val="num" w:pos="720"/>
        </w:tabs>
        <w:ind w:left="720" w:hanging="360"/>
      </w:pPr>
      <w:rPr>
        <w:rFonts w:ascii="Symbol" w:hAnsi="Symbol" w:hint="default"/>
        <w:sz w:val="20"/>
      </w:rPr>
    </w:lvl>
    <w:lvl w:ilvl="1" w:tplc="F25C4AF8">
      <w:start w:val="1"/>
      <w:numFmt w:val="bullet"/>
      <w:lvlText w:val="o"/>
      <w:lvlJc w:val="left"/>
      <w:pPr>
        <w:tabs>
          <w:tab w:val="num" w:pos="1440"/>
        </w:tabs>
        <w:ind w:left="1440" w:hanging="360"/>
      </w:pPr>
      <w:rPr>
        <w:rFonts w:ascii="Courier New" w:hAnsi="Courier New" w:hint="default"/>
        <w:sz w:val="20"/>
      </w:rPr>
    </w:lvl>
    <w:lvl w:ilvl="2" w:tplc="65586C14">
      <w:start w:val="1"/>
      <w:numFmt w:val="bullet"/>
      <w:lvlText w:val=""/>
      <w:lvlJc w:val="left"/>
      <w:pPr>
        <w:tabs>
          <w:tab w:val="num" w:pos="2160"/>
        </w:tabs>
        <w:ind w:left="2160" w:hanging="360"/>
      </w:pPr>
      <w:rPr>
        <w:rFonts w:ascii="Wingdings" w:hAnsi="Wingdings" w:hint="default"/>
        <w:sz w:val="20"/>
      </w:rPr>
    </w:lvl>
    <w:lvl w:ilvl="3" w:tplc="BA0E57EA">
      <w:start w:val="1"/>
      <w:numFmt w:val="bullet"/>
      <w:lvlText w:val=""/>
      <w:lvlJc w:val="left"/>
      <w:pPr>
        <w:tabs>
          <w:tab w:val="num" w:pos="2880"/>
        </w:tabs>
        <w:ind w:left="2880" w:hanging="360"/>
      </w:pPr>
      <w:rPr>
        <w:rFonts w:ascii="Wingdings" w:hAnsi="Wingdings" w:hint="default"/>
        <w:sz w:val="20"/>
      </w:rPr>
    </w:lvl>
    <w:lvl w:ilvl="4" w:tplc="0AE43276">
      <w:start w:val="1"/>
      <w:numFmt w:val="bullet"/>
      <w:lvlText w:val=""/>
      <w:lvlJc w:val="left"/>
      <w:pPr>
        <w:tabs>
          <w:tab w:val="num" w:pos="3600"/>
        </w:tabs>
        <w:ind w:left="3600" w:hanging="360"/>
      </w:pPr>
      <w:rPr>
        <w:rFonts w:ascii="Wingdings" w:hAnsi="Wingdings" w:hint="default"/>
        <w:sz w:val="20"/>
      </w:rPr>
    </w:lvl>
    <w:lvl w:ilvl="5" w:tplc="50066B1A">
      <w:start w:val="1"/>
      <w:numFmt w:val="bullet"/>
      <w:lvlText w:val=""/>
      <w:lvlJc w:val="left"/>
      <w:pPr>
        <w:tabs>
          <w:tab w:val="num" w:pos="4320"/>
        </w:tabs>
        <w:ind w:left="4320" w:hanging="360"/>
      </w:pPr>
      <w:rPr>
        <w:rFonts w:ascii="Wingdings" w:hAnsi="Wingdings" w:hint="default"/>
        <w:sz w:val="20"/>
      </w:rPr>
    </w:lvl>
    <w:lvl w:ilvl="6" w:tplc="278EBBA2">
      <w:start w:val="1"/>
      <w:numFmt w:val="bullet"/>
      <w:lvlText w:val=""/>
      <w:lvlJc w:val="left"/>
      <w:pPr>
        <w:tabs>
          <w:tab w:val="num" w:pos="5040"/>
        </w:tabs>
        <w:ind w:left="5040" w:hanging="360"/>
      </w:pPr>
      <w:rPr>
        <w:rFonts w:ascii="Wingdings" w:hAnsi="Wingdings" w:hint="default"/>
        <w:sz w:val="20"/>
      </w:rPr>
    </w:lvl>
    <w:lvl w:ilvl="7" w:tplc="CA20B6A2">
      <w:start w:val="1"/>
      <w:numFmt w:val="bullet"/>
      <w:lvlText w:val=""/>
      <w:lvlJc w:val="left"/>
      <w:pPr>
        <w:tabs>
          <w:tab w:val="num" w:pos="5760"/>
        </w:tabs>
        <w:ind w:left="5760" w:hanging="360"/>
      </w:pPr>
      <w:rPr>
        <w:rFonts w:ascii="Wingdings" w:hAnsi="Wingdings" w:hint="default"/>
        <w:sz w:val="20"/>
      </w:rPr>
    </w:lvl>
    <w:lvl w:ilvl="8" w:tplc="DC2C40FA">
      <w:start w:val="1"/>
      <w:numFmt w:val="bullet"/>
      <w:lvlText w:val=""/>
      <w:lvlJc w:val="left"/>
      <w:pPr>
        <w:tabs>
          <w:tab w:val="num" w:pos="6480"/>
        </w:tabs>
        <w:ind w:left="6480" w:hanging="360"/>
      </w:pPr>
      <w:rPr>
        <w:rFonts w:ascii="Wingdings" w:hAnsi="Wingdings" w:hint="default"/>
        <w:sz w:val="20"/>
      </w:rPr>
    </w:lvl>
  </w:abstractNum>
  <w:abstractNum w:abstractNumId="1">
    <w:nsid w:val="0A3A0AF4"/>
    <w:multiLevelType w:val="multilevel"/>
    <w:tmpl w:val="CB503D14"/>
    <w:lvl w:ilvl="0">
      <w:start w:val="1"/>
      <w:numFmt w:val="decimal"/>
      <w:lvlText w:val="%1."/>
      <w:lvlJc w:val="left"/>
      <w:pPr>
        <w:ind w:left="709" w:hanging="360"/>
      </w:pPr>
    </w:lvl>
    <w:lvl w:ilvl="1">
      <w:start w:val="1"/>
      <w:numFmt w:val="decimal"/>
      <w:lvlText w:val="%1.%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nsid w:val="0C084CB5"/>
    <w:multiLevelType w:val="hybridMultilevel"/>
    <w:tmpl w:val="FFF29DFE"/>
    <w:lvl w:ilvl="0" w:tplc="9802EC84">
      <w:start w:val="1"/>
      <w:numFmt w:val="decimal"/>
      <w:lvlText w:val="%1."/>
      <w:lvlJc w:val="left"/>
      <w:pPr>
        <w:ind w:left="720" w:hanging="360"/>
      </w:pPr>
      <w:rPr>
        <w:rFonts w:hint="default"/>
      </w:rPr>
    </w:lvl>
    <w:lvl w:ilvl="1" w:tplc="4D16A920">
      <w:start w:val="1"/>
      <w:numFmt w:val="lowerLetter"/>
      <w:lvlText w:val="%2."/>
      <w:lvlJc w:val="left"/>
      <w:pPr>
        <w:ind w:left="1440" w:hanging="360"/>
      </w:pPr>
    </w:lvl>
    <w:lvl w:ilvl="2" w:tplc="BAC82CBC">
      <w:start w:val="1"/>
      <w:numFmt w:val="lowerRoman"/>
      <w:lvlText w:val="%3."/>
      <w:lvlJc w:val="right"/>
      <w:pPr>
        <w:ind w:left="2160" w:hanging="180"/>
      </w:pPr>
    </w:lvl>
    <w:lvl w:ilvl="3" w:tplc="B0E23FBC">
      <w:start w:val="1"/>
      <w:numFmt w:val="decimal"/>
      <w:lvlText w:val="%4."/>
      <w:lvlJc w:val="left"/>
      <w:pPr>
        <w:ind w:left="2880" w:hanging="360"/>
      </w:pPr>
    </w:lvl>
    <w:lvl w:ilvl="4" w:tplc="85D82526">
      <w:start w:val="1"/>
      <w:numFmt w:val="lowerLetter"/>
      <w:lvlText w:val="%5."/>
      <w:lvlJc w:val="left"/>
      <w:pPr>
        <w:ind w:left="3600" w:hanging="360"/>
      </w:pPr>
    </w:lvl>
    <w:lvl w:ilvl="5" w:tplc="97FAFE60">
      <w:start w:val="1"/>
      <w:numFmt w:val="lowerRoman"/>
      <w:lvlText w:val="%6."/>
      <w:lvlJc w:val="right"/>
      <w:pPr>
        <w:ind w:left="4320" w:hanging="180"/>
      </w:pPr>
    </w:lvl>
    <w:lvl w:ilvl="6" w:tplc="345C024C">
      <w:start w:val="1"/>
      <w:numFmt w:val="decimal"/>
      <w:lvlText w:val="%7."/>
      <w:lvlJc w:val="left"/>
      <w:pPr>
        <w:ind w:left="5040" w:hanging="360"/>
      </w:pPr>
    </w:lvl>
    <w:lvl w:ilvl="7" w:tplc="71D6B3EE">
      <w:start w:val="1"/>
      <w:numFmt w:val="lowerLetter"/>
      <w:lvlText w:val="%8."/>
      <w:lvlJc w:val="left"/>
      <w:pPr>
        <w:ind w:left="5760" w:hanging="360"/>
      </w:pPr>
    </w:lvl>
    <w:lvl w:ilvl="8" w:tplc="66FADD9E">
      <w:start w:val="1"/>
      <w:numFmt w:val="lowerRoman"/>
      <w:lvlText w:val="%9."/>
      <w:lvlJc w:val="right"/>
      <w:pPr>
        <w:ind w:left="6480" w:hanging="180"/>
      </w:pPr>
    </w:lvl>
  </w:abstractNum>
  <w:abstractNum w:abstractNumId="3">
    <w:nsid w:val="0D4B3287"/>
    <w:multiLevelType w:val="hybridMultilevel"/>
    <w:tmpl w:val="3758BD80"/>
    <w:lvl w:ilvl="0" w:tplc="5AD2C04A">
      <w:start w:val="1"/>
      <w:numFmt w:val="decimal"/>
      <w:lvlText w:val="%1."/>
      <w:lvlJc w:val="left"/>
      <w:pPr>
        <w:ind w:left="720" w:hanging="360"/>
      </w:pPr>
      <w:rPr>
        <w:rFonts w:hint="default"/>
      </w:rPr>
    </w:lvl>
    <w:lvl w:ilvl="1" w:tplc="7D965BBE">
      <w:start w:val="1"/>
      <w:numFmt w:val="lowerLetter"/>
      <w:lvlText w:val="%2."/>
      <w:lvlJc w:val="left"/>
      <w:pPr>
        <w:ind w:left="1440" w:hanging="360"/>
      </w:pPr>
    </w:lvl>
    <w:lvl w:ilvl="2" w:tplc="FFA866E4">
      <w:start w:val="1"/>
      <w:numFmt w:val="lowerRoman"/>
      <w:lvlText w:val="%3."/>
      <w:lvlJc w:val="right"/>
      <w:pPr>
        <w:ind w:left="2160" w:hanging="180"/>
      </w:pPr>
    </w:lvl>
    <w:lvl w:ilvl="3" w:tplc="BE84639A">
      <w:start w:val="1"/>
      <w:numFmt w:val="decimal"/>
      <w:lvlText w:val="%4."/>
      <w:lvlJc w:val="left"/>
      <w:pPr>
        <w:ind w:left="2880" w:hanging="360"/>
      </w:pPr>
    </w:lvl>
    <w:lvl w:ilvl="4" w:tplc="7A849E7A">
      <w:start w:val="1"/>
      <w:numFmt w:val="lowerLetter"/>
      <w:lvlText w:val="%5."/>
      <w:lvlJc w:val="left"/>
      <w:pPr>
        <w:ind w:left="3600" w:hanging="360"/>
      </w:pPr>
    </w:lvl>
    <w:lvl w:ilvl="5" w:tplc="3EBABB88">
      <w:start w:val="1"/>
      <w:numFmt w:val="lowerRoman"/>
      <w:lvlText w:val="%6."/>
      <w:lvlJc w:val="right"/>
      <w:pPr>
        <w:ind w:left="4320" w:hanging="180"/>
      </w:pPr>
    </w:lvl>
    <w:lvl w:ilvl="6" w:tplc="028038A8">
      <w:start w:val="1"/>
      <w:numFmt w:val="decimal"/>
      <w:lvlText w:val="%7."/>
      <w:lvlJc w:val="left"/>
      <w:pPr>
        <w:ind w:left="5040" w:hanging="360"/>
      </w:pPr>
    </w:lvl>
    <w:lvl w:ilvl="7" w:tplc="083C46C8">
      <w:start w:val="1"/>
      <w:numFmt w:val="lowerLetter"/>
      <w:lvlText w:val="%8."/>
      <w:lvlJc w:val="left"/>
      <w:pPr>
        <w:ind w:left="5760" w:hanging="360"/>
      </w:pPr>
    </w:lvl>
    <w:lvl w:ilvl="8" w:tplc="DD9AE7AE">
      <w:start w:val="1"/>
      <w:numFmt w:val="lowerRoman"/>
      <w:lvlText w:val="%9."/>
      <w:lvlJc w:val="right"/>
      <w:pPr>
        <w:ind w:left="6480" w:hanging="180"/>
      </w:pPr>
    </w:lvl>
  </w:abstractNum>
  <w:abstractNum w:abstractNumId="4">
    <w:nsid w:val="0DF40163"/>
    <w:multiLevelType w:val="hybridMultilevel"/>
    <w:tmpl w:val="A9E413C0"/>
    <w:lvl w:ilvl="0" w:tplc="2B76D170">
      <w:start w:val="1"/>
      <w:numFmt w:val="upperRoman"/>
      <w:lvlText w:val="%1."/>
      <w:lvlJc w:val="left"/>
      <w:pPr>
        <w:ind w:left="780" w:hanging="720"/>
      </w:pPr>
      <w:rPr>
        <w:rFonts w:hint="default"/>
      </w:rPr>
    </w:lvl>
    <w:lvl w:ilvl="1" w:tplc="3FC49EFA">
      <w:start w:val="1"/>
      <w:numFmt w:val="lowerLetter"/>
      <w:lvlText w:val="%2."/>
      <w:lvlJc w:val="left"/>
      <w:pPr>
        <w:ind w:left="1140" w:hanging="360"/>
      </w:pPr>
    </w:lvl>
    <w:lvl w:ilvl="2" w:tplc="7DE07F7E">
      <w:start w:val="1"/>
      <w:numFmt w:val="lowerRoman"/>
      <w:lvlText w:val="%3."/>
      <w:lvlJc w:val="right"/>
      <w:pPr>
        <w:ind w:left="1860" w:hanging="180"/>
      </w:pPr>
    </w:lvl>
    <w:lvl w:ilvl="3" w:tplc="8E1093B6">
      <w:start w:val="1"/>
      <w:numFmt w:val="decimal"/>
      <w:lvlText w:val="%4."/>
      <w:lvlJc w:val="left"/>
      <w:pPr>
        <w:ind w:left="2580" w:hanging="360"/>
      </w:pPr>
    </w:lvl>
    <w:lvl w:ilvl="4" w:tplc="2778AEA2">
      <w:start w:val="1"/>
      <w:numFmt w:val="lowerLetter"/>
      <w:lvlText w:val="%5."/>
      <w:lvlJc w:val="left"/>
      <w:pPr>
        <w:ind w:left="3300" w:hanging="360"/>
      </w:pPr>
    </w:lvl>
    <w:lvl w:ilvl="5" w:tplc="074E82CE">
      <w:start w:val="1"/>
      <w:numFmt w:val="lowerRoman"/>
      <w:lvlText w:val="%6."/>
      <w:lvlJc w:val="right"/>
      <w:pPr>
        <w:ind w:left="4020" w:hanging="180"/>
      </w:pPr>
    </w:lvl>
    <w:lvl w:ilvl="6" w:tplc="9D9E5C24">
      <w:start w:val="1"/>
      <w:numFmt w:val="decimal"/>
      <w:lvlText w:val="%7."/>
      <w:lvlJc w:val="left"/>
      <w:pPr>
        <w:ind w:left="4740" w:hanging="360"/>
      </w:pPr>
    </w:lvl>
    <w:lvl w:ilvl="7" w:tplc="3EFE2362">
      <w:start w:val="1"/>
      <w:numFmt w:val="lowerLetter"/>
      <w:lvlText w:val="%8."/>
      <w:lvlJc w:val="left"/>
      <w:pPr>
        <w:ind w:left="5460" w:hanging="360"/>
      </w:pPr>
    </w:lvl>
    <w:lvl w:ilvl="8" w:tplc="EAF2EAB2">
      <w:start w:val="1"/>
      <w:numFmt w:val="lowerRoman"/>
      <w:lvlText w:val="%9."/>
      <w:lvlJc w:val="right"/>
      <w:pPr>
        <w:ind w:left="6180" w:hanging="180"/>
      </w:pPr>
    </w:lvl>
  </w:abstractNum>
  <w:abstractNum w:abstractNumId="5">
    <w:nsid w:val="143F6B4A"/>
    <w:multiLevelType w:val="hybridMultilevel"/>
    <w:tmpl w:val="6BB80A50"/>
    <w:lvl w:ilvl="0" w:tplc="1D6046E8">
      <w:start w:val="1"/>
      <w:numFmt w:val="decimal"/>
      <w:lvlText w:val="%1."/>
      <w:lvlJc w:val="left"/>
      <w:pPr>
        <w:ind w:left="720" w:hanging="360"/>
      </w:pPr>
    </w:lvl>
    <w:lvl w:ilvl="1" w:tplc="9138A0C4">
      <w:start w:val="1"/>
      <w:numFmt w:val="lowerLetter"/>
      <w:lvlText w:val="%2."/>
      <w:lvlJc w:val="left"/>
      <w:pPr>
        <w:ind w:left="1440" w:hanging="360"/>
      </w:pPr>
    </w:lvl>
    <w:lvl w:ilvl="2" w:tplc="EB14E8A6">
      <w:start w:val="1"/>
      <w:numFmt w:val="lowerRoman"/>
      <w:lvlText w:val="%3."/>
      <w:lvlJc w:val="right"/>
      <w:pPr>
        <w:ind w:left="2160" w:hanging="180"/>
      </w:pPr>
    </w:lvl>
    <w:lvl w:ilvl="3" w:tplc="C35E7424">
      <w:start w:val="1"/>
      <w:numFmt w:val="decimal"/>
      <w:lvlText w:val="%4."/>
      <w:lvlJc w:val="left"/>
      <w:pPr>
        <w:ind w:left="2880" w:hanging="360"/>
      </w:pPr>
    </w:lvl>
    <w:lvl w:ilvl="4" w:tplc="0C5A424C">
      <w:start w:val="1"/>
      <w:numFmt w:val="lowerLetter"/>
      <w:lvlText w:val="%5."/>
      <w:lvlJc w:val="left"/>
      <w:pPr>
        <w:ind w:left="3600" w:hanging="360"/>
      </w:pPr>
    </w:lvl>
    <w:lvl w:ilvl="5" w:tplc="B60A4CE6">
      <w:start w:val="1"/>
      <w:numFmt w:val="lowerRoman"/>
      <w:lvlText w:val="%6."/>
      <w:lvlJc w:val="right"/>
      <w:pPr>
        <w:ind w:left="4320" w:hanging="180"/>
      </w:pPr>
    </w:lvl>
    <w:lvl w:ilvl="6" w:tplc="958207A8">
      <w:start w:val="1"/>
      <w:numFmt w:val="decimal"/>
      <w:lvlText w:val="%7."/>
      <w:lvlJc w:val="left"/>
      <w:pPr>
        <w:ind w:left="5040" w:hanging="360"/>
      </w:pPr>
    </w:lvl>
    <w:lvl w:ilvl="7" w:tplc="1C22C21A">
      <w:start w:val="1"/>
      <w:numFmt w:val="lowerLetter"/>
      <w:lvlText w:val="%8."/>
      <w:lvlJc w:val="left"/>
      <w:pPr>
        <w:ind w:left="5760" w:hanging="360"/>
      </w:pPr>
    </w:lvl>
    <w:lvl w:ilvl="8" w:tplc="DF9E60BE">
      <w:start w:val="1"/>
      <w:numFmt w:val="lowerRoman"/>
      <w:lvlText w:val="%9."/>
      <w:lvlJc w:val="right"/>
      <w:pPr>
        <w:ind w:left="6480" w:hanging="180"/>
      </w:pPr>
    </w:lvl>
  </w:abstractNum>
  <w:abstractNum w:abstractNumId="6">
    <w:nsid w:val="14A40ABE"/>
    <w:multiLevelType w:val="multilevel"/>
    <w:tmpl w:val="AE2C3D82"/>
    <w:lvl w:ilvl="0">
      <w:start w:val="1"/>
      <w:numFmt w:val="decimal"/>
      <w:lvlText w:val="%1."/>
      <w:lvlJc w:val="left"/>
      <w:pPr>
        <w:ind w:left="1418" w:hanging="360"/>
      </w:pPr>
    </w:lvl>
    <w:lvl w:ilvl="1">
      <w:start w:val="1"/>
      <w:numFmt w:val="decimal"/>
      <w:lvlText w:val="%1.%2."/>
      <w:lvlJc w:val="left"/>
      <w:pPr>
        <w:ind w:left="2138" w:hanging="360"/>
      </w:pPr>
    </w:lvl>
    <w:lvl w:ilvl="2">
      <w:start w:val="1"/>
      <w:numFmt w:val="lowerRoman"/>
      <w:lvlText w:val="%3."/>
      <w:lvlJc w:val="right"/>
      <w:pPr>
        <w:ind w:left="2858" w:hanging="180"/>
      </w:pPr>
    </w:lvl>
    <w:lvl w:ilvl="3">
      <w:start w:val="1"/>
      <w:numFmt w:val="decimal"/>
      <w:lvlText w:val="%4."/>
      <w:lvlJc w:val="left"/>
      <w:pPr>
        <w:ind w:left="3578" w:hanging="360"/>
      </w:pPr>
    </w:lvl>
    <w:lvl w:ilvl="4">
      <w:start w:val="1"/>
      <w:numFmt w:val="lowerLetter"/>
      <w:lvlText w:val="%5."/>
      <w:lvlJc w:val="left"/>
      <w:pPr>
        <w:ind w:left="4298" w:hanging="360"/>
      </w:pPr>
    </w:lvl>
    <w:lvl w:ilvl="5">
      <w:start w:val="1"/>
      <w:numFmt w:val="lowerRoman"/>
      <w:lvlText w:val="%6."/>
      <w:lvlJc w:val="right"/>
      <w:pPr>
        <w:ind w:left="5018" w:hanging="180"/>
      </w:pPr>
    </w:lvl>
    <w:lvl w:ilvl="6">
      <w:start w:val="1"/>
      <w:numFmt w:val="decimal"/>
      <w:lvlText w:val="%7."/>
      <w:lvlJc w:val="left"/>
      <w:pPr>
        <w:ind w:left="5738" w:hanging="360"/>
      </w:pPr>
    </w:lvl>
    <w:lvl w:ilvl="7">
      <w:start w:val="1"/>
      <w:numFmt w:val="lowerLetter"/>
      <w:lvlText w:val="%8."/>
      <w:lvlJc w:val="left"/>
      <w:pPr>
        <w:ind w:left="6458" w:hanging="360"/>
      </w:pPr>
    </w:lvl>
    <w:lvl w:ilvl="8">
      <w:start w:val="1"/>
      <w:numFmt w:val="lowerRoman"/>
      <w:lvlText w:val="%9."/>
      <w:lvlJc w:val="right"/>
      <w:pPr>
        <w:ind w:left="7178" w:hanging="180"/>
      </w:pPr>
    </w:lvl>
  </w:abstractNum>
  <w:abstractNum w:abstractNumId="7">
    <w:nsid w:val="1BA65EB0"/>
    <w:multiLevelType w:val="hybridMultilevel"/>
    <w:tmpl w:val="C6203954"/>
    <w:lvl w:ilvl="0" w:tplc="CE0C31F4">
      <w:start w:val="1"/>
      <w:numFmt w:val="decimal"/>
      <w:lvlText w:val="%1."/>
      <w:lvlJc w:val="left"/>
      <w:pPr>
        <w:ind w:left="1440" w:hanging="360"/>
      </w:pPr>
      <w:rPr>
        <w:i w:val="0"/>
      </w:rPr>
    </w:lvl>
    <w:lvl w:ilvl="1" w:tplc="EED403D4">
      <w:start w:val="1"/>
      <w:numFmt w:val="lowerLetter"/>
      <w:lvlText w:val="%2."/>
      <w:lvlJc w:val="left"/>
      <w:pPr>
        <w:ind w:left="2160" w:hanging="360"/>
      </w:pPr>
    </w:lvl>
    <w:lvl w:ilvl="2" w:tplc="4686D314">
      <w:start w:val="1"/>
      <w:numFmt w:val="lowerRoman"/>
      <w:lvlText w:val="%3."/>
      <w:lvlJc w:val="right"/>
      <w:pPr>
        <w:ind w:left="2880" w:hanging="180"/>
      </w:pPr>
    </w:lvl>
    <w:lvl w:ilvl="3" w:tplc="52DE682C">
      <w:start w:val="1"/>
      <w:numFmt w:val="decimal"/>
      <w:lvlText w:val="%4."/>
      <w:lvlJc w:val="left"/>
      <w:pPr>
        <w:ind w:left="3600" w:hanging="360"/>
      </w:pPr>
    </w:lvl>
    <w:lvl w:ilvl="4" w:tplc="D2FE0994">
      <w:start w:val="1"/>
      <w:numFmt w:val="lowerLetter"/>
      <w:lvlText w:val="%5."/>
      <w:lvlJc w:val="left"/>
      <w:pPr>
        <w:ind w:left="4320" w:hanging="360"/>
      </w:pPr>
    </w:lvl>
    <w:lvl w:ilvl="5" w:tplc="DADE04B8">
      <w:start w:val="1"/>
      <w:numFmt w:val="lowerRoman"/>
      <w:lvlText w:val="%6."/>
      <w:lvlJc w:val="right"/>
      <w:pPr>
        <w:ind w:left="5040" w:hanging="180"/>
      </w:pPr>
    </w:lvl>
    <w:lvl w:ilvl="6" w:tplc="6DF4C3BA">
      <w:start w:val="1"/>
      <w:numFmt w:val="decimal"/>
      <w:lvlText w:val="%7."/>
      <w:lvlJc w:val="left"/>
      <w:pPr>
        <w:ind w:left="5760" w:hanging="360"/>
      </w:pPr>
    </w:lvl>
    <w:lvl w:ilvl="7" w:tplc="4858D90C">
      <w:start w:val="1"/>
      <w:numFmt w:val="lowerLetter"/>
      <w:lvlText w:val="%8."/>
      <w:lvlJc w:val="left"/>
      <w:pPr>
        <w:ind w:left="6480" w:hanging="360"/>
      </w:pPr>
    </w:lvl>
    <w:lvl w:ilvl="8" w:tplc="4864B620">
      <w:start w:val="1"/>
      <w:numFmt w:val="lowerRoman"/>
      <w:lvlText w:val="%9."/>
      <w:lvlJc w:val="right"/>
      <w:pPr>
        <w:ind w:left="7200" w:hanging="180"/>
      </w:pPr>
    </w:lvl>
  </w:abstractNum>
  <w:abstractNum w:abstractNumId="8">
    <w:nsid w:val="21A6044A"/>
    <w:multiLevelType w:val="hybridMultilevel"/>
    <w:tmpl w:val="875C692C"/>
    <w:lvl w:ilvl="0" w:tplc="420C4B58">
      <w:start w:val="1"/>
      <w:numFmt w:val="decimal"/>
      <w:lvlText w:val="%1."/>
      <w:lvlJc w:val="left"/>
      <w:pPr>
        <w:ind w:left="720" w:hanging="360"/>
      </w:pPr>
    </w:lvl>
    <w:lvl w:ilvl="1" w:tplc="EE3AA762">
      <w:start w:val="1"/>
      <w:numFmt w:val="lowerLetter"/>
      <w:lvlText w:val="%2."/>
      <w:lvlJc w:val="left"/>
      <w:pPr>
        <w:ind w:left="1440" w:hanging="360"/>
      </w:pPr>
    </w:lvl>
    <w:lvl w:ilvl="2" w:tplc="EE8AC57A">
      <w:start w:val="1"/>
      <w:numFmt w:val="lowerRoman"/>
      <w:lvlText w:val="%3."/>
      <w:lvlJc w:val="right"/>
      <w:pPr>
        <w:ind w:left="2160" w:hanging="180"/>
      </w:pPr>
    </w:lvl>
    <w:lvl w:ilvl="3" w:tplc="70E47546">
      <w:start w:val="1"/>
      <w:numFmt w:val="decimal"/>
      <w:lvlText w:val="%4."/>
      <w:lvlJc w:val="left"/>
      <w:pPr>
        <w:ind w:left="2880" w:hanging="360"/>
      </w:pPr>
    </w:lvl>
    <w:lvl w:ilvl="4" w:tplc="9B2C563E">
      <w:start w:val="1"/>
      <w:numFmt w:val="lowerLetter"/>
      <w:lvlText w:val="%5."/>
      <w:lvlJc w:val="left"/>
      <w:pPr>
        <w:ind w:left="3600" w:hanging="360"/>
      </w:pPr>
    </w:lvl>
    <w:lvl w:ilvl="5" w:tplc="E1308A74">
      <w:start w:val="1"/>
      <w:numFmt w:val="lowerRoman"/>
      <w:lvlText w:val="%6."/>
      <w:lvlJc w:val="right"/>
      <w:pPr>
        <w:ind w:left="4320" w:hanging="180"/>
      </w:pPr>
    </w:lvl>
    <w:lvl w:ilvl="6" w:tplc="2E9C9A64">
      <w:start w:val="1"/>
      <w:numFmt w:val="decimal"/>
      <w:lvlText w:val="%7."/>
      <w:lvlJc w:val="left"/>
      <w:pPr>
        <w:ind w:left="5040" w:hanging="360"/>
      </w:pPr>
    </w:lvl>
    <w:lvl w:ilvl="7" w:tplc="5790A4A2">
      <w:start w:val="1"/>
      <w:numFmt w:val="lowerLetter"/>
      <w:lvlText w:val="%8."/>
      <w:lvlJc w:val="left"/>
      <w:pPr>
        <w:ind w:left="5760" w:hanging="360"/>
      </w:pPr>
    </w:lvl>
    <w:lvl w:ilvl="8" w:tplc="4E6E22FA">
      <w:start w:val="1"/>
      <w:numFmt w:val="lowerRoman"/>
      <w:lvlText w:val="%9."/>
      <w:lvlJc w:val="right"/>
      <w:pPr>
        <w:ind w:left="6480" w:hanging="180"/>
      </w:pPr>
    </w:lvl>
  </w:abstractNum>
  <w:abstractNum w:abstractNumId="9">
    <w:nsid w:val="260247C9"/>
    <w:multiLevelType w:val="hybridMultilevel"/>
    <w:tmpl w:val="5A9A1FAC"/>
    <w:lvl w:ilvl="0" w:tplc="8572D640">
      <w:start w:val="1"/>
      <w:numFmt w:val="decimal"/>
      <w:lvlText w:val="%1."/>
      <w:lvlJc w:val="left"/>
      <w:pPr>
        <w:ind w:left="867" w:hanging="360"/>
      </w:pPr>
    </w:lvl>
    <w:lvl w:ilvl="1" w:tplc="F210E1BA">
      <w:start w:val="1"/>
      <w:numFmt w:val="lowerLetter"/>
      <w:lvlText w:val="%2."/>
      <w:lvlJc w:val="left"/>
      <w:pPr>
        <w:ind w:left="1587" w:hanging="360"/>
      </w:pPr>
    </w:lvl>
    <w:lvl w:ilvl="2" w:tplc="46B618B2">
      <w:start w:val="1"/>
      <w:numFmt w:val="lowerRoman"/>
      <w:lvlText w:val="%3."/>
      <w:lvlJc w:val="right"/>
      <w:pPr>
        <w:ind w:left="2307" w:hanging="180"/>
      </w:pPr>
    </w:lvl>
    <w:lvl w:ilvl="3" w:tplc="B650C7D6">
      <w:start w:val="1"/>
      <w:numFmt w:val="decimal"/>
      <w:lvlText w:val="%4."/>
      <w:lvlJc w:val="left"/>
      <w:pPr>
        <w:ind w:left="3027" w:hanging="360"/>
      </w:pPr>
    </w:lvl>
    <w:lvl w:ilvl="4" w:tplc="EF902FCC">
      <w:start w:val="1"/>
      <w:numFmt w:val="lowerLetter"/>
      <w:lvlText w:val="%5."/>
      <w:lvlJc w:val="left"/>
      <w:pPr>
        <w:ind w:left="3747" w:hanging="360"/>
      </w:pPr>
    </w:lvl>
    <w:lvl w:ilvl="5" w:tplc="2E40BE7C">
      <w:start w:val="1"/>
      <w:numFmt w:val="lowerRoman"/>
      <w:lvlText w:val="%6."/>
      <w:lvlJc w:val="right"/>
      <w:pPr>
        <w:ind w:left="4467" w:hanging="180"/>
      </w:pPr>
    </w:lvl>
    <w:lvl w:ilvl="6" w:tplc="2B8C0180">
      <w:start w:val="1"/>
      <w:numFmt w:val="decimal"/>
      <w:lvlText w:val="%7."/>
      <w:lvlJc w:val="left"/>
      <w:pPr>
        <w:ind w:left="5187" w:hanging="360"/>
      </w:pPr>
    </w:lvl>
    <w:lvl w:ilvl="7" w:tplc="D548D500">
      <w:start w:val="1"/>
      <w:numFmt w:val="lowerLetter"/>
      <w:lvlText w:val="%8."/>
      <w:lvlJc w:val="left"/>
      <w:pPr>
        <w:ind w:left="5907" w:hanging="360"/>
      </w:pPr>
    </w:lvl>
    <w:lvl w:ilvl="8" w:tplc="F53811F4">
      <w:start w:val="1"/>
      <w:numFmt w:val="lowerRoman"/>
      <w:lvlText w:val="%9."/>
      <w:lvlJc w:val="right"/>
      <w:pPr>
        <w:ind w:left="6627" w:hanging="180"/>
      </w:pPr>
    </w:lvl>
  </w:abstractNum>
  <w:abstractNum w:abstractNumId="10">
    <w:nsid w:val="3B73685A"/>
    <w:multiLevelType w:val="hybridMultilevel"/>
    <w:tmpl w:val="37BEC1FE"/>
    <w:lvl w:ilvl="0" w:tplc="AACAB780">
      <w:start w:val="1"/>
      <w:numFmt w:val="decimal"/>
      <w:lvlText w:val="%1."/>
      <w:lvlJc w:val="left"/>
      <w:pPr>
        <w:ind w:left="720" w:hanging="360"/>
      </w:pPr>
      <w:rPr>
        <w:rFonts w:ascii="Times New Roman" w:hAnsi="Times New Roman" w:cs="Times New Roman" w:hint="default"/>
        <w:sz w:val="28"/>
      </w:rPr>
    </w:lvl>
    <w:lvl w:ilvl="1" w:tplc="5FB4D01E">
      <w:start w:val="1"/>
      <w:numFmt w:val="lowerLetter"/>
      <w:lvlText w:val="%2."/>
      <w:lvlJc w:val="left"/>
      <w:pPr>
        <w:ind w:left="1440" w:hanging="360"/>
      </w:pPr>
    </w:lvl>
    <w:lvl w:ilvl="2" w:tplc="C5947AD2">
      <w:start w:val="1"/>
      <w:numFmt w:val="lowerRoman"/>
      <w:lvlText w:val="%3."/>
      <w:lvlJc w:val="right"/>
      <w:pPr>
        <w:ind w:left="2160" w:hanging="180"/>
      </w:pPr>
    </w:lvl>
    <w:lvl w:ilvl="3" w:tplc="3D44E27A">
      <w:start w:val="1"/>
      <w:numFmt w:val="decimal"/>
      <w:lvlText w:val="%4."/>
      <w:lvlJc w:val="left"/>
      <w:pPr>
        <w:ind w:left="2880" w:hanging="360"/>
      </w:pPr>
    </w:lvl>
    <w:lvl w:ilvl="4" w:tplc="F25EB186">
      <w:start w:val="1"/>
      <w:numFmt w:val="lowerLetter"/>
      <w:lvlText w:val="%5."/>
      <w:lvlJc w:val="left"/>
      <w:pPr>
        <w:ind w:left="3600" w:hanging="360"/>
      </w:pPr>
    </w:lvl>
    <w:lvl w:ilvl="5" w:tplc="1116CE1A">
      <w:start w:val="1"/>
      <w:numFmt w:val="lowerRoman"/>
      <w:lvlText w:val="%6."/>
      <w:lvlJc w:val="right"/>
      <w:pPr>
        <w:ind w:left="4320" w:hanging="180"/>
      </w:pPr>
    </w:lvl>
    <w:lvl w:ilvl="6" w:tplc="35847750">
      <w:start w:val="1"/>
      <w:numFmt w:val="decimal"/>
      <w:lvlText w:val="%7."/>
      <w:lvlJc w:val="left"/>
      <w:pPr>
        <w:ind w:left="5040" w:hanging="360"/>
      </w:pPr>
    </w:lvl>
    <w:lvl w:ilvl="7" w:tplc="DC7ABFE0">
      <w:start w:val="1"/>
      <w:numFmt w:val="lowerLetter"/>
      <w:lvlText w:val="%8."/>
      <w:lvlJc w:val="left"/>
      <w:pPr>
        <w:ind w:left="5760" w:hanging="360"/>
      </w:pPr>
    </w:lvl>
    <w:lvl w:ilvl="8" w:tplc="A806959E">
      <w:start w:val="1"/>
      <w:numFmt w:val="lowerRoman"/>
      <w:lvlText w:val="%9."/>
      <w:lvlJc w:val="right"/>
      <w:pPr>
        <w:ind w:left="6480" w:hanging="180"/>
      </w:pPr>
    </w:lvl>
  </w:abstractNum>
  <w:abstractNum w:abstractNumId="11">
    <w:nsid w:val="46130EB5"/>
    <w:multiLevelType w:val="hybridMultilevel"/>
    <w:tmpl w:val="E3AE1866"/>
    <w:lvl w:ilvl="0" w:tplc="4B660F84">
      <w:start w:val="1"/>
      <w:numFmt w:val="upperRoman"/>
      <w:lvlText w:val="%1."/>
      <w:lvlJc w:val="right"/>
      <w:pPr>
        <w:ind w:left="720" w:hanging="360"/>
      </w:pPr>
    </w:lvl>
    <w:lvl w:ilvl="1" w:tplc="A8F43F24">
      <w:start w:val="1"/>
      <w:numFmt w:val="lowerLetter"/>
      <w:lvlText w:val="%2."/>
      <w:lvlJc w:val="left"/>
      <w:pPr>
        <w:ind w:left="1440" w:hanging="360"/>
      </w:pPr>
    </w:lvl>
    <w:lvl w:ilvl="2" w:tplc="98187AAC">
      <w:start w:val="1"/>
      <w:numFmt w:val="lowerRoman"/>
      <w:lvlText w:val="%3."/>
      <w:lvlJc w:val="right"/>
      <w:pPr>
        <w:ind w:left="2160" w:hanging="180"/>
      </w:pPr>
    </w:lvl>
    <w:lvl w:ilvl="3" w:tplc="B8763588">
      <w:start w:val="1"/>
      <w:numFmt w:val="decimal"/>
      <w:lvlText w:val="%4."/>
      <w:lvlJc w:val="left"/>
      <w:pPr>
        <w:ind w:left="2880" w:hanging="360"/>
      </w:pPr>
    </w:lvl>
    <w:lvl w:ilvl="4" w:tplc="FBF69932">
      <w:start w:val="1"/>
      <w:numFmt w:val="lowerLetter"/>
      <w:lvlText w:val="%5."/>
      <w:lvlJc w:val="left"/>
      <w:pPr>
        <w:ind w:left="3600" w:hanging="360"/>
      </w:pPr>
    </w:lvl>
    <w:lvl w:ilvl="5" w:tplc="9D460EF8">
      <w:start w:val="1"/>
      <w:numFmt w:val="lowerRoman"/>
      <w:lvlText w:val="%6."/>
      <w:lvlJc w:val="right"/>
      <w:pPr>
        <w:ind w:left="4320" w:hanging="180"/>
      </w:pPr>
    </w:lvl>
    <w:lvl w:ilvl="6" w:tplc="A694FA80">
      <w:start w:val="1"/>
      <w:numFmt w:val="decimal"/>
      <w:lvlText w:val="%7."/>
      <w:lvlJc w:val="left"/>
      <w:pPr>
        <w:ind w:left="5040" w:hanging="360"/>
      </w:pPr>
    </w:lvl>
    <w:lvl w:ilvl="7" w:tplc="8E0CE0BE">
      <w:start w:val="1"/>
      <w:numFmt w:val="lowerLetter"/>
      <w:lvlText w:val="%8."/>
      <w:lvlJc w:val="left"/>
      <w:pPr>
        <w:ind w:left="5760" w:hanging="360"/>
      </w:pPr>
    </w:lvl>
    <w:lvl w:ilvl="8" w:tplc="55D2BE7A">
      <w:start w:val="1"/>
      <w:numFmt w:val="lowerRoman"/>
      <w:lvlText w:val="%9."/>
      <w:lvlJc w:val="right"/>
      <w:pPr>
        <w:ind w:left="6480" w:hanging="180"/>
      </w:pPr>
    </w:lvl>
  </w:abstractNum>
  <w:abstractNum w:abstractNumId="12">
    <w:nsid w:val="49080516"/>
    <w:multiLevelType w:val="hybridMultilevel"/>
    <w:tmpl w:val="791EE098"/>
    <w:lvl w:ilvl="0" w:tplc="E4448D08">
      <w:start w:val="1"/>
      <w:numFmt w:val="decimal"/>
      <w:lvlText w:val="%1."/>
      <w:lvlJc w:val="left"/>
      <w:pPr>
        <w:ind w:left="720" w:hanging="360"/>
      </w:pPr>
      <w:rPr>
        <w:rFonts w:hint="default"/>
      </w:rPr>
    </w:lvl>
    <w:lvl w:ilvl="1" w:tplc="F0545C8C">
      <w:start w:val="1"/>
      <w:numFmt w:val="lowerLetter"/>
      <w:lvlText w:val="%2."/>
      <w:lvlJc w:val="left"/>
      <w:pPr>
        <w:ind w:left="1440" w:hanging="360"/>
      </w:pPr>
    </w:lvl>
    <w:lvl w:ilvl="2" w:tplc="04AA433E">
      <w:start w:val="1"/>
      <w:numFmt w:val="lowerRoman"/>
      <w:lvlText w:val="%3."/>
      <w:lvlJc w:val="right"/>
      <w:pPr>
        <w:ind w:left="2160" w:hanging="180"/>
      </w:pPr>
    </w:lvl>
    <w:lvl w:ilvl="3" w:tplc="01708028">
      <w:start w:val="1"/>
      <w:numFmt w:val="decimal"/>
      <w:lvlText w:val="%4."/>
      <w:lvlJc w:val="left"/>
      <w:pPr>
        <w:ind w:left="2880" w:hanging="360"/>
      </w:pPr>
    </w:lvl>
    <w:lvl w:ilvl="4" w:tplc="E33E6F00">
      <w:start w:val="1"/>
      <w:numFmt w:val="lowerLetter"/>
      <w:lvlText w:val="%5."/>
      <w:lvlJc w:val="left"/>
      <w:pPr>
        <w:ind w:left="3600" w:hanging="360"/>
      </w:pPr>
    </w:lvl>
    <w:lvl w:ilvl="5" w:tplc="C72C700E">
      <w:start w:val="1"/>
      <w:numFmt w:val="lowerRoman"/>
      <w:lvlText w:val="%6."/>
      <w:lvlJc w:val="right"/>
      <w:pPr>
        <w:ind w:left="4320" w:hanging="180"/>
      </w:pPr>
    </w:lvl>
    <w:lvl w:ilvl="6" w:tplc="2F08994A">
      <w:start w:val="1"/>
      <w:numFmt w:val="decimal"/>
      <w:lvlText w:val="%7."/>
      <w:lvlJc w:val="left"/>
      <w:pPr>
        <w:ind w:left="5040" w:hanging="360"/>
      </w:pPr>
    </w:lvl>
    <w:lvl w:ilvl="7" w:tplc="185CEFD6">
      <w:start w:val="1"/>
      <w:numFmt w:val="lowerLetter"/>
      <w:lvlText w:val="%8."/>
      <w:lvlJc w:val="left"/>
      <w:pPr>
        <w:ind w:left="5760" w:hanging="360"/>
      </w:pPr>
    </w:lvl>
    <w:lvl w:ilvl="8" w:tplc="AE06C1B8">
      <w:start w:val="1"/>
      <w:numFmt w:val="lowerRoman"/>
      <w:lvlText w:val="%9."/>
      <w:lvlJc w:val="right"/>
      <w:pPr>
        <w:ind w:left="6480" w:hanging="180"/>
      </w:pPr>
    </w:lvl>
  </w:abstractNum>
  <w:abstractNum w:abstractNumId="13">
    <w:nsid w:val="4EC51077"/>
    <w:multiLevelType w:val="multilevel"/>
    <w:tmpl w:val="F950FC90"/>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5A727F98"/>
    <w:multiLevelType w:val="multilevel"/>
    <w:tmpl w:val="F724B760"/>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5">
    <w:nsid w:val="5C3D5900"/>
    <w:multiLevelType w:val="hybridMultilevel"/>
    <w:tmpl w:val="24C27F32"/>
    <w:lvl w:ilvl="0" w:tplc="1D407548">
      <w:start w:val="1"/>
      <w:numFmt w:val="bullet"/>
      <w:lvlText w:val=""/>
      <w:lvlJc w:val="left"/>
      <w:pPr>
        <w:tabs>
          <w:tab w:val="num" w:pos="720"/>
        </w:tabs>
        <w:ind w:left="720" w:hanging="360"/>
      </w:pPr>
      <w:rPr>
        <w:rFonts w:ascii="Symbol" w:hAnsi="Symbol" w:hint="default"/>
        <w:sz w:val="20"/>
      </w:rPr>
    </w:lvl>
    <w:lvl w:ilvl="1" w:tplc="E6FA9002">
      <w:start w:val="1"/>
      <w:numFmt w:val="bullet"/>
      <w:lvlText w:val="o"/>
      <w:lvlJc w:val="left"/>
      <w:pPr>
        <w:tabs>
          <w:tab w:val="num" w:pos="1440"/>
        </w:tabs>
        <w:ind w:left="1440" w:hanging="360"/>
      </w:pPr>
      <w:rPr>
        <w:rFonts w:ascii="Courier New" w:hAnsi="Courier New" w:hint="default"/>
        <w:sz w:val="20"/>
      </w:rPr>
    </w:lvl>
    <w:lvl w:ilvl="2" w:tplc="152A735C">
      <w:start w:val="1"/>
      <w:numFmt w:val="bullet"/>
      <w:lvlText w:val=""/>
      <w:lvlJc w:val="left"/>
      <w:pPr>
        <w:tabs>
          <w:tab w:val="num" w:pos="2160"/>
        </w:tabs>
        <w:ind w:left="2160" w:hanging="360"/>
      </w:pPr>
      <w:rPr>
        <w:rFonts w:ascii="Wingdings" w:hAnsi="Wingdings" w:hint="default"/>
        <w:sz w:val="20"/>
      </w:rPr>
    </w:lvl>
    <w:lvl w:ilvl="3" w:tplc="F5A8C87A">
      <w:start w:val="1"/>
      <w:numFmt w:val="bullet"/>
      <w:lvlText w:val=""/>
      <w:lvlJc w:val="left"/>
      <w:pPr>
        <w:tabs>
          <w:tab w:val="num" w:pos="2880"/>
        </w:tabs>
        <w:ind w:left="2880" w:hanging="360"/>
      </w:pPr>
      <w:rPr>
        <w:rFonts w:ascii="Wingdings" w:hAnsi="Wingdings" w:hint="default"/>
        <w:sz w:val="20"/>
      </w:rPr>
    </w:lvl>
    <w:lvl w:ilvl="4" w:tplc="93CC8324">
      <w:start w:val="1"/>
      <w:numFmt w:val="bullet"/>
      <w:lvlText w:val=""/>
      <w:lvlJc w:val="left"/>
      <w:pPr>
        <w:tabs>
          <w:tab w:val="num" w:pos="3600"/>
        </w:tabs>
        <w:ind w:left="3600" w:hanging="360"/>
      </w:pPr>
      <w:rPr>
        <w:rFonts w:ascii="Wingdings" w:hAnsi="Wingdings" w:hint="default"/>
        <w:sz w:val="20"/>
      </w:rPr>
    </w:lvl>
    <w:lvl w:ilvl="5" w:tplc="952AFA12">
      <w:start w:val="1"/>
      <w:numFmt w:val="bullet"/>
      <w:lvlText w:val=""/>
      <w:lvlJc w:val="left"/>
      <w:pPr>
        <w:tabs>
          <w:tab w:val="num" w:pos="4320"/>
        </w:tabs>
        <w:ind w:left="4320" w:hanging="360"/>
      </w:pPr>
      <w:rPr>
        <w:rFonts w:ascii="Wingdings" w:hAnsi="Wingdings" w:hint="default"/>
        <w:sz w:val="20"/>
      </w:rPr>
    </w:lvl>
    <w:lvl w:ilvl="6" w:tplc="2FF094A8">
      <w:start w:val="1"/>
      <w:numFmt w:val="bullet"/>
      <w:lvlText w:val=""/>
      <w:lvlJc w:val="left"/>
      <w:pPr>
        <w:tabs>
          <w:tab w:val="num" w:pos="5040"/>
        </w:tabs>
        <w:ind w:left="5040" w:hanging="360"/>
      </w:pPr>
      <w:rPr>
        <w:rFonts w:ascii="Wingdings" w:hAnsi="Wingdings" w:hint="default"/>
        <w:sz w:val="20"/>
      </w:rPr>
    </w:lvl>
    <w:lvl w:ilvl="7" w:tplc="56D0EDAA">
      <w:start w:val="1"/>
      <w:numFmt w:val="bullet"/>
      <w:lvlText w:val=""/>
      <w:lvlJc w:val="left"/>
      <w:pPr>
        <w:tabs>
          <w:tab w:val="num" w:pos="5760"/>
        </w:tabs>
        <w:ind w:left="5760" w:hanging="360"/>
      </w:pPr>
      <w:rPr>
        <w:rFonts w:ascii="Wingdings" w:hAnsi="Wingdings" w:hint="default"/>
        <w:sz w:val="20"/>
      </w:rPr>
    </w:lvl>
    <w:lvl w:ilvl="8" w:tplc="2782FABC">
      <w:start w:val="1"/>
      <w:numFmt w:val="bullet"/>
      <w:lvlText w:val=""/>
      <w:lvlJc w:val="left"/>
      <w:pPr>
        <w:tabs>
          <w:tab w:val="num" w:pos="6480"/>
        </w:tabs>
        <w:ind w:left="6480" w:hanging="360"/>
      </w:pPr>
      <w:rPr>
        <w:rFonts w:ascii="Wingdings" w:hAnsi="Wingdings" w:hint="default"/>
        <w:sz w:val="20"/>
      </w:rPr>
    </w:lvl>
  </w:abstractNum>
  <w:abstractNum w:abstractNumId="16">
    <w:nsid w:val="5DAD7961"/>
    <w:multiLevelType w:val="hybridMultilevel"/>
    <w:tmpl w:val="A2CAD028"/>
    <w:lvl w:ilvl="0" w:tplc="11F8CA26">
      <w:start w:val="1"/>
      <w:numFmt w:val="decimal"/>
      <w:lvlText w:val="%1."/>
      <w:lvlJc w:val="left"/>
      <w:pPr>
        <w:ind w:left="720" w:hanging="360"/>
      </w:pPr>
      <w:rPr>
        <w:rFonts w:hint="default"/>
      </w:rPr>
    </w:lvl>
    <w:lvl w:ilvl="1" w:tplc="CF4E97BE">
      <w:start w:val="1"/>
      <w:numFmt w:val="lowerLetter"/>
      <w:lvlText w:val="%2."/>
      <w:lvlJc w:val="left"/>
      <w:pPr>
        <w:ind w:left="1440" w:hanging="360"/>
      </w:pPr>
    </w:lvl>
    <w:lvl w:ilvl="2" w:tplc="EC0C1DE0">
      <w:start w:val="1"/>
      <w:numFmt w:val="lowerRoman"/>
      <w:lvlText w:val="%3."/>
      <w:lvlJc w:val="right"/>
      <w:pPr>
        <w:ind w:left="2160" w:hanging="180"/>
      </w:pPr>
    </w:lvl>
    <w:lvl w:ilvl="3" w:tplc="743CA2EA">
      <w:start w:val="1"/>
      <w:numFmt w:val="decimal"/>
      <w:lvlText w:val="%4."/>
      <w:lvlJc w:val="left"/>
      <w:pPr>
        <w:ind w:left="2880" w:hanging="360"/>
      </w:pPr>
    </w:lvl>
    <w:lvl w:ilvl="4" w:tplc="846E05B0">
      <w:start w:val="1"/>
      <w:numFmt w:val="lowerLetter"/>
      <w:lvlText w:val="%5."/>
      <w:lvlJc w:val="left"/>
      <w:pPr>
        <w:ind w:left="3600" w:hanging="360"/>
      </w:pPr>
    </w:lvl>
    <w:lvl w:ilvl="5" w:tplc="AACAB2F0">
      <w:start w:val="1"/>
      <w:numFmt w:val="lowerRoman"/>
      <w:lvlText w:val="%6."/>
      <w:lvlJc w:val="right"/>
      <w:pPr>
        <w:ind w:left="4320" w:hanging="180"/>
      </w:pPr>
    </w:lvl>
    <w:lvl w:ilvl="6" w:tplc="1B82C7A0">
      <w:start w:val="1"/>
      <w:numFmt w:val="decimal"/>
      <w:lvlText w:val="%7."/>
      <w:lvlJc w:val="left"/>
      <w:pPr>
        <w:ind w:left="5040" w:hanging="360"/>
      </w:pPr>
    </w:lvl>
    <w:lvl w:ilvl="7" w:tplc="00EE00EE">
      <w:start w:val="1"/>
      <w:numFmt w:val="lowerLetter"/>
      <w:lvlText w:val="%8."/>
      <w:lvlJc w:val="left"/>
      <w:pPr>
        <w:ind w:left="5760" w:hanging="360"/>
      </w:pPr>
    </w:lvl>
    <w:lvl w:ilvl="8" w:tplc="E660A81E">
      <w:start w:val="1"/>
      <w:numFmt w:val="lowerRoman"/>
      <w:lvlText w:val="%9."/>
      <w:lvlJc w:val="right"/>
      <w:pPr>
        <w:ind w:left="6480" w:hanging="180"/>
      </w:pPr>
    </w:lvl>
  </w:abstractNum>
  <w:abstractNum w:abstractNumId="17">
    <w:nsid w:val="5E2E591E"/>
    <w:multiLevelType w:val="hybridMultilevel"/>
    <w:tmpl w:val="23642716"/>
    <w:lvl w:ilvl="0" w:tplc="2A1A9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6040618"/>
    <w:multiLevelType w:val="hybridMultilevel"/>
    <w:tmpl w:val="EC4469BE"/>
    <w:lvl w:ilvl="0" w:tplc="064260D2">
      <w:start w:val="1"/>
      <w:numFmt w:val="decimal"/>
      <w:lvlText w:val="%1."/>
      <w:lvlJc w:val="left"/>
      <w:pPr>
        <w:ind w:left="720" w:hanging="360"/>
      </w:pPr>
    </w:lvl>
    <w:lvl w:ilvl="1" w:tplc="F582340C">
      <w:start w:val="1"/>
      <w:numFmt w:val="lowerLetter"/>
      <w:lvlText w:val="%2."/>
      <w:lvlJc w:val="left"/>
      <w:pPr>
        <w:ind w:left="1440" w:hanging="360"/>
      </w:pPr>
    </w:lvl>
    <w:lvl w:ilvl="2" w:tplc="3C92F64C">
      <w:start w:val="1"/>
      <w:numFmt w:val="lowerRoman"/>
      <w:lvlText w:val="%3."/>
      <w:lvlJc w:val="right"/>
      <w:pPr>
        <w:ind w:left="2160" w:hanging="180"/>
      </w:pPr>
    </w:lvl>
    <w:lvl w:ilvl="3" w:tplc="7ED88554">
      <w:start w:val="1"/>
      <w:numFmt w:val="decimal"/>
      <w:lvlText w:val="%4."/>
      <w:lvlJc w:val="left"/>
      <w:pPr>
        <w:ind w:left="2880" w:hanging="360"/>
      </w:pPr>
    </w:lvl>
    <w:lvl w:ilvl="4" w:tplc="85F8E284">
      <w:start w:val="1"/>
      <w:numFmt w:val="lowerLetter"/>
      <w:lvlText w:val="%5."/>
      <w:lvlJc w:val="left"/>
      <w:pPr>
        <w:ind w:left="3600" w:hanging="360"/>
      </w:pPr>
    </w:lvl>
    <w:lvl w:ilvl="5" w:tplc="9EFCA250">
      <w:start w:val="1"/>
      <w:numFmt w:val="lowerRoman"/>
      <w:lvlText w:val="%6."/>
      <w:lvlJc w:val="right"/>
      <w:pPr>
        <w:ind w:left="4320" w:hanging="180"/>
      </w:pPr>
    </w:lvl>
    <w:lvl w:ilvl="6" w:tplc="85E2B050">
      <w:start w:val="1"/>
      <w:numFmt w:val="decimal"/>
      <w:lvlText w:val="%7."/>
      <w:lvlJc w:val="left"/>
      <w:pPr>
        <w:ind w:left="5040" w:hanging="360"/>
      </w:pPr>
    </w:lvl>
    <w:lvl w:ilvl="7" w:tplc="93D26A82">
      <w:start w:val="1"/>
      <w:numFmt w:val="lowerLetter"/>
      <w:lvlText w:val="%8."/>
      <w:lvlJc w:val="left"/>
      <w:pPr>
        <w:ind w:left="5760" w:hanging="360"/>
      </w:pPr>
    </w:lvl>
    <w:lvl w:ilvl="8" w:tplc="90F6C63C">
      <w:start w:val="1"/>
      <w:numFmt w:val="lowerRoman"/>
      <w:lvlText w:val="%9."/>
      <w:lvlJc w:val="right"/>
      <w:pPr>
        <w:ind w:left="6480" w:hanging="180"/>
      </w:pPr>
    </w:lvl>
  </w:abstractNum>
  <w:abstractNum w:abstractNumId="19">
    <w:nsid w:val="6E3A6ABB"/>
    <w:multiLevelType w:val="hybridMultilevel"/>
    <w:tmpl w:val="8AAA3AFE"/>
    <w:lvl w:ilvl="0" w:tplc="975AF586">
      <w:start w:val="3"/>
      <w:numFmt w:val="decimal"/>
      <w:lvlText w:val="%1."/>
      <w:lvlJc w:val="left"/>
      <w:pPr>
        <w:ind w:left="720" w:hanging="360"/>
      </w:pPr>
      <w:rPr>
        <w:rFonts w:hint="default"/>
      </w:rPr>
    </w:lvl>
    <w:lvl w:ilvl="1" w:tplc="9AE27306">
      <w:start w:val="1"/>
      <w:numFmt w:val="lowerLetter"/>
      <w:lvlText w:val="%2."/>
      <w:lvlJc w:val="left"/>
      <w:pPr>
        <w:ind w:left="1440" w:hanging="360"/>
      </w:pPr>
    </w:lvl>
    <w:lvl w:ilvl="2" w:tplc="404E43B4">
      <w:start w:val="1"/>
      <w:numFmt w:val="lowerRoman"/>
      <w:lvlText w:val="%3."/>
      <w:lvlJc w:val="right"/>
      <w:pPr>
        <w:ind w:left="2160" w:hanging="180"/>
      </w:pPr>
    </w:lvl>
    <w:lvl w:ilvl="3" w:tplc="A56CBD04">
      <w:start w:val="1"/>
      <w:numFmt w:val="decimal"/>
      <w:lvlText w:val="%4."/>
      <w:lvlJc w:val="left"/>
      <w:pPr>
        <w:ind w:left="2880" w:hanging="360"/>
      </w:pPr>
    </w:lvl>
    <w:lvl w:ilvl="4" w:tplc="FBEC4182">
      <w:start w:val="1"/>
      <w:numFmt w:val="lowerLetter"/>
      <w:lvlText w:val="%5."/>
      <w:lvlJc w:val="left"/>
      <w:pPr>
        <w:ind w:left="3600" w:hanging="360"/>
      </w:pPr>
    </w:lvl>
    <w:lvl w:ilvl="5" w:tplc="76C26CD0">
      <w:start w:val="1"/>
      <w:numFmt w:val="lowerRoman"/>
      <w:lvlText w:val="%6."/>
      <w:lvlJc w:val="right"/>
      <w:pPr>
        <w:ind w:left="4320" w:hanging="180"/>
      </w:pPr>
    </w:lvl>
    <w:lvl w:ilvl="6" w:tplc="EAEAD35A">
      <w:start w:val="1"/>
      <w:numFmt w:val="decimal"/>
      <w:lvlText w:val="%7."/>
      <w:lvlJc w:val="left"/>
      <w:pPr>
        <w:ind w:left="5040" w:hanging="360"/>
      </w:pPr>
    </w:lvl>
    <w:lvl w:ilvl="7" w:tplc="D566641E">
      <w:start w:val="1"/>
      <w:numFmt w:val="lowerLetter"/>
      <w:lvlText w:val="%8."/>
      <w:lvlJc w:val="left"/>
      <w:pPr>
        <w:ind w:left="5760" w:hanging="360"/>
      </w:pPr>
    </w:lvl>
    <w:lvl w:ilvl="8" w:tplc="62F00E76">
      <w:start w:val="1"/>
      <w:numFmt w:val="lowerRoman"/>
      <w:lvlText w:val="%9."/>
      <w:lvlJc w:val="right"/>
      <w:pPr>
        <w:ind w:left="6480" w:hanging="180"/>
      </w:pPr>
    </w:lvl>
  </w:abstractNum>
  <w:abstractNum w:abstractNumId="20">
    <w:nsid w:val="70D86729"/>
    <w:multiLevelType w:val="hybridMultilevel"/>
    <w:tmpl w:val="CA92E51E"/>
    <w:lvl w:ilvl="0" w:tplc="2E668BAE">
      <w:start w:val="1"/>
      <w:numFmt w:val="decimal"/>
      <w:lvlText w:val="%1."/>
      <w:lvlJc w:val="left"/>
      <w:pPr>
        <w:ind w:left="1080" w:hanging="360"/>
      </w:pPr>
      <w:rPr>
        <w:rFonts w:hint="default"/>
      </w:rPr>
    </w:lvl>
    <w:lvl w:ilvl="1" w:tplc="1E16B780">
      <w:start w:val="1"/>
      <w:numFmt w:val="lowerLetter"/>
      <w:lvlText w:val="%2."/>
      <w:lvlJc w:val="left"/>
      <w:pPr>
        <w:ind w:left="1800" w:hanging="360"/>
      </w:pPr>
    </w:lvl>
    <w:lvl w:ilvl="2" w:tplc="5298EE6A">
      <w:start w:val="1"/>
      <w:numFmt w:val="lowerRoman"/>
      <w:lvlText w:val="%3."/>
      <w:lvlJc w:val="right"/>
      <w:pPr>
        <w:ind w:left="2520" w:hanging="180"/>
      </w:pPr>
    </w:lvl>
    <w:lvl w:ilvl="3" w:tplc="D6342838">
      <w:start w:val="1"/>
      <w:numFmt w:val="decimal"/>
      <w:lvlText w:val="%4."/>
      <w:lvlJc w:val="left"/>
      <w:pPr>
        <w:ind w:left="3240" w:hanging="360"/>
      </w:pPr>
    </w:lvl>
    <w:lvl w:ilvl="4" w:tplc="76CC08C4">
      <w:start w:val="1"/>
      <w:numFmt w:val="lowerLetter"/>
      <w:lvlText w:val="%5."/>
      <w:lvlJc w:val="left"/>
      <w:pPr>
        <w:ind w:left="3960" w:hanging="360"/>
      </w:pPr>
    </w:lvl>
    <w:lvl w:ilvl="5" w:tplc="96301EDC">
      <w:start w:val="1"/>
      <w:numFmt w:val="lowerRoman"/>
      <w:lvlText w:val="%6."/>
      <w:lvlJc w:val="right"/>
      <w:pPr>
        <w:ind w:left="4680" w:hanging="180"/>
      </w:pPr>
    </w:lvl>
    <w:lvl w:ilvl="6" w:tplc="29609B1E">
      <w:start w:val="1"/>
      <w:numFmt w:val="decimal"/>
      <w:lvlText w:val="%7."/>
      <w:lvlJc w:val="left"/>
      <w:pPr>
        <w:ind w:left="5400" w:hanging="360"/>
      </w:pPr>
    </w:lvl>
    <w:lvl w:ilvl="7" w:tplc="424CD6BE">
      <w:start w:val="1"/>
      <w:numFmt w:val="lowerLetter"/>
      <w:lvlText w:val="%8."/>
      <w:lvlJc w:val="left"/>
      <w:pPr>
        <w:ind w:left="6120" w:hanging="360"/>
      </w:pPr>
    </w:lvl>
    <w:lvl w:ilvl="8" w:tplc="F4C4CACE">
      <w:start w:val="1"/>
      <w:numFmt w:val="lowerRoman"/>
      <w:lvlText w:val="%9."/>
      <w:lvlJc w:val="right"/>
      <w:pPr>
        <w:ind w:left="6840" w:hanging="180"/>
      </w:pPr>
    </w:lvl>
  </w:abstractNum>
  <w:abstractNum w:abstractNumId="21">
    <w:nsid w:val="744F5B0F"/>
    <w:multiLevelType w:val="hybridMultilevel"/>
    <w:tmpl w:val="299A4440"/>
    <w:lvl w:ilvl="0" w:tplc="8DCEA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2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4"/>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18"/>
  </w:num>
  <w:num w:numId="14">
    <w:abstractNumId w:val="1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num>
  <w:num w:numId="18">
    <w:abstractNumId w:val="6"/>
  </w:num>
  <w:num w:numId="19">
    <w:abstractNumId w:val="1"/>
  </w:num>
  <w:num w:numId="20">
    <w:abstractNumId w:val="14"/>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AAC"/>
    <w:rsid w:val="000417F7"/>
    <w:rsid w:val="00041F8A"/>
    <w:rsid w:val="000D342D"/>
    <w:rsid w:val="000D6AEB"/>
    <w:rsid w:val="000E0D83"/>
    <w:rsid w:val="000E1B0A"/>
    <w:rsid w:val="000F2E2A"/>
    <w:rsid w:val="000F5B5C"/>
    <w:rsid w:val="00104C1D"/>
    <w:rsid w:val="001206D6"/>
    <w:rsid w:val="00125BE9"/>
    <w:rsid w:val="00166AE6"/>
    <w:rsid w:val="00166D07"/>
    <w:rsid w:val="001D08D9"/>
    <w:rsid w:val="001D1291"/>
    <w:rsid w:val="001D12CA"/>
    <w:rsid w:val="001E761F"/>
    <w:rsid w:val="00226445"/>
    <w:rsid w:val="00267C8D"/>
    <w:rsid w:val="002A7CDC"/>
    <w:rsid w:val="002B0EFE"/>
    <w:rsid w:val="002D241B"/>
    <w:rsid w:val="002F7E49"/>
    <w:rsid w:val="00362043"/>
    <w:rsid w:val="00385F87"/>
    <w:rsid w:val="00395518"/>
    <w:rsid w:val="003C4AA0"/>
    <w:rsid w:val="003C7B2F"/>
    <w:rsid w:val="003F3F98"/>
    <w:rsid w:val="0041409E"/>
    <w:rsid w:val="00447C7F"/>
    <w:rsid w:val="0048723E"/>
    <w:rsid w:val="0049006F"/>
    <w:rsid w:val="004B3EE7"/>
    <w:rsid w:val="004D3F75"/>
    <w:rsid w:val="004F5315"/>
    <w:rsid w:val="00514993"/>
    <w:rsid w:val="005237FC"/>
    <w:rsid w:val="0056066C"/>
    <w:rsid w:val="00583583"/>
    <w:rsid w:val="005A6137"/>
    <w:rsid w:val="00610EE1"/>
    <w:rsid w:val="00633D46"/>
    <w:rsid w:val="00671338"/>
    <w:rsid w:val="006B180D"/>
    <w:rsid w:val="006D28C0"/>
    <w:rsid w:val="006D290A"/>
    <w:rsid w:val="006E7814"/>
    <w:rsid w:val="006F5C3E"/>
    <w:rsid w:val="00716FD9"/>
    <w:rsid w:val="00746BFD"/>
    <w:rsid w:val="00756AED"/>
    <w:rsid w:val="0076420B"/>
    <w:rsid w:val="00773F73"/>
    <w:rsid w:val="00794A66"/>
    <w:rsid w:val="007B3214"/>
    <w:rsid w:val="007B54F7"/>
    <w:rsid w:val="007C5BC8"/>
    <w:rsid w:val="007C6283"/>
    <w:rsid w:val="007F7C88"/>
    <w:rsid w:val="008148FF"/>
    <w:rsid w:val="008453AF"/>
    <w:rsid w:val="00861FD6"/>
    <w:rsid w:val="00870298"/>
    <w:rsid w:val="00884594"/>
    <w:rsid w:val="008C19C9"/>
    <w:rsid w:val="008E0A34"/>
    <w:rsid w:val="00900615"/>
    <w:rsid w:val="00910420"/>
    <w:rsid w:val="00990B1B"/>
    <w:rsid w:val="00990B6B"/>
    <w:rsid w:val="009B57C4"/>
    <w:rsid w:val="009E02CE"/>
    <w:rsid w:val="009E7AEF"/>
    <w:rsid w:val="009F2C86"/>
    <w:rsid w:val="00A03DCC"/>
    <w:rsid w:val="00A07CCB"/>
    <w:rsid w:val="00A17F2B"/>
    <w:rsid w:val="00A2642B"/>
    <w:rsid w:val="00A45B46"/>
    <w:rsid w:val="00AB3C8A"/>
    <w:rsid w:val="00AC0F4D"/>
    <w:rsid w:val="00AC383E"/>
    <w:rsid w:val="00B068ED"/>
    <w:rsid w:val="00B31173"/>
    <w:rsid w:val="00B33806"/>
    <w:rsid w:val="00B41DCE"/>
    <w:rsid w:val="00B5340A"/>
    <w:rsid w:val="00B63AAC"/>
    <w:rsid w:val="00B64549"/>
    <w:rsid w:val="00B92E03"/>
    <w:rsid w:val="00B962B9"/>
    <w:rsid w:val="00BC157F"/>
    <w:rsid w:val="00BC30DC"/>
    <w:rsid w:val="00BC47B0"/>
    <w:rsid w:val="00BD201C"/>
    <w:rsid w:val="00BD505C"/>
    <w:rsid w:val="00BD6567"/>
    <w:rsid w:val="00BE4C55"/>
    <w:rsid w:val="00C12B08"/>
    <w:rsid w:val="00C62C21"/>
    <w:rsid w:val="00C8359A"/>
    <w:rsid w:val="00CA55E0"/>
    <w:rsid w:val="00CB200C"/>
    <w:rsid w:val="00CC1091"/>
    <w:rsid w:val="00CD4907"/>
    <w:rsid w:val="00CE3888"/>
    <w:rsid w:val="00CE44DA"/>
    <w:rsid w:val="00CF1982"/>
    <w:rsid w:val="00D15B1B"/>
    <w:rsid w:val="00D3516A"/>
    <w:rsid w:val="00D57A95"/>
    <w:rsid w:val="00D67624"/>
    <w:rsid w:val="00D922B6"/>
    <w:rsid w:val="00DB140D"/>
    <w:rsid w:val="00DB2B22"/>
    <w:rsid w:val="00DD4348"/>
    <w:rsid w:val="00DD4A50"/>
    <w:rsid w:val="00DD5784"/>
    <w:rsid w:val="00DE27E7"/>
    <w:rsid w:val="00DE626A"/>
    <w:rsid w:val="00E05823"/>
    <w:rsid w:val="00E504CB"/>
    <w:rsid w:val="00E735B4"/>
    <w:rsid w:val="00E739A7"/>
    <w:rsid w:val="00E83041"/>
    <w:rsid w:val="00E970CF"/>
    <w:rsid w:val="00EB7F68"/>
    <w:rsid w:val="00ED2F11"/>
    <w:rsid w:val="00EE7286"/>
    <w:rsid w:val="00F66F61"/>
    <w:rsid w:val="00F87380"/>
    <w:rsid w:val="00FB5D74"/>
    <w:rsid w:val="00FF2CEC"/>
    <w:rsid w:val="00FF7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E112B7-8D1E-402C-A769-306D2822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paragraph" w:styleId="a9">
    <w:name w:val="table of figures"/>
    <w:basedOn w:val="a"/>
    <w:next w:val="a"/>
    <w:uiPriority w:val="99"/>
    <w:unhideWhenUsed/>
    <w:pPr>
      <w:spacing w:after="0"/>
    </w:pPr>
  </w:style>
  <w:style w:type="paragraph" w:styleId="aa">
    <w:name w:val="List Paragraph"/>
    <w:basedOn w:val="a"/>
    <w:link w:val="ab"/>
    <w:uiPriority w:val="34"/>
    <w:qFormat/>
    <w:pPr>
      <w:ind w:left="720"/>
      <w:contextualSpacing/>
    </w:p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Без интервала Знак"/>
    <w:link w:val="af"/>
    <w:uiPriority w:val="99"/>
    <w:rPr>
      <w:rFonts w:ascii="Times New Roman" w:eastAsia="Times New Roman" w:hAnsi="Times New Roman" w:cs="Times New Roman"/>
      <w:sz w:val="24"/>
      <w:szCs w:val="24"/>
      <w:lang w:eastAsia="ru-RU"/>
    </w:rPr>
  </w:style>
  <w:style w:type="paragraph" w:styleId="af">
    <w:name w:val="No Spacing"/>
    <w:link w:val="ae"/>
    <w:uiPriority w:val="1"/>
    <w:qFormat/>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qFormat/>
    <w:pPr>
      <w:widowControl w:val="0"/>
      <w:spacing w:after="0" w:line="240" w:lineRule="auto"/>
    </w:pPr>
    <w:rPr>
      <w:rFonts w:ascii="Calibri" w:eastAsia="Times New Roman" w:hAnsi="Calibri" w:cs="Calibri"/>
      <w:szCs w:val="20"/>
      <w:lang w:eastAsia="ru-RU"/>
    </w:rPr>
  </w:style>
  <w:style w:type="paragraph" w:customStyle="1" w:styleId="Default">
    <w:name w:val="Default"/>
    <w:pPr>
      <w:spacing w:after="0" w:line="240" w:lineRule="auto"/>
    </w:pPr>
    <w:rPr>
      <w:rFonts w:ascii="Liberation Serif" w:hAnsi="Liberation Serif" w:cs="Liberation Serif"/>
      <w:color w:val="000000"/>
      <w:sz w:val="24"/>
      <w:szCs w:val="24"/>
    </w:rPr>
  </w:style>
  <w:style w:type="character" w:styleId="af0">
    <w:name w:val="Hyperlink"/>
    <w:basedOn w:val="a0"/>
    <w:uiPriority w:val="99"/>
    <w:unhideWhenUsed/>
    <w:rPr>
      <w:color w:val="0000FF"/>
      <w:u w:val="single"/>
    </w:rPr>
  </w:style>
  <w:style w:type="character" w:customStyle="1" w:styleId="ab">
    <w:name w:val="Абзац списка Знак"/>
    <w:link w:val="aa"/>
    <w:uiPriority w:val="34"/>
  </w:style>
  <w:style w:type="paragraph" w:styleId="af1">
    <w:name w:val="Title"/>
    <w:basedOn w:val="a"/>
    <w:link w:val="af2"/>
    <w:qFormat/>
    <w:pPr>
      <w:spacing w:after="0" w:line="240" w:lineRule="auto"/>
      <w:jc w:val="center"/>
    </w:pPr>
    <w:rPr>
      <w:rFonts w:ascii="Times New Roman" w:eastAsia="Times New Roman" w:hAnsi="Times New Roman" w:cs="Times New Roman"/>
      <w:b/>
      <w:sz w:val="32"/>
      <w:szCs w:val="20"/>
      <w:lang w:eastAsia="ru-RU"/>
    </w:rPr>
  </w:style>
  <w:style w:type="character" w:customStyle="1" w:styleId="af2">
    <w:name w:val="Название Знак"/>
    <w:basedOn w:val="a0"/>
    <w:link w:val="af1"/>
    <w:rPr>
      <w:rFonts w:ascii="Times New Roman" w:eastAsia="Times New Roman" w:hAnsi="Times New Roman" w:cs="Times New Roman"/>
      <w:b/>
      <w:sz w:val="32"/>
      <w:szCs w:val="20"/>
      <w:lang w:eastAsia="ru-RU"/>
    </w:rPr>
  </w:style>
  <w:style w:type="table" w:styleId="af3">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Алексей"/>
    <w:basedOn w:val="a"/>
    <w:qFormat/>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af5">
    <w:name w:val="Основной текст_"/>
    <w:basedOn w:val="a0"/>
    <w:link w:val="82"/>
    <w:rPr>
      <w:rFonts w:ascii="Times New Roman" w:eastAsia="Times New Roman" w:hAnsi="Times New Roman" w:cs="Times New Roman"/>
      <w:shd w:val="clear" w:color="auto" w:fill="FFFFFF"/>
    </w:rPr>
  </w:style>
  <w:style w:type="paragraph" w:customStyle="1" w:styleId="82">
    <w:name w:val="Основной текст8"/>
    <w:basedOn w:val="a"/>
    <w:link w:val="af5"/>
    <w:pPr>
      <w:widowControl w:val="0"/>
      <w:shd w:val="clear" w:color="auto" w:fill="FFFFFF"/>
      <w:spacing w:before="420" w:after="300" w:line="274" w:lineRule="exact"/>
    </w:pPr>
    <w:rPr>
      <w:rFonts w:ascii="Times New Roman" w:eastAsia="Times New Roman" w:hAnsi="Times New Roman" w:cs="Times New Roman"/>
    </w:rPr>
  </w:style>
  <w:style w:type="character" w:styleId="af6">
    <w:name w:val="annotation reference"/>
    <w:basedOn w:val="a0"/>
    <w:uiPriority w:val="99"/>
    <w:semiHidden/>
    <w:unhideWhenUsed/>
    <w:rPr>
      <w:sz w:val="16"/>
      <w:szCs w:val="16"/>
    </w:rPr>
  </w:style>
  <w:style w:type="paragraph" w:styleId="af7">
    <w:name w:val="annotation text"/>
    <w:basedOn w:val="a"/>
    <w:link w:val="af8"/>
    <w:uiPriority w:val="99"/>
    <w:unhideWhenUsed/>
    <w:pPr>
      <w:spacing w:line="240" w:lineRule="auto"/>
    </w:pPr>
    <w:rPr>
      <w:sz w:val="20"/>
      <w:szCs w:val="20"/>
    </w:rPr>
  </w:style>
  <w:style w:type="character" w:customStyle="1" w:styleId="af8">
    <w:name w:val="Текст примечания Знак"/>
    <w:basedOn w:val="a0"/>
    <w:link w:val="af7"/>
    <w:uiPriority w:val="99"/>
    <w:rPr>
      <w:sz w:val="20"/>
      <w:szCs w:val="20"/>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basedOn w:val="af8"/>
    <w:link w:val="af9"/>
    <w:uiPriority w:val="99"/>
    <w:semiHidden/>
    <w:rPr>
      <w:b/>
      <w:bCs/>
      <w:sz w:val="20"/>
      <w:szCs w:val="20"/>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Revision"/>
    <w:hidden/>
    <w:uiPriority w:val="99"/>
    <w:semiHidden/>
    <w:pPr>
      <w:spacing w:after="0" w:line="240" w:lineRule="auto"/>
    </w:pPr>
  </w:style>
  <w:style w:type="paragraph" w:customStyle="1" w:styleId="ConsPlusDocList">
    <w:name w:val="ConsPlusDocList"/>
    <w:pPr>
      <w:widowControl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styleId="afd">
    <w:name w:val="Emphasis"/>
    <w:basedOn w:val="a0"/>
    <w:uiPriority w:val="20"/>
    <w:qFormat/>
    <w:rPr>
      <w:i/>
      <w:iCs/>
    </w:rPr>
  </w:style>
  <w:style w:type="character" w:styleId="afe">
    <w:name w:val="Strong"/>
    <w:basedOn w:val="a0"/>
    <w:uiPriority w:val="22"/>
    <w:qFormat/>
    <w:rPr>
      <w:b/>
      <w:bCs/>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paragraph" w:styleId="aff">
    <w:name w:val="header"/>
    <w:basedOn w:val="a"/>
    <w:link w:val="aff0"/>
    <w:uiPriority w:val="99"/>
    <w:unhideWhenUsed/>
    <w:pPr>
      <w:tabs>
        <w:tab w:val="center" w:pos="4677"/>
        <w:tab w:val="right" w:pos="9355"/>
      </w:tabs>
      <w:spacing w:after="0" w:line="240" w:lineRule="auto"/>
    </w:pPr>
  </w:style>
  <w:style w:type="character" w:customStyle="1" w:styleId="aff0">
    <w:name w:val="Верхний колонтитул Знак"/>
    <w:basedOn w:val="a0"/>
    <w:link w:val="aff"/>
    <w:uiPriority w:val="99"/>
  </w:style>
  <w:style w:type="paragraph" w:styleId="aff1">
    <w:name w:val="footer"/>
    <w:basedOn w:val="a"/>
    <w:link w:val="aff2"/>
    <w:uiPriority w:val="99"/>
    <w:unhideWhenUsed/>
    <w:pPr>
      <w:tabs>
        <w:tab w:val="center" w:pos="4677"/>
        <w:tab w:val="right" w:pos="9355"/>
      </w:tabs>
      <w:spacing w:after="0" w:line="240" w:lineRule="auto"/>
    </w:pPr>
  </w:style>
  <w:style w:type="character" w:customStyle="1" w:styleId="aff2">
    <w:name w:val="Нижний колонтитул Знак"/>
    <w:basedOn w:val="a0"/>
    <w:link w:val="aff1"/>
    <w:uiPriority w:val="99"/>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ff3">
    <w:name w:val="footnote text"/>
    <w:basedOn w:val="a"/>
    <w:link w:val="aff4"/>
    <w:unhideWhenUsed/>
    <w:pPr>
      <w:spacing w:after="0" w:line="240" w:lineRule="auto"/>
    </w:pPr>
    <w:rPr>
      <w:rFonts w:ascii="Times New Roman" w:eastAsia="SimSun" w:hAnsi="Times New Roman" w:cs="Times New Roman"/>
      <w:sz w:val="20"/>
      <w:szCs w:val="20"/>
      <w:lang w:eastAsia="ar-SA"/>
    </w:rPr>
  </w:style>
  <w:style w:type="character" w:customStyle="1" w:styleId="aff4">
    <w:name w:val="Текст сноски Знак"/>
    <w:basedOn w:val="a0"/>
    <w:link w:val="aff3"/>
    <w:rPr>
      <w:rFonts w:ascii="Times New Roman" w:eastAsia="SimSun" w:hAnsi="Times New Roman" w:cs="Times New Roman"/>
      <w:sz w:val="20"/>
      <w:szCs w:val="20"/>
      <w:lang w:eastAsia="ar-SA"/>
    </w:rPr>
  </w:style>
  <w:style w:type="paragraph" w:customStyle="1" w:styleId="ConsPlusNonformat">
    <w:name w:val="ConsPlusNonformat"/>
    <w:uiPriority w:val="99"/>
    <w:pPr>
      <w:widowControl w:val="0"/>
      <w:spacing w:after="0" w:line="240" w:lineRule="auto"/>
    </w:pPr>
    <w:rPr>
      <w:rFonts w:ascii="Courier New" w:eastAsiaTheme="minorEastAsia" w:hAnsi="Courier New" w:cs="Courier New"/>
      <w:sz w:val="20"/>
      <w:szCs w:val="20"/>
      <w:lang w:eastAsia="ru-RU"/>
    </w:rPr>
  </w:style>
  <w:style w:type="character" w:styleId="aff5">
    <w:name w:val="footnote reference"/>
    <w:basedOn w:val="a0"/>
    <w:uiPriority w:val="99"/>
    <w:semiHidden/>
    <w:unhideWhenUsed/>
    <w:rPr>
      <w:vertAlign w:val="superscript"/>
    </w:rPr>
  </w:style>
  <w:style w:type="character" w:styleId="aff6">
    <w:name w:val="FollowedHyperlink"/>
    <w:basedOn w:val="a0"/>
    <w:uiPriority w:val="99"/>
    <w:semiHidden/>
    <w:unhideWhenUsed/>
    <w:rPr>
      <w:color w:val="954F72" w:themeColor="followedHyperlink"/>
      <w:u w:val="single"/>
    </w:rPr>
  </w:style>
  <w:style w:type="character" w:customStyle="1" w:styleId="fontstyle01">
    <w:name w:val="fontstyle01"/>
    <w:rPr>
      <w:rFonts w:ascii="Times New Roman" w:hAnsi="Times New Roman" w:cs="Times New Roman" w:hint="default"/>
      <w:b w:val="0"/>
      <w:bCs w:val="0"/>
      <w:i w:val="0"/>
      <w:iCs w:val="0"/>
      <w:color w:val="000000"/>
      <w:sz w:val="30"/>
      <w:szCs w:val="30"/>
    </w:rPr>
  </w:style>
  <w:style w:type="paragraph" w:styleId="25">
    <w:name w:val="Body Text 2"/>
    <w:basedOn w:val="a"/>
    <w:link w:val="26"/>
    <w:pPr>
      <w:spacing w:after="0" w:line="240" w:lineRule="auto"/>
      <w:ind w:right="5478"/>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Pr>
      <w:rFonts w:ascii="Times New Roman" w:eastAsia="Times New Roman" w:hAnsi="Times New Roman" w:cs="Times New Roman"/>
      <w:sz w:val="28"/>
      <w:szCs w:val="20"/>
      <w:lang w:eastAsia="ru-RU"/>
    </w:rPr>
  </w:style>
  <w:style w:type="paragraph" w:styleId="aff7">
    <w:name w:val="Body Text"/>
    <w:basedOn w:val="a"/>
    <w:link w:val="aff8"/>
    <w:pPr>
      <w:spacing w:after="120" w:line="240" w:lineRule="auto"/>
    </w:pPr>
    <w:rPr>
      <w:rFonts w:ascii="Times New Roman" w:eastAsia="Times New Roman" w:hAnsi="Times New Roman" w:cs="Times New Roman"/>
      <w:sz w:val="24"/>
      <w:szCs w:val="24"/>
      <w:lang w:eastAsia="ru-RU"/>
    </w:rPr>
  </w:style>
  <w:style w:type="character" w:customStyle="1" w:styleId="aff8">
    <w:name w:val="Основной текст Знак"/>
    <w:basedOn w:val="a0"/>
    <w:link w:val="aff7"/>
    <w:rPr>
      <w:rFonts w:ascii="Times New Roman" w:eastAsia="Times New Roman" w:hAnsi="Times New Roman" w:cs="Times New Roman"/>
      <w:sz w:val="24"/>
      <w:szCs w:val="24"/>
      <w:lang w:eastAsia="ru-RU"/>
    </w:rPr>
  </w:style>
  <w:style w:type="character" w:customStyle="1" w:styleId="13">
    <w:name w:val="Основной текст Знак1"/>
    <w:basedOn w:val="a0"/>
    <w:uiPriority w:val="99"/>
    <w:rPr>
      <w:rFonts w:ascii="Times New Roman" w:hAnsi="Times New Roman" w:cs="Times New Roman"/>
      <w:sz w:val="23"/>
      <w:szCs w:val="23"/>
      <w:shd w:val="clear" w:color="auto" w:fill="FFFFFF"/>
    </w:rPr>
  </w:style>
  <w:style w:type="table" w:customStyle="1" w:styleId="14">
    <w:name w:val="Сетка таблицы1"/>
    <w:basedOn w:val="a1"/>
    <w:next w:val="af3"/>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3"/>
    <w:uiPriority w:val="3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9">
    <w:name w:val="endnote text"/>
    <w:basedOn w:val="a"/>
    <w:link w:val="affa"/>
    <w:uiPriority w:val="99"/>
    <w:semiHidden/>
    <w:unhideWhenUsed/>
    <w:pPr>
      <w:spacing w:after="0" w:line="240" w:lineRule="auto"/>
    </w:pPr>
    <w:rPr>
      <w:sz w:val="20"/>
      <w:szCs w:val="20"/>
    </w:rPr>
  </w:style>
  <w:style w:type="character" w:customStyle="1" w:styleId="affa">
    <w:name w:val="Текст концевой сноски Знак"/>
    <w:basedOn w:val="a0"/>
    <w:link w:val="aff9"/>
    <w:uiPriority w:val="99"/>
    <w:semiHidden/>
    <w:rPr>
      <w:sz w:val="20"/>
      <w:szCs w:val="20"/>
    </w:rPr>
  </w:style>
  <w:style w:type="character" w:styleId="affb">
    <w:name w:val="endnote reference"/>
    <w:basedOn w:val="a0"/>
    <w:uiPriority w:val="99"/>
    <w:semiHidden/>
    <w:unhideWhenUsed/>
    <w:rPr>
      <w:vertAlign w:val="superscript"/>
    </w:rPr>
  </w:style>
  <w:style w:type="paragraph" w:customStyle="1" w:styleId="ConsPlusTitle">
    <w:name w:val="ConsPlusTitle"/>
    <w:pPr>
      <w:widowControl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82A7B38749E00A4D93BFD7437F4DFE41C15CCAAD0CD28D2537FC2183B25D15038F5A28D644FDF334D6FC0412A4E08C592F3DF8EC3021F65qCH1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2F174E8F3195C65E0FD806D6FE4376060BDB49C4720E9D4F7F7E8D19A9DB018E10CB1B7B2F4AD853B3EA36E9LFa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F14E96CDB8AF77F3538E64F6DAC639661F4C4F51F65389B73570C8BB6D3FEF005CA555A9B3C0A0CD5F61131DB331AD1661DB766C7DF43F1Ax638H"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14E96CDB8AF77F3538E64F6DAC639661F4C4F51F65389B73570C8BB6D3FEF005CA555ABB6C2AA9C0D2E1241F766BE1665DB746A61xF3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2487A-7DB6-46A4-8776-5A534D2F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19498</Words>
  <Characters>111144</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Елена Анатольевна</dc:creator>
  <cp:lastModifiedBy>User</cp:lastModifiedBy>
  <cp:revision>710</cp:revision>
  <dcterms:created xsi:type="dcterms:W3CDTF">2020-12-18T06:07:00Z</dcterms:created>
  <dcterms:modified xsi:type="dcterms:W3CDTF">2024-12-24T04:37:00Z</dcterms:modified>
</cp:coreProperties>
</file>