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EB" w:rsidRDefault="00C247EB" w:rsidP="00C24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промышленного производства на территории </w:t>
      </w:r>
    </w:p>
    <w:p w:rsidR="00C247EB" w:rsidRDefault="00C247EB" w:rsidP="00C24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C247EB" w:rsidRPr="00FF472C" w:rsidRDefault="00C247EB" w:rsidP="00C24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в январе-сентябре 2024 года</w:t>
      </w:r>
    </w:p>
    <w:p w:rsidR="00C247EB" w:rsidRDefault="00C247EB" w:rsidP="00C247EB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7EB" w:rsidRPr="001D4E1A" w:rsidRDefault="00C247EB" w:rsidP="00C247EB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F51">
        <w:rPr>
          <w:rFonts w:ascii="Times New Roman" w:eastAsia="Calibri" w:hAnsi="Times New Roman" w:cs="Times New Roman"/>
          <w:sz w:val="28"/>
          <w:szCs w:val="28"/>
        </w:rPr>
        <w:t>Объем промышленного производства за 9 месяцев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года составил</w:t>
      </w:r>
      <w:r w:rsidRPr="00806F5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1D4E1A">
        <w:rPr>
          <w:rFonts w:ascii="Times New Roman" w:eastAsia="Calibri" w:hAnsi="Times New Roman" w:cs="Times New Roman"/>
          <w:sz w:val="28"/>
          <w:szCs w:val="28"/>
        </w:rPr>
        <w:t>501,9 млн. руб., что на 5,4% больше соответствующего периода прошлого года в действующих ценах и на 1,4</w:t>
      </w:r>
      <w:proofErr w:type="gramStart"/>
      <w:r w:rsidRPr="001D4E1A">
        <w:rPr>
          <w:rFonts w:ascii="Times New Roman" w:eastAsia="Calibri" w:hAnsi="Times New Roman" w:cs="Times New Roman"/>
          <w:sz w:val="28"/>
          <w:szCs w:val="28"/>
        </w:rPr>
        <w:t>%  выше</w:t>
      </w:r>
      <w:proofErr w:type="gramEnd"/>
      <w:r w:rsidRPr="001D4E1A">
        <w:rPr>
          <w:rFonts w:ascii="Times New Roman" w:eastAsia="Calibri" w:hAnsi="Times New Roman" w:cs="Times New Roman"/>
          <w:sz w:val="28"/>
          <w:szCs w:val="28"/>
        </w:rPr>
        <w:t xml:space="preserve"> - в физическом объеме.  </w:t>
      </w:r>
    </w:p>
    <w:p w:rsidR="00C247EB" w:rsidRPr="00806F51" w:rsidRDefault="00C247EB" w:rsidP="00C247EB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F51">
        <w:rPr>
          <w:rFonts w:ascii="Times New Roman" w:eastAsia="Calibri" w:hAnsi="Times New Roman" w:cs="Times New Roman"/>
          <w:sz w:val="28"/>
          <w:szCs w:val="28"/>
        </w:rPr>
        <w:t>Наибольшую долю в общем объеме производства промышленной продукции занима</w:t>
      </w:r>
      <w:r w:rsidRPr="007D7B3A">
        <w:rPr>
          <w:rFonts w:ascii="Times New Roman" w:eastAsia="Calibri" w:hAnsi="Times New Roman" w:cs="Times New Roman"/>
          <w:sz w:val="28"/>
          <w:szCs w:val="28"/>
        </w:rPr>
        <w:t>ют обрабатывающие отрасли – 56,0</w:t>
      </w:r>
      <w:r w:rsidRPr="00806F51">
        <w:rPr>
          <w:rFonts w:ascii="Times New Roman" w:eastAsia="Calibri" w:hAnsi="Times New Roman" w:cs="Times New Roman"/>
          <w:sz w:val="28"/>
          <w:szCs w:val="28"/>
        </w:rPr>
        <w:t>%, производство и распределение эл</w:t>
      </w:r>
      <w:r w:rsidRPr="007D7B3A">
        <w:rPr>
          <w:rFonts w:ascii="Times New Roman" w:eastAsia="Calibri" w:hAnsi="Times New Roman" w:cs="Times New Roman"/>
          <w:sz w:val="28"/>
          <w:szCs w:val="28"/>
        </w:rPr>
        <w:t>ектроэнергии, газа и воды – 44,0</w:t>
      </w:r>
      <w:r w:rsidRPr="00806F51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247EB" w:rsidRDefault="00C247EB" w:rsidP="00C247EB">
      <w:pPr>
        <w:jc w:val="center"/>
      </w:pPr>
    </w:p>
    <w:p w:rsidR="00C247EB" w:rsidRDefault="00C247EB" w:rsidP="00C247EB">
      <w:pPr>
        <w:jc w:val="center"/>
      </w:pPr>
      <w:r>
        <w:rPr>
          <w:noProof/>
          <w:lang w:eastAsia="ru-RU"/>
        </w:rPr>
        <w:drawing>
          <wp:inline distT="0" distB="0" distL="0" distR="0" wp14:anchorId="4819D36D" wp14:editId="21D0CE46">
            <wp:extent cx="5125389" cy="2228045"/>
            <wp:effectExtent l="0" t="0" r="1841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247EB" w:rsidRPr="00D630CA" w:rsidRDefault="00C247EB" w:rsidP="00C24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0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3920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3920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18 организаций предоставляли жилищные и коммунальные услуги в сфере тепло-, водоснабжения и </w:t>
      </w:r>
      <w:r w:rsidRPr="00D630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водоотведения и их объем составляет 220,8 млн. руб., что на 5,7% больше соответствующего периода прошлого года в действующих ценах и на 1,8% - в сопоставимых.</w:t>
      </w:r>
      <w:r w:rsidRPr="00D63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производства связано с подключением абонентов.</w:t>
      </w:r>
    </w:p>
    <w:p w:rsidR="00C247EB" w:rsidRDefault="00C247EB" w:rsidP="00C247EB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F51">
        <w:rPr>
          <w:rFonts w:ascii="Times New Roman" w:eastAsia="Calibri" w:hAnsi="Times New Roman" w:cs="Times New Roman"/>
          <w:sz w:val="28"/>
          <w:szCs w:val="28"/>
        </w:rPr>
        <w:t>Объем производства в обрабатывающих отраслях, где производятся строительные материалы, низковольтная аппаратура, металлоконструкции, пластиковые окна, развивается лесная, пищевая и перерабатывающая промышленности</w:t>
      </w:r>
      <w:r w:rsidRPr="00B52121">
        <w:rPr>
          <w:rFonts w:ascii="Times New Roman" w:eastAsia="Calibri" w:hAnsi="Times New Roman" w:cs="Times New Roman"/>
          <w:sz w:val="28"/>
          <w:szCs w:val="28"/>
        </w:rPr>
        <w:t>, составил 281,1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121">
        <w:rPr>
          <w:rFonts w:ascii="Times New Roman" w:eastAsia="Calibri" w:hAnsi="Times New Roman" w:cs="Times New Roman"/>
          <w:sz w:val="28"/>
          <w:szCs w:val="28"/>
        </w:rPr>
        <w:t>млн. руб., что на 5,2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% больше соответствующего периода прошлого года в действующих ценах и </w:t>
      </w:r>
      <w:r>
        <w:rPr>
          <w:rFonts w:ascii="Times New Roman" w:eastAsia="Calibri" w:hAnsi="Times New Roman" w:cs="Times New Roman"/>
          <w:sz w:val="28"/>
          <w:szCs w:val="28"/>
        </w:rPr>
        <w:t>выш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е на </w:t>
      </w:r>
      <w:r w:rsidRPr="006F59E8">
        <w:rPr>
          <w:rFonts w:ascii="Times New Roman" w:eastAsia="Calibri" w:hAnsi="Times New Roman" w:cs="Times New Roman"/>
          <w:sz w:val="28"/>
          <w:szCs w:val="28"/>
        </w:rPr>
        <w:t>1,0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% - в сопоставимых. </w:t>
      </w:r>
      <w:r w:rsidRPr="006F59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47EB" w:rsidRPr="00806F51" w:rsidRDefault="00C247EB" w:rsidP="00C247EB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F59E8">
        <w:rPr>
          <w:rFonts w:ascii="Times New Roman" w:eastAsia="Calibri" w:hAnsi="Times New Roman" w:cs="Times New Roman"/>
          <w:sz w:val="28"/>
          <w:szCs w:val="28"/>
        </w:rPr>
        <w:t>Повыс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илось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заготовки древесины на 28%, 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производство </w:t>
      </w:r>
      <w:r w:rsidRPr="006F59E8">
        <w:rPr>
          <w:rFonts w:ascii="Times New Roman" w:eastAsia="Calibri" w:hAnsi="Times New Roman" w:cs="Times New Roman"/>
          <w:sz w:val="28"/>
          <w:szCs w:val="28"/>
        </w:rPr>
        <w:t>горбыля на 16,0%,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59E8">
        <w:rPr>
          <w:rFonts w:ascii="Times New Roman" w:eastAsia="Calibri" w:hAnsi="Times New Roman" w:cs="Times New Roman"/>
          <w:sz w:val="28"/>
          <w:szCs w:val="28"/>
        </w:rPr>
        <w:t>дров-чурок на 54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столбиков на 2%, снизилось производство </w:t>
      </w:r>
      <w:r w:rsidRPr="00806F51">
        <w:rPr>
          <w:rFonts w:ascii="Times New Roman" w:eastAsia="Calibri" w:hAnsi="Times New Roman" w:cs="Times New Roman"/>
          <w:sz w:val="28"/>
          <w:szCs w:val="28"/>
        </w:rPr>
        <w:t>пиломатериалов на 1</w:t>
      </w:r>
      <w:r w:rsidRPr="006F59E8">
        <w:rPr>
          <w:rFonts w:ascii="Times New Roman" w:eastAsia="Calibri" w:hAnsi="Times New Roman" w:cs="Times New Roman"/>
          <w:sz w:val="28"/>
          <w:szCs w:val="28"/>
        </w:rPr>
        <w:t>3</w:t>
      </w:r>
      <w:r w:rsidRPr="00806F51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247EB" w:rsidRPr="00806F51" w:rsidRDefault="00C247EB" w:rsidP="00C24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Десять пекарен выпекают хлеб, хлебобулочные и кондитерские изделия в большом ассортименте, которые пользуются ежедневным спросом у населения. </w:t>
      </w:r>
    </w:p>
    <w:p w:rsidR="00C247EB" w:rsidRDefault="00C247EB" w:rsidP="00C247EB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Сниз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ился объем производства хлеба и хлебобулочных изделий у ИП Новокрещеновой Т.Г. </w:t>
      </w:r>
      <w:r w:rsidRPr="00C85329">
        <w:rPr>
          <w:rFonts w:ascii="Times New Roman" w:eastAsia="Calibri" w:hAnsi="Times New Roman" w:cs="Times New Roman"/>
          <w:sz w:val="28"/>
          <w:szCs w:val="28"/>
        </w:rPr>
        <w:t>на 4,1</w:t>
      </w:r>
      <w:r w:rsidRPr="00806F51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15914">
        <w:rPr>
          <w:rFonts w:ascii="Times New Roman" w:eastAsia="Calibri" w:hAnsi="Times New Roman" w:cs="Times New Roman"/>
          <w:sz w:val="28"/>
          <w:szCs w:val="28"/>
        </w:rPr>
        <w:t>ООО «Пекарь+</w:t>
      </w:r>
      <w:proofErr w:type="gramStart"/>
      <w:r w:rsidRPr="00615914">
        <w:rPr>
          <w:rFonts w:ascii="Times New Roman" w:eastAsia="Calibri" w:hAnsi="Times New Roman" w:cs="Times New Roman"/>
          <w:sz w:val="28"/>
          <w:szCs w:val="28"/>
        </w:rPr>
        <w:t>»  на</w:t>
      </w:r>
      <w:proofErr w:type="gramEnd"/>
      <w:r w:rsidRPr="00615914">
        <w:rPr>
          <w:rFonts w:ascii="Times New Roman" w:eastAsia="Calibri" w:hAnsi="Times New Roman" w:cs="Times New Roman"/>
          <w:sz w:val="28"/>
          <w:szCs w:val="28"/>
        </w:rPr>
        <w:t xml:space="preserve"> 27,6%, 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в связи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конкуренцией.</w:t>
      </w:r>
    </w:p>
    <w:p w:rsidR="00C247EB" w:rsidRDefault="00C247EB" w:rsidP="00C247EB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914">
        <w:rPr>
          <w:rFonts w:ascii="Times New Roman" w:eastAsia="Calibri" w:hAnsi="Times New Roman" w:cs="Times New Roman"/>
          <w:sz w:val="28"/>
          <w:szCs w:val="28"/>
        </w:rPr>
        <w:t>Увеличение объема производства произошло в ТПК «</w:t>
      </w:r>
      <w:proofErr w:type="spellStart"/>
      <w:r w:rsidRPr="00615914">
        <w:rPr>
          <w:rFonts w:ascii="Times New Roman" w:eastAsia="Calibri" w:hAnsi="Times New Roman" w:cs="Times New Roman"/>
          <w:sz w:val="28"/>
          <w:szCs w:val="28"/>
        </w:rPr>
        <w:t>Мошковское</w:t>
      </w:r>
      <w:proofErr w:type="spellEnd"/>
      <w:r w:rsidRPr="00615914">
        <w:rPr>
          <w:rFonts w:ascii="Times New Roman" w:eastAsia="Calibri" w:hAnsi="Times New Roman" w:cs="Times New Roman"/>
          <w:sz w:val="28"/>
          <w:szCs w:val="28"/>
        </w:rPr>
        <w:t xml:space="preserve">» на 27,1%, ИП </w:t>
      </w:r>
      <w:proofErr w:type="gramStart"/>
      <w:r w:rsidRPr="00615914">
        <w:rPr>
          <w:rFonts w:ascii="Times New Roman" w:eastAsia="Calibri" w:hAnsi="Times New Roman" w:cs="Times New Roman"/>
          <w:sz w:val="28"/>
          <w:szCs w:val="28"/>
        </w:rPr>
        <w:t>Шипилова  на</w:t>
      </w:r>
      <w:proofErr w:type="gramEnd"/>
      <w:r w:rsidRPr="00615914">
        <w:rPr>
          <w:rFonts w:ascii="Times New Roman" w:eastAsia="Calibri" w:hAnsi="Times New Roman" w:cs="Times New Roman"/>
          <w:sz w:val="28"/>
          <w:szCs w:val="28"/>
        </w:rPr>
        <w:t xml:space="preserve"> 9,1%, ИП Глава КФХ «</w:t>
      </w:r>
      <w:proofErr w:type="spellStart"/>
      <w:r w:rsidRPr="00615914">
        <w:rPr>
          <w:rFonts w:ascii="Times New Roman" w:eastAsia="Calibri" w:hAnsi="Times New Roman" w:cs="Times New Roman"/>
          <w:sz w:val="28"/>
          <w:szCs w:val="28"/>
        </w:rPr>
        <w:t>Вовкодун</w:t>
      </w:r>
      <w:proofErr w:type="spellEnd"/>
      <w:r w:rsidRPr="00615914">
        <w:rPr>
          <w:rFonts w:ascii="Times New Roman" w:eastAsia="Calibri" w:hAnsi="Times New Roman" w:cs="Times New Roman"/>
          <w:sz w:val="28"/>
          <w:szCs w:val="28"/>
        </w:rPr>
        <w:t xml:space="preserve"> А.П.» на 3,5%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связи </w:t>
      </w:r>
      <w:r w:rsidRPr="00615914">
        <w:rPr>
          <w:rFonts w:ascii="Times New Roman" w:eastAsia="Calibri" w:hAnsi="Times New Roman" w:cs="Times New Roman"/>
          <w:sz w:val="28"/>
          <w:szCs w:val="28"/>
        </w:rPr>
        <w:t xml:space="preserve">с расширением ассортимента и спросом населения на их продукцию (заключение дополнительных контрактов по сбыту продукции). </w:t>
      </w:r>
    </w:p>
    <w:p w:rsidR="00C247EB" w:rsidRPr="00806F51" w:rsidRDefault="00C247EB" w:rsidP="00C247EB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промышленных предприятий </w:t>
      </w:r>
      <w:proofErr w:type="gramStart"/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составила  </w:t>
      </w:r>
      <w:r w:rsidRPr="00311FD2">
        <w:rPr>
          <w:rFonts w:ascii="Times New Roman" w:eastAsia="Calibri" w:hAnsi="Times New Roman" w:cs="Times New Roman"/>
          <w:sz w:val="28"/>
          <w:szCs w:val="28"/>
        </w:rPr>
        <w:t>56</w:t>
      </w:r>
      <w:proofErr w:type="gramEnd"/>
      <w:r w:rsidRPr="00311FD2">
        <w:rPr>
          <w:rFonts w:ascii="Times New Roman" w:eastAsia="Calibri" w:hAnsi="Times New Roman" w:cs="Times New Roman"/>
          <w:sz w:val="28"/>
          <w:szCs w:val="28"/>
        </w:rPr>
        <w:t>,1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млн. руб.</w:t>
      </w:r>
      <w:r w:rsidRPr="00806F51">
        <w:rPr>
          <w:rFonts w:ascii="Calibri" w:eastAsia="Calibri" w:hAnsi="Calibri" w:cs="Times New Roman"/>
        </w:rPr>
        <w:t xml:space="preserve"> (</w:t>
      </w:r>
      <w:r w:rsidRPr="00806F51">
        <w:rPr>
          <w:rFonts w:ascii="Times New Roman" w:eastAsia="Calibri" w:hAnsi="Times New Roman" w:cs="Times New Roman"/>
          <w:sz w:val="28"/>
          <w:szCs w:val="28"/>
        </w:rPr>
        <w:t>9 месяцев 202</w:t>
      </w:r>
      <w:r w:rsidRPr="00311FD2">
        <w:rPr>
          <w:rFonts w:ascii="Times New Roman" w:eastAsia="Calibri" w:hAnsi="Times New Roman" w:cs="Times New Roman"/>
          <w:sz w:val="28"/>
          <w:szCs w:val="28"/>
        </w:rPr>
        <w:t>3 года – 58,2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млн. руб.)</w:t>
      </w:r>
      <w:r w:rsidRPr="00311FD2">
        <w:rPr>
          <w:rFonts w:ascii="Times New Roman" w:eastAsia="Calibri" w:hAnsi="Times New Roman" w:cs="Times New Roman"/>
          <w:sz w:val="28"/>
          <w:szCs w:val="28"/>
        </w:rPr>
        <w:t>, дебиторская – 83,8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млн. руб. ((9 месяцев 202</w:t>
      </w:r>
      <w:r>
        <w:rPr>
          <w:rFonts w:ascii="Times New Roman" w:eastAsia="Calibri" w:hAnsi="Times New Roman" w:cs="Times New Roman"/>
          <w:sz w:val="28"/>
          <w:szCs w:val="28"/>
        </w:rPr>
        <w:t>2 года – 84,</w:t>
      </w:r>
      <w:r w:rsidRPr="00311FD2">
        <w:rPr>
          <w:rFonts w:ascii="Times New Roman" w:eastAsia="Calibri" w:hAnsi="Times New Roman" w:cs="Times New Roman"/>
          <w:sz w:val="28"/>
          <w:szCs w:val="28"/>
        </w:rPr>
        <w:t>1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млн. руб.).</w:t>
      </w:r>
    </w:p>
    <w:p w:rsidR="00C247EB" w:rsidRPr="00806F51" w:rsidRDefault="00C247EB" w:rsidP="00C24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Промышленными предприятиями района получена прибыль </w:t>
      </w:r>
      <w:r w:rsidRPr="00C857AC">
        <w:rPr>
          <w:rFonts w:ascii="Times New Roman" w:eastAsia="Calibri" w:hAnsi="Times New Roman" w:cs="Times New Roman"/>
          <w:sz w:val="28"/>
          <w:szCs w:val="28"/>
        </w:rPr>
        <w:t>28,4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млн. руб.</w:t>
      </w:r>
      <w:r w:rsidRPr="00806F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6F51">
        <w:rPr>
          <w:rFonts w:ascii="Times New Roman" w:eastAsia="Calibri" w:hAnsi="Times New Roman" w:cs="Times New Roman"/>
          <w:sz w:val="28"/>
          <w:szCs w:val="28"/>
        </w:rPr>
        <w:t>(9 месяцев 2022 года</w:t>
      </w:r>
      <w:r w:rsidRPr="00806F51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20,7 млн. руб.), убыток </w:t>
      </w:r>
      <w:r w:rsidRPr="00C857AC">
        <w:rPr>
          <w:rFonts w:ascii="Times New Roman" w:eastAsia="Calibri" w:hAnsi="Times New Roman" w:cs="Times New Roman"/>
          <w:sz w:val="28"/>
          <w:szCs w:val="28"/>
        </w:rPr>
        <w:t>10,7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млн. руб. (9 месяцев 2022 года – </w:t>
      </w:r>
      <w:r w:rsidRPr="00C857AC">
        <w:rPr>
          <w:rFonts w:ascii="Times New Roman" w:eastAsia="Calibri" w:hAnsi="Times New Roman" w:cs="Times New Roman"/>
          <w:sz w:val="28"/>
          <w:szCs w:val="28"/>
        </w:rPr>
        <w:t>11,8</w:t>
      </w:r>
      <w:r w:rsidRPr="00806F51">
        <w:rPr>
          <w:rFonts w:ascii="Times New Roman" w:eastAsia="Calibri" w:hAnsi="Times New Roman" w:cs="Times New Roman"/>
          <w:sz w:val="28"/>
          <w:szCs w:val="28"/>
        </w:rPr>
        <w:t xml:space="preserve"> млн. руб.).  </w:t>
      </w:r>
    </w:p>
    <w:p w:rsidR="009667AA" w:rsidRDefault="009667AA"/>
    <w:sectPr w:rsidR="0096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B9"/>
    <w:rsid w:val="001D78B9"/>
    <w:rsid w:val="009667AA"/>
    <w:rsid w:val="00C2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93D9"/>
  <w15:chartTrackingRefBased/>
  <w15:docId w15:val="{AE39FDE4-9FDF-41A3-93E8-C761254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Объем промышленного производства,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180227471566054E-2"/>
                  <c:y val="-0.231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AB-40C6-BCDC-7DEAF4AA73B3}"/>
                </c:ext>
              </c:extLst>
            </c:dLbl>
            <c:dLbl>
              <c:idx val="1"/>
              <c:layout>
                <c:manualLayout>
                  <c:x val="3.9639639639639637E-2"/>
                  <c:y val="-0.365740740740740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AB-40C6-BCDC-7DEAF4AA73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Лист6!$B$1:$C$1</c:f>
              <c:strCache>
                <c:ptCount val="2"/>
                <c:pt idx="0">
                  <c:v>9 месяцев 2023 года</c:v>
                </c:pt>
                <c:pt idx="1">
                  <c:v>9 месяцев 2024 года</c:v>
                </c:pt>
              </c:strCache>
            </c:strRef>
          </c:cat>
          <c:val>
            <c:numRef>
              <c:f>Лист6!$B$2:$C$2</c:f>
              <c:numCache>
                <c:formatCode>General</c:formatCode>
                <c:ptCount val="2"/>
                <c:pt idx="0">
                  <c:v>476.1</c:v>
                </c:pt>
                <c:pt idx="1">
                  <c:v>501.9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AB-40C6-BCDC-7DEAF4AA73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469400"/>
        <c:axId val="202467832"/>
        <c:axId val="0"/>
      </c:bar3DChart>
      <c:catAx>
        <c:axId val="202469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2467832"/>
        <c:crosses val="autoZero"/>
        <c:auto val="1"/>
        <c:lblAlgn val="ctr"/>
        <c:lblOffset val="100"/>
        <c:noMultiLvlLbl val="0"/>
      </c:catAx>
      <c:valAx>
        <c:axId val="202467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469400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2024-11-01T03:10:00Z</dcterms:created>
  <dcterms:modified xsi:type="dcterms:W3CDTF">2024-11-01T03:13:00Z</dcterms:modified>
</cp:coreProperties>
</file>