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МОШКОВСКОГО РАЙОНА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cs="Times New Roman"/>
          <w:b/>
          <w:sz w:val="28"/>
          <w:szCs w:val="28"/>
        </w:rPr>
        <w:t xml:space="preserve">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по инвестициям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Мошково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Субботин С.Н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Тихонова С.Б. </w:t>
      </w:r>
      <w:r>
        <w:rPr>
          <w:rFonts w:ascii="Times New Roman" w:hAnsi="Times New Roman" w:cs="Times New Roman"/>
          <w:sz w:val="28"/>
          <w:szCs w:val="28"/>
        </w:rPr>
        <w:t xml:space="preserve">- главный специалист управления экономического развития и труда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Т.П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Балабаев</w:t>
      </w:r>
      <w:r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Дарнев</w:t>
      </w:r>
      <w:r>
        <w:rPr>
          <w:rFonts w:ascii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Рибчинская</w:t>
      </w:r>
      <w:r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Нарушевич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Шумских В.Г.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Чупрынин</w:t>
      </w:r>
      <w:r>
        <w:rPr>
          <w:rFonts w:ascii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Воложанина Д.С.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Подвысоцкий С.М.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left="0"/>
        <w:spacing w:after="0" w:line="240" w:lineRule="auto"/>
        <w:tabs>
          <w:tab w:val="left" w:pos="71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ПОВЕСТКА ЗАСЕДАНИЯ: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9"/>
        </w:numPr>
        <w:jc w:val="both"/>
        <w:spacing w:after="0" w:line="240" w:lineRule="auto"/>
        <w:tabs>
          <w:tab w:val="left" w:pos="71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развитии института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за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left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Бабич Т.П. – начальника управления экономического развития и труда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0"/>
        </w:numPr>
        <w:jc w:val="both"/>
        <w:spacing w:after="0" w:line="240" w:lineRule="auto"/>
        <w:tabs>
          <w:tab w:val="left" w:pos="71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hAnsi="Times New Roman" w:cs="Times New Roman"/>
          <w:sz w:val="28"/>
          <w:szCs w:val="28"/>
        </w:rPr>
        <w:t xml:space="preserve">института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за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spacing w:after="0" w:line="240" w:lineRule="auto"/>
        <w:tabs>
          <w:tab w:val="left" w:pos="71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Подвысоцкий С.М.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8"/>
        </w:num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нформацию о развитии </w:t>
      </w:r>
      <w:r>
        <w:rPr>
          <w:rFonts w:ascii="Times New Roman" w:hAnsi="Times New Roman" w:cs="Times New Roman"/>
          <w:sz w:val="28"/>
          <w:szCs w:val="28"/>
        </w:rPr>
        <w:t xml:space="preserve">института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за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Продолжить работу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института конкуренции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С.Н.Субботин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С.Б.Тихонова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Доклад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состоянии и развитии конкурентной среды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товарных рынках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района  Новосибирской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области за  202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Style w:val="86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Введение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Защита конкуренции и обеспечение конкурентных рыночных отношений, недопущение монополистической деятельности являются основой существования и развития рыночной экономики, а активное содействие развитию конкуренции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районе Новосибирской области является приоритетным направлением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деятельности  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органов власти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Новосибирской области (далее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 экономического развития и труда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района, являясь органом власти, уполномоченным содействовать развитию конкуренции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районе, ежегодно подготавливает доклад о состоянии и развитии конкуренции на товарных рынках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докладе осуществляется анализ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езультативности и эффективности деятельности органов местного самоуправления по содействию развитию конкуренции, включая оценку результатов реализации мероприятий, предусмотренных планом мероприятий («дорожной картой») по содействию развитию конкуренции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районе, отражаются основные проблемы и перспективы развития районных товарных рынков, содержатся предложения по повышению эффективности их функционирования.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Оценка состояния конкуренции как в целом, так и на отдельных товарных рынках, является важнейшим инструментом разработки и реализации экономической политики района.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Доклад о состоянии и развитии конкурентной среды на рынках товаров и услуг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 подготовлен  в  рамках  выполнения  Соглашения между Министерством экономического развития Новосибирской области и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района по внедрению стандарта развития конкуренции на территории Новосибирской области от 16.08.2019 №9 (далее – Соглашение).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Целью Соглашения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содействие формированию прозрачной системы работы областных исполнитель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ных органов государственной власти Новосибирской области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выявление потенциала развития экономики Новосибирской области, включая научно-технический потенциал;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повышение доступности финансовых услуг для субъектов экономической 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преодоление и минимизация влияния несовершенной конкуренции на инфляцию;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содействие развитию конкуренции на товарных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рынках для содействия развитию конкуренции в Новосибирской области, а также для достижения положительного эффекта в соответствующих отраслях (сферах) экономики Новосибирской области, характеризующихся наличием значимых проблем, препятствующих конкуренции.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 w:hanging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выполнения Соглашения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района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актуализирован «П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лан мероприятий («дорожная карта») по содействию развитию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конкуренции 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 Новосибирской области на 2019-2025 годы»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(постановление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района  от 02.02.2023 №17),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который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состоит  из  3  разделов: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I. Общие положения;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II. Мероприятия по содействию развитию конкуренции на товарных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рынках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Ш. Системные мероприятия, направленные на развитие конкурентной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среды 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 системные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мероприятия, направленные на развитие конкурентной среды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Calibri" w:hAnsi="Calibri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Мероприятия, входящие в планы мероприятий иных стратегич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еских и программных документов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реализация которых оказывает влияние на состояние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конкуренции 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Calibri" w:hAnsi="Calibri" w:eastAsia="Calibri" w:cs="Times New Roman"/>
          <w:sz w:val="28"/>
          <w:szCs w:val="28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планом мероприятий «дорожной карты» ответственными за осуществление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мониторинга  развития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конкурентной  среды  в  районе  являются  структурные подразделения администрации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района.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Calibri" w:hAnsi="Calibri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Целями «дорожной карты» являются: </w:t>
      </w:r>
      <w:r>
        <w:rPr>
          <w:rFonts w:ascii="Calibri" w:hAnsi="Calibri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повышение удовлетворенности потребителей за счет расширения ассортимента товаров, работ, услуг, повышения их качества и снижения цен;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повышение экономической эффективности и конкурентоспособности хозяйствующих субъектов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для ведения предпринимательской деятельности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стимулирования инновационной активности хозяйствующих субъектов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района, повышения доли наукоемких товаров и услуг в структуре производства, развития рынков высокотехнологичной продукции;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Предметом «дорожной карты» являются мероприятия по развитию конкуренции на товарных рынках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Конкурентную среду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районе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формирует совокупность факторов, определяющих возможность хозяйствующих субъектов осуществлять успешную предприниматель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скую деятельность. Состояние конкурентной среды значительно различается по секторам экономики и рынкам товаров и услуг. Это связано с условиями их функционирования и уровнем развития, ценовой политикой хозяйствующих субъектов и множеством других факторов.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01.01.202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территории района в Стат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истическом регистре числятся 501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 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зличных форм собственности и 1119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индивидуальных предпринимателей без образования юридического лица.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66"/>
        <w:jc w:val="center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II. Мероприятия по содействию развитию конкуренции на товарных рынках </w:t>
      </w:r>
      <w:r>
        <w:rPr>
          <w:b/>
          <w:sz w:val="28"/>
          <w:szCs w:val="28"/>
        </w:rPr>
        <w:t xml:space="preserve">Мошковского</w:t>
      </w:r>
      <w:r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</w:r>
    </w:p>
    <w:p>
      <w:pPr>
        <w:pStyle w:val="866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Мошковского</w:t>
      </w:r>
      <w:r>
        <w:rPr>
          <w:sz w:val="28"/>
          <w:szCs w:val="28"/>
        </w:rPr>
        <w:t xml:space="preserve"> района определен перечень 22 товарных рынков для содействия развитию конкуренции в </w:t>
      </w:r>
      <w:r>
        <w:rPr>
          <w:sz w:val="28"/>
          <w:szCs w:val="28"/>
        </w:rPr>
        <w:t xml:space="preserve">Мошковском</w:t>
      </w:r>
      <w:r>
        <w:rPr>
          <w:sz w:val="28"/>
          <w:szCs w:val="28"/>
        </w:rPr>
        <w:t xml:space="preserve"> районе: </w:t>
      </w:r>
      <w:r>
        <w:rPr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услуг дошкольного образования,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услуг общего образования,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услуг дополнительного образования детей,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услуг детского отдыха и оздоровления,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услуг розничной торговли лекарственными препаратами, медицинскими изделиями и сопутствующими товарами,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психолого-педагогического сопровождения детей с ограниченными возможностями здоровья,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социальных услуг,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теплоснабжения (производство тепловой энергии),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выполнения работ по благоустройству городской среды,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выполнения работ по содержанию и текущему ремонту общего имущества собственников помещений в многоквартирном доме,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поставки сжиженного газа в баллонах,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оказания услуг по перевозке пассажиров автомобильным транспортом по муниципальным маршрутам регулярных перевозок,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оказания услуг по перевозке пассажиров автомобильным транспортом по межмуниципальным маршрутам регулярных перевозок,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оказания услуг по перевозке пассажиров и багажа легковым такси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услуг связи, в том числе услуг по предоставлению широкополосного доступа к информационно-телекоммуникационной сети «Интернет»,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жилищного строительства,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строительства объектов капитального строительства,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исключением жилищного и дорожного строительства,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18. Рынок дорожной деятельности (за исключением проектирования),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архитектурно-строительного проектирования,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Рынок ритуальных услуг,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21. Рынок оказания услуг по ремонту автотранспортных средств,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22. Рынок туристских услуг.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Рынок услуг дошкольного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Мошковском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районе образовательн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ые программы дошкольного образования, присмотр и уход за детьми реализуют 9 дошкольных образовательных учреждений (самостоятельных юридических лиц), 19 структурных подразделений детских садов, организованных при школах. Число воспитанников составляет 1971.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Доступность дошкольного образования составляет: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детей в возрасте от 2 месяцев до 3 лет – 93 %;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детей в возрасте от 3 до 7 лет – 100 %.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Потребность строительства дошкольных учреждений имеется в жилом районе «Светлый» п. Октябрьский, с.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Новомошковское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 плана мероприятий («дорожной карты») по содействию развитию конкуренции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Мошковском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районе на рынке услуг дошкольного образования, в части информирования организаций и населения, МКУ «Управление образования» по итогам года выполнялись. 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Негосударственные организации не проявили инициативу к предоставлению услуг дошкольного образования детей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частной формы собственности, оказывающие услуги дошкольного образования, на территории района отсутствуют.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Рынок услуг общего образования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районе функционировали 27 общеобразовательных учреждений, в том числе 1 организация осуществляла деятельность по адаптированным основным общеобразовательным программам.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2023 учебном году численность учащихся увеличилась на 192 человека и составила 6 230 детей.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Мероприятия плана мероприятий («дорожной карты») по содействию развитию конкуренции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районе на рынке услуг общего образования, в части информирования организаций и населения, МКУ «Управление образования» по итогам года выполнялись. Но никто не проявил инициативу к предоставлению услуг общего образования учащихся в частных учреждениях.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Организации частной формы собственности, оказывающие услуги общего образования, на территории района отсутствуют.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</w:p>
    <w:p>
      <w:pPr>
        <w:pStyle w:val="8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Рынок услуг дополнительного образования детей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Доля детей в возрасте от 5 до 18 лет, охваченных дополнительным образованием, в 2023 году составила 83,84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%.  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сфере образования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две организации дополнительного образования осуществляют образовательную деятельность по дополнительным общеобразовательным программам. Кроме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27 школ и 8 детских садов получили лицензию на осуществление образовательной деятельности по программам дополнительного образования.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МБОУ ДО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ДДТ»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явля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тся одним из основных социальных институтов, обеспечивающих воспитательный процесс и развитие индивидуальных способностей детей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района. Реализуются дополнительные общ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еобразовательные программы по 6-ти направленностям (художественная, социально-гуманитарная, туристско-краеведческая, техническая, естественнонаучная, физкультурно-спортивная). В творческих объединениях занимается более полутора тысяч детей от 4 до 18 лет.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Функционирует муниципальный опорный центр доп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олнительного образования детей (МОЦ) на базе ДДТ, который оказывает информационно-методическую поддержку по вопросам дополнительного образования, обеспечивают координацию всех категорий учреждений дополнительного образования детей на муниципальном уровне.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течение всего периода МОЦ осуществлял взаимодействие 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другими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образовательными организациями, реализующими дополнительные общеобразовательные общеразвивающие программы и зарегистрированными в реестре поставщиков образовательных услуг на портале Навигатор.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Осуществлялось ведение реестра сертификатов дополнительного образования в системе ПФ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ДО, приём документов на получение социальных сертификатов дополнительного образования, подтверждения ожидающих записей (активирование сертификатов), экспертиза и инвентаризация программ дополнительного образования, реализуемых на территории муниципалитета.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МАОУ ДО «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Мошковская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ЮСШ» реализует дополнительные образовательные программы физкультурно-спортивной направленности по следующим видам спорта: волейбол, баскетбол, футбол, настольный теннис, лыжные гонки, бокс, восточные единоборства, пауэрлифтинг, пулевая стрельба, плавание.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2023 году министерством образования Новосибирской области бюджету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района Новосибирской области финансовые средства на открытие дополнительных мест дополнительного образования не предусмотрены. Новые места в образовательных учреждениях не создавались.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Мероприятия плана мероприятий («дорожной карты») по содействию развитию конкуренции 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районе на рынке услуг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дополнительного образования, в части информирования организаций и населения, МКУ «Управление образования» по итогам года выполнялись.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Организации частной формы собственности в сфере услуг дополнительного образования детей на территории района отсутствуют.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Мероприятия плана мероприятий («дорожной карты») по содействию развитию конкуренции на рынке услуг дополнительного образования выполнены в полном объеме.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Целевое значение ключевого показателя «Доля организации частной формы собственности в сфере услуг дополнительного образования детей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», установленное на 2023 год,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достигнуто  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5,0%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pStyle w:val="86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pStyle w:val="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Рынок услуг детского отдыха и оздоровления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Мошковском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районе Новосибирской области в 2023 году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функционировали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27 оздоровительных лагерей с дневным пребыванием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(в 2022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году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26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лагерей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охватом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650 детей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(в 2022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году –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1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630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детей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Летняя оздоровительная кампания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стартовала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01.06.2023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была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организована профильная смена для детей с ограниченными возможностями здоровья, которая проходила на базе МКОУ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. В 2023 году в лагерь б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ыло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зачислено 16 детей в возрасте от 7 до 13 лет, из них</w:t>
      </w:r>
      <w:r>
        <w:rPr>
          <w:rFonts w:ascii="Times New Roman" w:hAnsi="Times New Roman" w:eastAsia="Calibri" w:cs="Times New Roman"/>
          <w:sz w:val="28"/>
          <w:szCs w:val="28"/>
        </w:rPr>
        <w:t xml:space="preserve">: 10 – из многодетной семьи, 1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состоит на профилактическом учете в ГПДН, 1 – оставши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й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ся без попечения родителей.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Организация горячего 2-х разового питания и стоимость путёвки в ЛДП состави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060 рублей, из расчёта 170 рублей на одного человека в день (в 2022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160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 Родительская доплата состави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30 рублей в день (540 руб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месяц)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остается неизменной на протяжении последних лет.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МКОУ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оплату стоимости продуктового набора для детей производи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счет субсидии из областного бюджета –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440 рублей (80 рублей в день)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счет средств местного бюджета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440 рублей (80 рублей в день) без доплаты родителей.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В 2023 году в загородных оздоровительных лагерях отдохну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140 детей, из них: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ДОЛ «Зеленая республика»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1-я смена с 01.06.2023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14.06.2023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60 детей.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ДОЛ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Дзержинец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2-я смена с 16.07.2022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05.08.2023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80 детей.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Общее количество 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оздоравливаемых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 детей в летний период 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2023 году составило 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 2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117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 детей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 (в 2022 году 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080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 детей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), из них 1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873 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ребёнка</w:t>
      </w: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 в трудной жизненной ситуации, что составляет 84 % от общего количества детей, находящихся в трудной жизненной ситуации.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Количество трудоустроенных детей составило 90 человек.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развития конкуренции в Новосибирской области на рынке услуг детского отдыха и оздоровления при размещении конкурсной документации на электронной площадке RTS-tender.ru не установлено ограничений по участию организаций, имеющих частную форму собственности.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частной фор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мы собственности в сфере 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детского отдыха и оздоровления на территории района отсутствуют.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5. Рынок услуг розничной торговли лекарственными препаратами, медицинскими изделиями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и сопутствующими товарами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Продавцами на рынке услуг розничной торговли лекарственными препаратами, медицинскими и сопутствующими товарами выступают аптечные учреждения и хозяйствующие субъекты всех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форм собственности, имеющие лицензию на осуществление фармацевтической деятельности и осуществляющие розничную реализацию лекарственных средств. К аптечным учреждениям относятся аптеки, аптеки учреждений здравоохранения, аптечные пункты, аптечные киоски.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задачей аптечной организации является обеспечение населения лекарственными средствами и другими товарами аптечного ассортимента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проводился </w:t>
      </w:r>
      <w:r>
        <w:rPr>
          <w:rFonts w:ascii="Times New Roman" w:hAnsi="Times New Roman"/>
          <w:sz w:val="28"/>
          <w:szCs w:val="28"/>
        </w:rPr>
        <w:t xml:space="preserve">еженедельный  мониторинг</w:t>
      </w:r>
      <w:r>
        <w:rPr>
          <w:rFonts w:ascii="Times New Roman" w:hAnsi="Times New Roman"/>
          <w:sz w:val="28"/>
          <w:szCs w:val="28"/>
        </w:rPr>
        <w:t xml:space="preserve"> аптек, аптечных киосков на наличие лекарственных средств, средств индивидуальной защиты. 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01.01.2024 на территории </w:t>
      </w:r>
      <w:r>
        <w:rPr>
          <w:rFonts w:ascii="Times New Roman" w:hAnsi="Times New Roman"/>
          <w:sz w:val="28"/>
          <w:szCs w:val="28"/>
        </w:rPr>
        <w:t xml:space="preserve">Мошковского</w:t>
      </w:r>
      <w:r>
        <w:rPr>
          <w:rFonts w:ascii="Times New Roman" w:hAnsi="Times New Roman"/>
          <w:sz w:val="28"/>
          <w:szCs w:val="28"/>
        </w:rPr>
        <w:t xml:space="preserve"> района розничная торговля лекарственными препаратами осуществляется 24 аптеками и аптечными пунктами (юри</w:t>
      </w:r>
      <w:r>
        <w:rPr>
          <w:rFonts w:ascii="Times New Roman" w:hAnsi="Times New Roman"/>
          <w:sz w:val="28"/>
          <w:szCs w:val="28"/>
        </w:rPr>
        <w:t xml:space="preserve">дические лица, индивидуальные предприниматели), из них 22 аптеки, аптечных пунктов частной формы собственности (14 юридических лиц). Количество аптек и аптечных пунктов розничной торговли лекарственными препаратами, медицинскими изделиями и сопутствующими </w:t>
      </w:r>
      <w:r>
        <w:rPr>
          <w:rFonts w:ascii="Times New Roman" w:hAnsi="Times New Roman"/>
          <w:sz w:val="28"/>
          <w:szCs w:val="28"/>
        </w:rPr>
        <w:t xml:space="preserve">товарами  за</w:t>
      </w:r>
      <w:r>
        <w:rPr>
          <w:rFonts w:ascii="Times New Roman" w:hAnsi="Times New Roman"/>
          <w:sz w:val="28"/>
          <w:szCs w:val="28"/>
        </w:rPr>
        <w:t xml:space="preserve"> год увеличилось на 2 единицы.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р.п</w:t>
      </w:r>
      <w:r>
        <w:rPr>
          <w:rFonts w:ascii="Times New Roman" w:hAnsi="Times New Roman"/>
          <w:sz w:val="28"/>
          <w:szCs w:val="28"/>
        </w:rPr>
        <w:t xml:space="preserve">. Мошково -  11 аптек </w:t>
      </w:r>
      <w:r>
        <w:rPr>
          <w:rFonts w:ascii="Times New Roman" w:hAnsi="Times New Roman"/>
          <w:sz w:val="28"/>
          <w:szCs w:val="28"/>
        </w:rPr>
        <w:t xml:space="preserve">( в</w:t>
      </w:r>
      <w:r>
        <w:rPr>
          <w:rFonts w:ascii="Times New Roman" w:hAnsi="Times New Roman"/>
          <w:sz w:val="28"/>
          <w:szCs w:val="28"/>
        </w:rPr>
        <w:t xml:space="preserve"> том числе аптека- оптика), в </w:t>
      </w:r>
      <w:r>
        <w:rPr>
          <w:rFonts w:ascii="Times New Roman" w:hAnsi="Times New Roman"/>
          <w:sz w:val="28"/>
          <w:szCs w:val="28"/>
        </w:rPr>
        <w:t xml:space="preserve">р.п</w:t>
      </w:r>
      <w:r>
        <w:rPr>
          <w:rFonts w:ascii="Times New Roman" w:hAnsi="Times New Roman"/>
          <w:sz w:val="28"/>
          <w:szCs w:val="28"/>
        </w:rPr>
        <w:t xml:space="preserve">. Станционно-Ояшинский -  3 аптеки, в с. Сокур - 5 аптек,   </w:t>
      </w:r>
      <w:r>
        <w:rPr>
          <w:rFonts w:ascii="Times New Roman" w:hAnsi="Times New Roman"/>
          <w:sz w:val="28"/>
          <w:szCs w:val="28"/>
        </w:rPr>
        <w:t xml:space="preserve">п.Октябрьский</w:t>
      </w:r>
      <w:r>
        <w:rPr>
          <w:rFonts w:ascii="Times New Roman" w:hAnsi="Times New Roman"/>
          <w:sz w:val="28"/>
          <w:szCs w:val="28"/>
        </w:rPr>
        <w:t xml:space="preserve"> ( жилой район Светлый)  - 3 аптеки, в с. </w:t>
      </w:r>
      <w:r>
        <w:rPr>
          <w:rFonts w:ascii="Times New Roman" w:hAnsi="Times New Roman"/>
          <w:sz w:val="28"/>
          <w:szCs w:val="28"/>
        </w:rPr>
        <w:t xml:space="preserve">Ташара</w:t>
      </w:r>
      <w:r>
        <w:rPr>
          <w:rFonts w:ascii="Times New Roman" w:hAnsi="Times New Roman"/>
          <w:sz w:val="28"/>
          <w:szCs w:val="28"/>
        </w:rPr>
        <w:t xml:space="preserve"> - 2 аптеки.</w:t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присутствия частного бизнеса составляет 100% от общего числа точек розничной торговли лекарственными препаратами, медицинскими изделиями и сопутствующими товарами.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 неравномерное размещение аптек и аптечных пунктов на территории </w:t>
      </w:r>
      <w:r>
        <w:rPr>
          <w:rFonts w:ascii="Times New Roman" w:hAnsi="Times New Roman"/>
          <w:sz w:val="28"/>
          <w:szCs w:val="28"/>
        </w:rPr>
        <w:t xml:space="preserve">Мошковского</w:t>
      </w:r>
      <w:r>
        <w:rPr>
          <w:rFonts w:ascii="Times New Roman" w:hAnsi="Times New Roman"/>
          <w:sz w:val="28"/>
          <w:szCs w:val="28"/>
        </w:rPr>
        <w:t xml:space="preserve"> района. Основная часть точек розничной торговли лекарственными препаратами, медицинскими изделиями и сопутствующими товарами расположена на территории </w:t>
      </w:r>
      <w:r>
        <w:rPr>
          <w:rFonts w:ascii="Times New Roman" w:hAnsi="Times New Roman"/>
          <w:sz w:val="28"/>
          <w:szCs w:val="28"/>
        </w:rPr>
        <w:t xml:space="preserve">р.п</w:t>
      </w:r>
      <w:r>
        <w:rPr>
          <w:rFonts w:ascii="Times New Roman" w:hAnsi="Times New Roman"/>
          <w:sz w:val="28"/>
          <w:szCs w:val="28"/>
        </w:rPr>
        <w:t xml:space="preserve">. Мошково, где в связи с большой плотностью размещения аптечных учреждений имеет место высокий уровень конкуренции среди хозяйствующих субъек</w:t>
      </w:r>
      <w:r>
        <w:rPr>
          <w:rFonts w:ascii="Times New Roman" w:hAnsi="Times New Roman"/>
          <w:sz w:val="28"/>
          <w:szCs w:val="28"/>
        </w:rPr>
        <w:t xml:space="preserve">тов, ниже цены на лекарственные препараты. В то же время имеется недостаточный уровень лекарственного обеспечения жителей отдаленных населенных пунктов, где отсутствуют аптечные организации в связи с экономической непривлекательностью для участников рынка.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методической и консультационной помощи субъектам п</w:t>
      </w:r>
      <w:r>
        <w:rPr>
          <w:rFonts w:ascii="Times New Roman" w:hAnsi="Times New Roman"/>
          <w:sz w:val="28"/>
          <w:szCs w:val="28"/>
        </w:rPr>
        <w:t xml:space="preserve">редпринимательства по вопросам лицензирования фармацевтической специалистами проводится консультирование юридических лиц, индивидуальных предпринимателей, физических лиц при личном обращении, по телефону по вопросам заполнения заявлений на предоставление, </w:t>
      </w:r>
      <w:r>
        <w:rPr>
          <w:rFonts w:ascii="Times New Roman" w:hAnsi="Times New Roman"/>
          <w:sz w:val="28"/>
          <w:szCs w:val="28"/>
        </w:rPr>
        <w:t xml:space="preserve">переоформление лицензии, по перечню документов, предоставляемых к заявлению; предоставляются письменные и устные разъяснения по порядку лицензирования медицинской деятельности, фармацевтической деятельности.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 Рынок психолого-педагогического сопровождения детей с ограниченными возможностями здоровья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рамках федерального проекта «Поддержка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семей, имеющих детей» национального проекта «Образование» оказание помощи родителям (законным представителям) детей и гражданам, желающим принять на воспитание в свои семьи детей, оставшихся без попечения родителей в 2023 году осуществлялось специалистами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филиала ГБУ НСО «ОЦДК». С декабря 2022 года на базе МКОУ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Мошковская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СОШ №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2, МКДОУ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Мошковский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де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ский сад №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3 «Улыбка», МКДОУ Октябрьский детский сад «Светлячок» создан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консультационны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центр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 оказанию помощи родителям (законным представителям) детей и гражданам, желающим принять на воспитание в свои семьи детей, оставшихся без попечения родителей.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Оказание реабилитационных услуг детям-инвалидам на территории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района осуществляет ГАСУСО НСО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Ояшинский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детский дом-интернат для умственно-отсталых детей».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keepLines/>
        <w:keepNext/>
        <w:spacing w:after="0" w:line="240" w:lineRule="auto"/>
        <w:widowControl w:val="off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Организации частной формы собственности, осущ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ествляющие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деятельность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сфере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психолого-педагогического сопровождения детей с ограниченными возможностями здоровья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отсутствуют.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keepLines/>
        <w:keepNext/>
        <w:spacing w:after="0" w:line="245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keepLines/>
        <w:keepNext/>
        <w:spacing w:after="0" w:line="245" w:lineRule="auto"/>
        <w:widowControl w:val="off"/>
        <w:rPr>
          <w:rFonts w:ascii="Times New Roman" w:hAnsi="Times New Roman" w:eastAsia="Calibri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7. Рынок социальных услуг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5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районе Новосибирской области барьеры для вступления некоммерческих организаций в реестр поставщиков социальных услуг отсутствуют.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Любая фактически действующая организация (индивидуальный предприниматель) вправе подать заявление о включении в реестр поставщиков социальных услуг (постановление Правительства Новосибирской области от 20.10.2014 № 420-п «Об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утверждении порядка формирования и ведения реестра поставщиков социальных услуг»). Отдельных требований для включения в реестр поставщиков социальных услуг к штатному расписанию, сроку работы, содержанию устава вышеуказанным постановлением не установлено.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Тарифы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социальные услуги утверждены приказом департамента по тарифам Новосибирской области от 05.12.2023 № 415-ТС/НПА «Об установлении предельных максим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области от 20.12.2022 №648-ТС».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5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района осуществляют свою деятельность 3 поставщика социальных услуг: государственное автономное учреждение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стационарного социального обслуживания Новосибирской области «Успенский психоневрологический интернат»; государственное автономное стационарное учреждение социального обслуживания Новосибирской области «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Ояшинский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дом-интернат для детей-инвалидов и молодых инвалидов, имеющих психические расстройства»; муниципальное бюджетное учреждение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района Новосибирской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области «Комплексный центр социального обслуживания населения». Также свою деятельность осуществляют зарегистрированные в установленном законом порядке следующие СОНКО: местная общественная организация по поддержке общественных инициатив «Ресурсный центр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района Новосибирской области»; районная организация ветеранов-пенсионеров войны, труда, военной службы и правоохранительных органов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района Новосибирской области;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Мошковская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районная общественная организация лиц с ограниченными возможностями и инвалидов.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5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районе действует Координационный совет по вопросам обеспечения поэтапного доступа СОНКО, осуществляющих деятельность в социальной сфере, к бюджетным средствам, выделяемым на предоставление социальных услуг населению 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районе (постановление администрации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района Новосибирской области от 11.11.2016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№85 «О координационном совете 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районе Новосибирской области»).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Некоммерческие организации не проявили инициативу к предоставлению социальных услуг населению в форме социального обслуживания на дому. Организации частной формы собственности, осущ</w:t>
      </w:r>
      <w:r>
        <w:rPr>
          <w:rFonts w:ascii="Times New Roman" w:hAnsi="Times New Roman" w:eastAsia="Calibri" w:cs="Times New Roman"/>
          <w:sz w:val="28"/>
          <w:szCs w:val="28"/>
        </w:rPr>
        <w:t xml:space="preserve">ествляющие деятельность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сфере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социальных услуг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отсутствуют.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5" w:lineRule="auto"/>
        <w:widowControl w:val="off"/>
        <w:tabs>
          <w:tab w:val="left" w:pos="172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Проблемы: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5" w:lineRule="auto"/>
        <w:widowControl w:val="off"/>
        <w:tabs>
          <w:tab w:val="left" w:pos="172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недостаточность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ресурсов для обеспечения финансовой поддержки общественных организаций, предоставляющих социальные услуги населению;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5" w:lineRule="auto"/>
        <w:widowControl w:val="off"/>
        <w:tabs>
          <w:tab w:val="left" w:pos="172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низкая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конкурентоспособность;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5" w:lineRule="auto"/>
        <w:widowControl w:val="off"/>
        <w:tabs>
          <w:tab w:val="left" w:pos="172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отсутствие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 альтернативных поставщиков социальных услуг необходимых помещений, материально-технической базы для оказания услуг, стабильного кадрового состава.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5" w:lineRule="auto"/>
        <w:widowControl w:val="off"/>
        <w:tabs>
          <w:tab w:val="left" w:pos="172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Задача: содействие развитию конкуренции на рынке социальных услуг.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5" w:lineRule="auto"/>
        <w:widowControl w:val="off"/>
        <w:tabs>
          <w:tab w:val="left" w:pos="172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Цель: развитие сектора негосударственных (немуниципальных) организаций на рынке социальных услуг.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5" w:lineRule="auto"/>
        <w:widowControl w:val="off"/>
        <w:tabs>
          <w:tab w:val="left" w:pos="172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8. Рынок теплоснабжения (производство тепловой энергии)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Развитие конкуренции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районе в сфере теплоснабжения при снижении доли муниципальных и районных предприятий приведет к сокращению неэффективных предприятий, что станет возможным за счет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привлечения инвестиций и достижения в дальнейшем экономического эффекта и прибыльного результата деятельности, а также увеличения объема производства тепловой энергии частным бизнесом.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состоянию на 01.01.202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производство тепловой энергии составляет 93 127 Гкал.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Производство тепловой энергии муниципальными и районными предприятиями составляет 71 615 Гкал или 76,9%.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Доля частного бизнеса в производстве тепловой энергии составляет 23,1% или 21 512 Гкал.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Теплоснабжение осуществляли 13 теплоснабжающих организации (ТСО), в том числе 11 муниципальных и районных предприятий и 2 предприятия частной формы собственности (ООО).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Крупной организацией с частной формой собственностью в сфере теплоснабжения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районе является ООО «Мастерская тепла» в жилом районе «Светлый», производство тепловой энергии которой составляет 18 970 Гкал/год, доля на рынке тепловой энергии составляет 20,37%.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Крупным муниципальным теплоснабжающим предприятием является МУП «Коммунальное хозяйство», выработка тепловой энергии которого составляет 28 581 Гкал/год, доля на рынке тепловой энергии 30,8%.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Большинство муниципальных предприятий совмещают деятельность по производству тепловой энергии с деятельностью по ее передаче (транспортировке).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Деятельность по передаче тепловой энергии относится к сфере естественных монополий.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Конкурентные процедуры используются при заключении концессионных соглашений и договоров аренды муниципальных котельных и тепловых сетей.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В 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Мошковском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 районе услуги теплоснабжения населения оказывают 13 предприятий коммунального обслуживания, из них 2 (15,38%) - частной собственности. 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Централизованное теплоснабжение объектов социальной сферы и жилого фонда осуществляется 46 котельными, протяженность тепловых сетей составляет 56,96 км.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Lucida Sans Unicode" w:cs="Times New Roman"/>
          <w:sz w:val="28"/>
          <w:szCs w:val="28"/>
          <w:highlight w:val="yellow"/>
          <w:lang w:eastAsia="hi-IN" w:bidi="hi-IN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Ведется работа по передаче в концессию предприятий жилищно-коммунального хозяйства.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Lucida Sans Unicode" w:cs="Times New Roman"/>
          <w:sz w:val="28"/>
          <w:szCs w:val="28"/>
          <w:highlight w:val="yellow"/>
          <w:lang w:eastAsia="hi-I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Ключевой показатель, установленные «дорожной картой», на рынке теплосна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бжения на 01.01.202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4, превысил плановый показатель 13,3% и составил 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факт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ически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 15.4%.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Lucida Sans Unicode" w:cs="Times New Roman"/>
          <w:sz w:val="28"/>
          <w:szCs w:val="28"/>
          <w:highlight w:val="yellow"/>
          <w:lang w:eastAsia="hi-IN" w:bidi="hi-IN"/>
        </w:rPr>
      </w:pPr>
      <w:r>
        <w:rPr>
          <w:rFonts w:ascii="Times New Roman" w:hAnsi="Times New Roman" w:eastAsia="Lucida Sans Unicode" w:cs="Times New Roman"/>
          <w:sz w:val="28"/>
          <w:szCs w:val="28"/>
          <w:highlight w:val="yellow"/>
          <w:lang w:eastAsia="hi-IN" w:bidi="hi-IN"/>
        </w:rPr>
      </w:r>
      <w:r>
        <w:rPr>
          <w:rFonts w:ascii="Times New Roman" w:hAnsi="Times New Roman" w:eastAsia="Lucida Sans Unicode" w:cs="Times New Roman"/>
          <w:sz w:val="28"/>
          <w:szCs w:val="28"/>
          <w:highlight w:val="yellow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9. Рынок выполнения работ по благоустройству городской среды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настоящее время в целях реализации федерального проекта «Формирование комфортной городской среды»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 районе Новосибирской области реализуются подпрограмма «Благоустройство территорий населенных пунктов» государственной программы Новосибирской области «Жилищно-коммунальное хозяйство Новосибирской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области», утвержденной постановлением Правительств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 (далее – подпрограмма), и муниципальные программы формирования современной городской среды.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рамках реализации регионального проекта «Формирование комфортной городской среды» закончены работы по благоустройству дворовых территорий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р.п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Мошково: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по ул. Пушкина, д. 3а, 4а, 30а на сумму 5 268,9 тыс. рублей;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по ул. Гагарина д. 3 на сумму 2 072,9 3 686,6 тыс. рублей.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р.п</w:t>
      </w:r>
      <w:r>
        <w:rPr>
          <w:rFonts w:ascii="Times New Roman" w:hAnsi="Times New Roman" w:eastAsia="Calibri" w:cs="Times New Roman"/>
          <w:sz w:val="28"/>
          <w:szCs w:val="28"/>
        </w:rPr>
        <w:t xml:space="preserve">. Станционно-Ояшинский: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по ул. 40 лет Победы д. 16, 20 на сумму 2 465,6 тыс. рублей.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Мошковский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 ежегодно участвует в конкурсе социально значимых проектов в сфере развития обществ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енной инфраструктуры, проводимого в соответствии с государственной программой Новосибирской области «Развитие институтов региональной политики и гражданского общества Новосибирской области». Средства грантов направляются на благоустройство городской среды.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Отбор организаций, осуществляющих мероприятия по благоустройству городской среды, осуществляется в соответствии с Федеральным зак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Согласно анализу рынка по благоустройству городской среды за 2023 год рынок можно характеризовать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как рынок с развитой конкуренцией. Доля частных организаций составила 92,3% от общего числа хозяйствующих субъектов.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Работы по благоустройству территорий проводились с привлечением частных организаций и индивидуальных предприн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имателей. Деятельность по благоустройству осуществляли 8 организаций частной формы собственности, 3 индивидуальных предпринимателя и муниципальное автономное учреждение «Услуги благоустройства», которое занимается содержанием и благоустройством территории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р.п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Мошково.</w:t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Ключевой показатель, установленный «дорожной картой» на рынке 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теплоснабжения,  достигнут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 планового значения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  <w:t xml:space="preserve"> и составил 91,7%.</w:t>
      </w: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</w:rPr>
      </w:r>
    </w:p>
    <w:p>
      <w:pPr>
        <w:jc w:val="both"/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10. Рынок выполнения работ по содержанию и текущему ремонту общего имущества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собственников помещений в многоквартирном доме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Развитие конкуренции на рынке выполнения работ по содержанию и текущему ремонту общего имущества собственников помещений в многоквартирном доме осуществляется по 2 направлениям: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жилищным фондом (через заключение договора на управление с собственником);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оказание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услуг, выполнение работ (через заключение договора на оказание жилищно-коммунальных услуг с управляющей организацией).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составляет 100,0%.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настоящее время на территории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деятельность по управлению многоквартирными домами осуществляют 5 организаций частной формы собственности, в управлении которых находится 335 080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кв.м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жилищного фонда.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 5 управляющих компаний наиболее крупными являются: ООО УК «Согласие», в управлении которого находится 162 002,4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кв.м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жилищного фонда; ООО «МУК» - 53 431,9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кв.м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Ключевой показатель, установленный «дорожной картой» на р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ынке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теплоснабжения,  достигнут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составляет 100,0%.</w:t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  <w:highlight w:val="yellow"/>
        </w:rPr>
        <w:outlineLvl w:val="1"/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11. Рынок поставки сжиженного газа в баллонах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из 49 населенных пунктов газифицировано 8 (16,3</w:t>
      </w:r>
      <w:r>
        <w:rPr>
          <w:rFonts w:ascii="Times New Roman" w:hAnsi="Times New Roman" w:eastAsia="Calibri" w:cs="Times New Roman"/>
          <w:sz w:val="28"/>
          <w:szCs w:val="28"/>
        </w:rPr>
        <w:t xml:space="preserve">%):  п.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Октябрьский,  п.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Барлакский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,  с. Сокур, 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р.п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Мошково,  п.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Емельяновский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р.п</w:t>
      </w:r>
      <w:r>
        <w:rPr>
          <w:rFonts w:ascii="Times New Roman" w:hAnsi="Times New Roman" w:eastAsia="Calibri" w:cs="Times New Roman"/>
          <w:sz w:val="28"/>
          <w:szCs w:val="28"/>
        </w:rPr>
        <w:t xml:space="preserve">. Станционно-Ояшинский,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п.Красногорский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д.Кузнецовка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качестве коммунальной услуги для нужд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пищеприготовления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подогрева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оды и отопления населением используется сжиженный углеводородный газ. Основные потребители сжиженного углеводородного газа – население, преимущественно проживающее в сельской местности, где отсутствует природный газ, а также пенсионеры и многодетные семьи.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Правительства Российской Федерации от 06.</w:t>
      </w:r>
      <w:r>
        <w:rPr>
          <w:rFonts w:ascii="Times New Roman" w:hAnsi="Times New Roman" w:eastAsia="Calibri" w:cs="Times New Roman"/>
          <w:sz w:val="28"/>
          <w:szCs w:val="28"/>
        </w:rPr>
        <w:t xml:space="preserve">05.2011 № 354 «О предоставлении коммунальных услуг собственникам и пользователям помещений в многоквартирных домах и жилых домов» утверждены Правила предоставления коммунальных услуг собственникам и пользователям помещений в многоквартирных домах и жилых 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омах, которые не применяются к отношениям, которые возникают при поставке газа для обеспечения коммунально-бытовых нужд граждан и регулирование которых осуществляется в соответствии с Правилами поставки газа для обеспечения коммунально-бытовых нужд граждан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утвержденными постановлением Правительства Российской Федерации от 21.07.2008 № 549, а именно продаже подлежат наполненные сжиженным углеводородным газом баллоны, прошедшие предварительное техническое освидетельствование и находящиеся в исправном состоян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ии, срок службы которых не истек. Потребитель до момента передачи ему продавцом газовых баллонов (или одновременно с ним) обязан передать на обмен равное количество порожних газовых баллонов, находящихся в исправном состоянии, срок службы которых не истек.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Доля организаций частной формы собственности в сфере поставки сжиженного газа в баллонах составляет 100,0%. В соответствии 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администрации Новосибирской области от 09.10.2007 № 125-па «Об утверждении региональной газораспределительной организации по Новосибирской области, уполномоченной реализовывать сжиженный углеводородный газ для бытовых нужд» ООО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Новосибирскоблгаз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является региональной газораспределительной организацией по Новосибирской области, уполномоченной реализовывать сжиженный углеводородный газ для бытовых нужд населения.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  <w:highlight w:val="yellow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12. Рынок оказания услуг по перевозке пассажиров автомобильным транспортом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 муниципальным маршрутам регулярных перевозок</w:t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Транспортное обслуживание пассажиров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районе осуществляется на территории 11 муниципальных образований, из которых 2 городских поселения и 9 сельских поселений.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целях организации транспортного обслуживания населения на территории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постановлением администрации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от 20.11.2020 №1642-па утвержден «Документ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Новосибирской области на 2021 – 2025 годы».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целью максимального привлечения перевозчиков частного бизнеса и повышения уровня качества предоставляемых услуг при перевозке пассажиров в декабре 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проведены конкурсные процедуры, по результатам которых заключен контракт на оказание услуг,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Расписание движения автомобильного транспорта по муниципальным маршрутам регулярных перевозок размещены в сети «Интернет» на официальном сайте МУП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АТП».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целях совершенствования системы организации контроля и управления на пассажирском транспорте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задействована автоматизированная система контроля с использованием спутниковой навигации (ГЛОНАСС</w:t>
      </w:r>
      <w:r>
        <w:rPr>
          <w:rFonts w:ascii="Times New Roman" w:hAnsi="Times New Roman" w:eastAsia="Calibri" w:cs="Times New Roman"/>
          <w:sz w:val="28"/>
          <w:szCs w:val="28"/>
        </w:rPr>
        <w:t xml:space="preserve">/GPS) в рамках Региональной навигационно-информационной системой Новосибирской области (РНИС НСО). Данная система позволяет осуществлять контроль за регулярностью транспортного сообщения, что позволяет повысить уровень транспортного обслуживания населения.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Услуги (работы) по перевозке пассажиров автомобильным транспортом по муниципальным маршрутам регулярных перевозок организациями частной формы собственности не оказываются.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целом объем перевозок пассажиров муниципальным автомобильным транспортом по муниципальным маршрутам регулярных перевозок 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Мошковскому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району за 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 составил 375,019 тыс. пассажиров; 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межмуниципальным маршрутам – 276,89 тыс. пассажиров.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Уровень амортизационного износа автобусов, задействованных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муниципальных маршрутах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района, составляет 80,9%.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</w:t>
      </w:r>
      <w:r>
        <w:rPr>
          <w:rFonts w:ascii="Times New Roman" w:hAnsi="Times New Roman" w:eastAsia="Calibri" w:cs="Times New Roman"/>
          <w:sz w:val="28"/>
          <w:szCs w:val="28"/>
        </w:rPr>
        <w:t xml:space="preserve">23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рамках специального казначейского кредита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приобретены 14 единиц общественного пассажирского транспорта для осуществления регулярных пассажирских перевозок по муниципальным маршрутам, из них: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один автобус среднего класса марки ПАЗ-320435-04 для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маломобильных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граждан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общей вместимостью  52 человека (19 посадочных);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один автобус среднего класса марки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КАВЗ-4238-62 общей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вместимостью  40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человек</w:t>
      </w:r>
      <w:r>
        <w:rPr>
          <w:rFonts w:ascii="Times New Roman" w:hAnsi="Times New Roman" w:eastAsia="Calibri" w:cs="Times New Roman"/>
          <w:sz w:val="28"/>
          <w:szCs w:val="28"/>
        </w:rPr>
        <w:t xml:space="preserve"> (35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посадочных);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два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автобус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среднего класса марки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ПАЗ-4234-04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общей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естимостью  50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человек (30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посадочных);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- 10 автобусов малого класса марки ПАЗ-32054 общей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вместимостью  40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человек (22 посадочных).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рамках участия в ГП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администрацией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приобретен  автобус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малого класса марки ПАЗ-32054, работающий на бензине.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Общей проблемой пассажирского транспорта является высокий износ автобусов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недостаточность</w:t>
      </w:r>
      <w: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средств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 перевозчиков для его своевременного обновления.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  <w:highlight w:val="yellow"/>
        </w:rPr>
        <w:outlineLvl w:val="1"/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13. Рынок оказания услуг по перевозке пассажиров автомобильным транспортом по межмуниципальным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маршрутам регулярных перевозок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Оказанием услуг по перевозке пассажиров автомобильным транспортом по межмуниципальным маршрутам регулярных перевозок осуществляется двумя индивидуальными предпринимателями и МУП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АТП».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Организация транспортного обслуживания населения по межмуниципальным маршрутам Новосибирской области входит в компетенцию Министерства транспорта и дорожного хозяйства Новосибирской области.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Расписания движения автомобильного транспорта по межмуниципальным маршрутам регулярных перевозок размещены в сети «Интернет» на официальном сайте Министерства транспорта и дорожного хозяйства Новосибирской области.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целях совершенствования системы организации контроля и управления на пассажирском транспорте Новосибирской области задействована автоматизированная система контроля с использованием спутниковой навигации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ГЛОНАСС/GPS), в рамках Региональной навигационно-информационной системы Новосибирской области (РНИС НСО), которая позволяет осуществлять контроль за регулярностью транспортного сообщения, что позволяет повысить уровень транспортного обслуживания населения.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Доля объема реализованных на рынке услуг по перевозке пассажиров автомобильны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м транспортом на межмуниципальных маршрутах регулярных перевозок в натуральном выражении (количество перевезенных пассажиров) организациями частной формы собственности в объеме реализованных на данном рынке в натуральном выражении (количество перевезенных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пассажиров) всех хозяйствующих субъектов, составляет 78,3%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Объемы перевозок по межмуниципальным маршрутам,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осуществляемым перевозчиками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района, составил 353,79 тыс. пассажиров.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Проблема: высокий износ автобусов и недостаточность средств у перевозчиков для его своевременного обновления.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Ключевой показатель, установленный «дорожной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картой», на рынке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оказания услуг по перевозке пассажиров 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транспортом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межмуниципальным маршрутам регулярных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перевозок</w:t>
      </w:r>
      <w:r>
        <w:rPr>
          <w:rFonts w:ascii="Times New Roman" w:hAnsi="Times New Roman" w:eastAsia="Calibri" w:cs="Times New Roman"/>
          <w:sz w:val="28"/>
          <w:szCs w:val="28"/>
        </w:rPr>
        <w:t xml:space="preserve">,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достигнут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при плановом значении   80,0%  составил</w:t>
      </w:r>
      <w:r>
        <w:rPr>
          <w:rFonts w:ascii="Times New Roman" w:hAnsi="Times New Roman" w:eastAsia="Calibri" w:cs="Times New Roman"/>
          <w:sz w:val="28"/>
          <w:szCs w:val="28"/>
        </w:rPr>
        <w:t xml:space="preserve"> 45</w:t>
      </w:r>
      <w:r>
        <w:rPr>
          <w:rFonts w:ascii="Times New Roman" w:hAnsi="Times New Roman" w:eastAsia="Calibri" w:cs="Times New Roman"/>
          <w:sz w:val="28"/>
          <w:szCs w:val="28"/>
        </w:rPr>
        <w:t xml:space="preserve">,0%.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3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31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14. Рынок оказания услуг по перевозке пассажиров и багажа легковым такси на территории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Деятельность по перевозке пассажиров и багажа легковым такси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осуществляется при условии получения юридическим лицом или индивидуальн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ым предпринимателем разрешения. Министерство транспорта и дорожного хозяйства Новосибирской области (далее – министерство) осуществляет региональный государственный контроль за соблюдением юридическими лицами и индивидуальными предпринимателями, осуществля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ющими деятельность по оказанию услуг по перевозке пассажиров и багажа легковым такси на территории Новосибирской области в соответствии с требованиями Закона Новосибирской области от 05.03.2013 № 300-ОЗ «О порядке осуществления регионального государственно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контроля за соблюдением юридическими лицами и индивидуальными предпринимателями требований по перевозке пассажиров и багажа легковым такси», постановлением Правительства Новосибирской области от 25.08.2011 № 372-п «О порядке выдачи разрешения на осущест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вление деятельности по перевозке пассажиров и багажа легковым такси на территории Новосибирской области», приказа министерства транспорта и дорожного хозяйства Новосибирской области от 18.04.2013 № 64 «Об утверждении Административного регламента исполнения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государственной функции по осуществлению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на территории Новосибирской области», приказ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министерства транспорта и дорожного хозяйства Новосибирской области Новосибирской области от 23.01.2012 №3 «Об утверждении Административного регламента министерства транспорта и дорожного хозяйства Новосибирской области по предоставлению государственной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 по выдаче разрешений на осуществление деятельности по перевозке пассажиров и багажа легковым такси на территории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сегодняшний день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осуществляют деятельность по перевозке пассажиров и багажа легковым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такси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перевозчика.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Рынок оказания услуг по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перевозке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пассажиров и багажа легковым такси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характеризуется присутствием перевозчиков только частной формы собственности, 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доля  составляет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100,0%. Государственный и муниципальный сегмент на данном рынке отсутствует.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15. Рынок услуг связи, в том числе услуг по предоставлению широкополосного доступа к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районе услуги мобильной связи предоставляют 4 крупных оператора: Сибирский регион ПАО «ВымпелКом», филиал ПАО «Мобильные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ТелеСистемы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 Новосибирской области, Сибирский филиал ПАО «МегаФон», макрорегиональный филиал «Сибирь» ООО «Т2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Мобайл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Зона действия базовых станций операторов сотовой связи охватывает более 90%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населенных пунктах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имеется подключение к Интернету по волоконно-оптическим сетям до домохозяйств.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 подключили к таким сет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ям жителей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с.Новомошковское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п.Широкий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Яр.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Продолжается строительство вышек сотовой связи для предоставления услуг доступа к сетям 4G. В рамках цифровой трансформации в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 установ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вышку сотовой связи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с.Сарачевка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с.Умрева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Завершено подключение школ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к Единой сети передачи данных.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Почтовую связь на территории района осуществляет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почтамт  ОСП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УФПС НСО – филиала ФГУП «Почта России». Всего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районе 23 отделения связи, в том числе 20 – в сельской местности. Действует передвижное отделение связи в тех населенных пунктах, где местные отделения почтовой связи оказались нерентабельными и закрылись в п. Горный, с. Новый Порос, с. Верх-Балта,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с.Томилово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с.Мошнино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«Интернет»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характеризуется присутствием организаций, оказывающих 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связи,  только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частных форм собственности, доля их составляет 100,0%.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Таким образом, рынок услуг связи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можно охарактеризовать как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высококонкурентный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16. Рынок жилищного строительства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развития рынка жилищного строительства осуществляется регулярная работа по решению задач, направленных на развитие рынка.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этого в течение последних лет в районе высокие темпы жилищного строительства. По вводу жилья в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район находится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месте среди сельских районов области.  Общая площадь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введенного жилья составила 47523,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м. (в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году – 39316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 в том числе: в том числе  индивидуа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льных домов общей площадью 27154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году – 23145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 построенных населением за свой счет и с помощью кредитов.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Доля организаций частной формы собственности в сфере жилищного строительства составляет 100,0%. В настоящее время на территории района строительство жилья осуществляют ООО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ООО «Юга Строй»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частные застройщики. Общая площадь объектов, планируемых к вводу в эксплуатацию ООО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году, составила 20 тыс.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застраиваются новые жилые районы. 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Обеспеченность жильем и его доступность для населения напрямую влияют на качество жизни, сказываются на темпах прироста населения, отражаются на его экономической культуре. Ежегодный ввод 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последние 5 лет – от 28,2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  47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тыс. кв. м жилья; ввод жилья на душу населения – не менее 0,8 кв. м на человека.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2016 года администрация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  подготовку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градостроительной документации для муниципальных образований 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района. В 2018 году были разработаны проекты градостроительной документации 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Барлакского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Сокурского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сельсоветов, программы комплексного развития социальной и 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анспортной инфраструктур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 образований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2019 году разработаны и утверждены правила землепользования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Барлакского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сельсовета, 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2020 году - Дубровинского,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Ташаринского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Балтинского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сельсоветов. В 2021 году утверждены правила землепользования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Сокурского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2022 году разработаны и утверждены правила землепользования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Широкоярского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Сарапульского,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Новомошковского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Кайлинского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сельсоветов.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17. Рынок строительства объектов капитального строительства,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исключением жилищного и дорожного строительства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состоянию на 01.01.20</w:t>
      </w:r>
      <w:r>
        <w:rPr>
          <w:rFonts w:ascii="Times New Roman" w:hAnsi="Times New Roman" w:eastAsia="Calibri" w:cs="Times New Roman"/>
          <w:sz w:val="28"/>
          <w:szCs w:val="28"/>
        </w:rPr>
        <w:t xml:space="preserve">24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района  отсутствуют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строительные организации, совокупная доля участия в которых Российской Федерации, субъекта Российской Федерации, муниципального образования составляет 50% и более.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Услуги в сфере строительства оказывают организации частной формы собственности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индивидуальные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предприниматели,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организаций частной формы собственности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сфере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строительства объектов капитального строительства,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 исключением жилищного и дорожного строительства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составляет 100,0%.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2021 году в районе введено в эксплуатацию 7 объектов капитального строительства, выдано 147 разрешений на строительство, 79 разрешений на ввод объектов в эксплуатацию.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2022 году в районе введено в эксплуатацию 6 объектов капитального строительства, выдано 62 разрешения на строительство, 94 разрешения на ввод объектов в эксплуатацию.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районе введено в эксплуатац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ию 9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объектов капит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ального строительства, выдано 145 разрешения на строительство, 162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разрешения на ввод объектов в эксплуатацию.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35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рамках подпрограммы «Газификация» ГП НСО «Жилищно-коммунальное хозяйство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выполнены работы по строительству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газопровода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ысокого и низкого давления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с.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Новомошковское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Ведутся работы по приемке объектов газификации.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18. Рынок дорожной деятельности (за исключением проектирования)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Транспортная инфраструктура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района представлена сетью автомобильных дорог общего пользования протяженностью 790,8 км, в том числе дороги федерального значения – 77 км, областного значения – 281,7 км, местного значения – 466,368 км.</w:t>
      </w:r>
      <w:r>
        <w:rPr>
          <w:rFonts w:ascii="Times New Roman" w:hAnsi="Times New Roman" w:eastAsia="Calibri" w:cs="Times New Roman"/>
          <w:sz w:val="28"/>
          <w:szCs w:val="28"/>
          <w:highlight w:val="yellow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дороги местного зн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ачения с твердым покрытием 466,368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км, с грунтовым покрытием 167,28 км.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населенные пункты имеют транспортную доступность по дорогам с твердым покрытием до районного и   областного центров.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Доля автомобильных дорог общего пользования, не отвечающих нормативным требованиям, в общей протяженности автомобильных дорог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общего пользования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составляет 42,3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31"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Дорожная деятельность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района осуществляется организациями частной формы собственности в рамках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исполнения муниципальных контрактов, заключенных конкурентными способами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Доля организаций частной формы собственности в сфере дорожной деятельности составляет 100,0%.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счет субсидий на реализацию мероприятий государственной программы «Развитие автомобильных дорог регионального, межмуниципального и местного значения в Новосибирской области» и средств бюджетов муниципальных образований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районе отремонтировано 17,4 км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внутрипоселковых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автомобильных дорог, в том числе 1,6 км с асфальтовым покрытием.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Все работы по ремонту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внутрипоселковых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автомобильных дорог осуществляются организациями частных форм собственности на основании муниципальных контрактов, заключенных в результате проведения открытых аукционов.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19. Рынок архитектурно-строительного проектирования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Правовая природа архитектурно-строительного проектирования раскрывается в части 1 статьи 48 Градостроительного кодекса Российской Федерации, в соответствии с которой архитекту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рно-строительное проектирование предполагает подготовку проектной документации применительно к объектам капитального строительства и их частям, строящимся, реконструируемым в границах принадлежащего застройщику или иному правообладателю земельного участка.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Лицом, осуществляющим подготовку проектной документации, согласно части 5 статьи 48 Градостроительного кодекса Рос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сийской Федерации может являться застройщик либо привлекаемое застройщиком или техническим заказчиком на основании договора физическое или юридическое лицо. Лицо, осуществляющее подготовку проектной документации, вправе выполнять определенные виды работ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подготовке проектной документации самостоятельно при условии соответствия такого лица требованиям, предусмотренным частью 4 статьи 48 Градостроительного кодекса Российской Федерации, и (или) с привлечением других соответствующих указанным требованиям лиц.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пунктом 1 статьи 55.8 Градостроительного кодекса Российской Федерации индивидуальный предприниматель или юридическое лицо имеет право выполнять подготовку проектной документации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договору подряда, заключенного с застройщиком или техническим заказчиком, при условии, что такой индивидуальный предприниматель или такое юридическое лицо является членом саморегулируемой организации в области архитектурно-строительного проектирования.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Доля организаций частной формы собственности, осуществляющих деятельность на рынке архитектурно-строительного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проектирования, составляет 100,0</w:t>
      </w:r>
      <w:r>
        <w:rPr>
          <w:rFonts w:ascii="Times New Roman" w:hAnsi="Times New Roman" w:eastAsia="Calibri" w:cs="Times New Roman"/>
          <w:sz w:val="28"/>
          <w:szCs w:val="28"/>
        </w:rPr>
        <w:t xml:space="preserve">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870"/>
        <w:ind w:firstLine="708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На территории района услуги архитектурно-строительного проектирования оказывает 10 проектных организаций частной формы собственности, зарегистрированные в других районах Новосибирской области.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7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Ключевой показатель - доля организаций, имеющих частную форму собственности, на рынке архитектурно-строительного проектиров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ания достигнут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100,0%, что выше уровня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запланированного значения.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870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</w:r>
      <w:r>
        <w:rPr>
          <w:rFonts w:ascii="Times New Roman" w:hAnsi="Times New Roman"/>
          <w:b/>
          <w:sz w:val="28"/>
          <w:szCs w:val="28"/>
          <w:highlight w:val="yellow"/>
        </w:rPr>
      </w:r>
    </w:p>
    <w:p>
      <w:pPr>
        <w:keepLines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20. Рынок ритуальных услуг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809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точки зрения 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звития конкуренции рынок ритуальных услуг является достаточно развитым. В качестве покупателя на рынке ритуальных услуг выступают физические и юридические лица, взявшие на себя полномочия по погребению умершего. Продавцами выступают хозяйствующие субъекты.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809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состав МКУ «Центр муниципальных услуг» вошла специализированная служба по вопросам похоронного дела на территории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района. Одной из проблем является отсутствие собственной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материально-технической базы специализированной службы, поэтому был заключен контракт с организацией, осуществляющей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ритуальную  деятельность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. 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809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состоянию на 01.01.2024 на территории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 ритуальные услуги осуществляют 7 хозяйствующих субъектов: 5 – индивидуальных предпринимателей, 2 – юридических лица. Доля присутствия частного бизнеса составляет 87,5%.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809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Ключевой показатель, установленный «дорожной картой», на рынк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е ритуальных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услуг  достиг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планового значения.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809" w:leader="none"/>
        </w:tabs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jc w:val="both"/>
        <w:spacing w:after="0" w:line="240" w:lineRule="auto"/>
        <w:widowControl w:val="off"/>
        <w:tabs>
          <w:tab w:val="left" w:pos="7809" w:leader="none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21.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Рынок оказания услуг по ремонту автотранспортных средств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Единому реестру субъектов малого и среднего предпринимательства (далее - МСП), размещенному на сайте Федеральной налоговой службы в Новосиб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ирской области, в соответствии с Общероссийским классификатором видов экономической деятельности по коду «45.20 - техническое обслуживание и ремонт автотранспортных средств" зарегистрирована 30 организаций, в том числе 29 индивидуальных предпринимателей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 юридическое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лицо, рост по сравнению с 2022 годом составил 9 единиц.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состоянию на 01.01.2024 доля организаций частной формы собственности составляет 100,0% от общего числа организаций, оказывающих услуги по ремонту автотранспортных средств.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Число работающих в данной сфере - 51 человек. Деятельность в сфере техобслуживания и ремонта автотранспорта является одним из источников индивидуальной занятости населения и создания дополнительных рабочих мест.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настоящее время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рынок услуг по ремонту автотранспортных средств развит неравномерно. Умеренная конкуренция на указанном рынке наблюдается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Мошково,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п.Октябрьский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с.Сокур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Станционно-Ояшинский. В остальных населенных пунктах конкуренция практически отсутствует в силу недостаточного спроса на данный вид услуг.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постоянном режиме управлением экономического развития и труда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ведется работа по информированию хозяйствующих субъектов о существующих мерах поддержки путем размещения материалов на информационных ресурсах, консультирования и др. </w:t>
      </w:r>
      <w:r>
        <w:rPr>
          <w:rFonts w:ascii="Times New Roman" w:hAnsi="Times New Roman" w:cs="Times New Roman"/>
          <w:sz w:val="28"/>
          <w:szCs w:val="28"/>
        </w:rPr>
        <w:t xml:space="preserve">Проведено 1 заседание Совета по малому предпринимательству по вопросам поддержки, направленных на выработку согласованных комплексных подходов к решению задач развития рынка ремонта автотранспортных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Рынок туристских услуг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современном этапе важным направлением развития сферы услуг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районе является рынок внутреннего и въездного туризма,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обладающий дополнительным эф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фектом, который проявляется в стимулировании развития сопутствующих сфер экономической деятельности – транспорта, связи, торговли, производства сувенирной продукции и продукции народных промыслов, общественного питания, сельского хозяйства и строительства.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Ключевыми конкурентными преимуществами развития туризма в районе является наличие потенциала для развития разнообразных видов туризма и создания множества точек притяжения, ориентированных практически на различные группы потребителей.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располагает практически всем спектром рекреационных ресурсов: природными и культурно-историческими.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В летний период берега реки Обь переполнены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автокемпингами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Развивается так называемый «дикий» туризм.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районе есть охотничьи хозяйства: ОХ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ОО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НОООиР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площадью 131,4 тыс.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га.,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ОХ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Назаровское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НП площадью 54,462 тыс. га. Особо охраняемых природных территорий – заказников в районе нет.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территории района расположены 11 туристических объектов.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территории Дубровинского сельсовета на живописном берегу р. Обь располагается база отдыха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Дубровино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Барлакского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овета в Деревне Мира действует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«Мира Парк».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>
        <w:rPr>
          <w:rFonts w:ascii="Times New Roman" w:hAnsi="Times New Roman" w:cs="Times New Roman"/>
          <w:sz w:val="28"/>
          <w:szCs w:val="28"/>
        </w:rPr>
        <w:t xml:space="preserve">с.Локти</w:t>
      </w:r>
      <w:r>
        <w:rPr>
          <w:rFonts w:ascii="Times New Roman" w:hAnsi="Times New Roman" w:cs="Times New Roman"/>
          <w:sz w:val="28"/>
          <w:szCs w:val="28"/>
        </w:rPr>
        <w:t xml:space="preserve"> активным гражданским сообществом организован тур выходного дня под названием «Локти Тур».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проведен праздник,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320-летию </w:t>
      </w:r>
      <w:r>
        <w:rPr>
          <w:rFonts w:ascii="Times New Roman" w:hAnsi="Times New Roman" w:cs="Times New Roman"/>
          <w:sz w:val="28"/>
          <w:szCs w:val="28"/>
        </w:rPr>
        <w:t xml:space="preserve">Умревинского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острога, 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Кайлинского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прошел фестиваль «Щучья заруба»,  в </w:t>
      </w:r>
      <w:r>
        <w:rPr>
          <w:rFonts w:ascii="Times New Roman" w:hAnsi="Times New Roman" w:cs="Times New Roman"/>
          <w:sz w:val="28"/>
          <w:szCs w:val="28"/>
        </w:rPr>
        <w:t xml:space="preserve">с.Локти</w:t>
      </w:r>
      <w:r>
        <w:rPr>
          <w:rFonts w:ascii="Times New Roman" w:hAnsi="Times New Roman" w:cs="Times New Roman"/>
          <w:sz w:val="28"/>
          <w:szCs w:val="28"/>
        </w:rPr>
        <w:t xml:space="preserve"> межрайонный фестива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ь «Большой </w:t>
      </w:r>
      <w:r>
        <w:rPr>
          <w:rFonts w:ascii="Times New Roman" w:hAnsi="Times New Roman" w:cs="Times New Roman"/>
          <w:sz w:val="28"/>
          <w:szCs w:val="28"/>
        </w:rPr>
        <w:t xml:space="preserve">Локтинский</w:t>
      </w:r>
      <w:r>
        <w:rPr>
          <w:rFonts w:ascii="Times New Roman" w:hAnsi="Times New Roman" w:cs="Times New Roman"/>
          <w:sz w:val="28"/>
          <w:szCs w:val="28"/>
        </w:rPr>
        <w:t xml:space="preserve"> хоровод».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Туристический поток в </w:t>
      </w:r>
      <w:r>
        <w:rPr>
          <w:rFonts w:ascii="Times New Roman" w:hAnsi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за год </w:t>
      </w:r>
      <w:r>
        <w:rPr>
          <w:rFonts w:ascii="Times New Roman" w:hAnsi="Times New Roman" w:cs="Times New Roman"/>
          <w:sz w:val="28"/>
          <w:szCs w:val="28"/>
        </w:rPr>
        <w:t xml:space="preserve">составил 60 тыс. чел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 и труда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работа по размещению информации о туристском потенциале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Инвестиционном портале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Туристическом портале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в средствах массовой информации, а также в социальных сетях.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</w:t>
      </w:r>
      <w:r>
        <w:rPr>
          <w:rFonts w:ascii="Times New Roman" w:hAnsi="Times New Roman" w:cs="Times New Roman"/>
          <w:sz w:val="28"/>
          <w:szCs w:val="28"/>
        </w:rPr>
        <w:t xml:space="preserve">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«дорожной картой», </w:t>
      </w:r>
      <w:r>
        <w:rPr>
          <w:rFonts w:ascii="Times New Roman" w:hAnsi="Times New Roman" w:cs="Times New Roman"/>
          <w:sz w:val="28"/>
          <w:szCs w:val="28"/>
        </w:rPr>
        <w:t xml:space="preserve">в сфере туристских услуг,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частной формы собственности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сфере туристских услуг, </w:t>
      </w:r>
      <w:r>
        <w:rPr>
          <w:rFonts w:ascii="Times New Roman" w:hAnsi="Times New Roman" w:cs="Times New Roman"/>
          <w:sz w:val="28"/>
          <w:szCs w:val="28"/>
        </w:rPr>
        <w:t xml:space="preserve"> выше планового значения  (</w:t>
      </w:r>
      <w:r>
        <w:rPr>
          <w:rFonts w:ascii="Times New Roman" w:hAnsi="Times New Roman" w:cs="Times New Roman"/>
          <w:sz w:val="28"/>
          <w:szCs w:val="28"/>
        </w:rPr>
        <w:t xml:space="preserve">план 55,0%, факт 55,5%),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туристов, размещенных в коллективных средствах размещения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 xml:space="preserve"> не достиг планового значения (план 7,5 </w:t>
      </w:r>
      <w:r>
        <w:rPr>
          <w:rFonts w:ascii="Times New Roman" w:hAnsi="Times New Roman" w:cs="Times New Roman"/>
          <w:sz w:val="28"/>
          <w:szCs w:val="28"/>
        </w:rPr>
        <w:t xml:space="preserve">тыс. чел.</w:t>
      </w:r>
      <w:r>
        <w:rPr>
          <w:rFonts w:ascii="Times New Roman" w:hAnsi="Times New Roman" w:cs="Times New Roman"/>
          <w:sz w:val="28"/>
          <w:szCs w:val="28"/>
        </w:rPr>
        <w:t xml:space="preserve">, факт – 7,0 тыс. чел.),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бъем</w:t>
      </w:r>
      <w:r>
        <w:rPr>
          <w:rFonts w:ascii="Times New Roman" w:hAnsi="Times New Roman" w:cs="Times New Roman"/>
          <w:sz w:val="28"/>
          <w:szCs w:val="28"/>
        </w:rPr>
        <w:t xml:space="preserve"> аудитории информационных туристски</w:t>
      </w:r>
      <w:r>
        <w:rPr>
          <w:rFonts w:ascii="Times New Roman" w:hAnsi="Times New Roman" w:cs="Times New Roman"/>
          <w:sz w:val="28"/>
          <w:szCs w:val="28"/>
        </w:rPr>
        <w:t xml:space="preserve">х ресурсов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</w:t>
      </w:r>
      <w:r>
        <w:rPr>
          <w:rFonts w:ascii="Times New Roman" w:hAnsi="Times New Roman" w:cs="Times New Roman"/>
          <w:sz w:val="28"/>
          <w:szCs w:val="28"/>
        </w:rPr>
        <w:t xml:space="preserve">е планового значения  (план 9,8 тыс. чел., факт 10,1 т</w:t>
      </w:r>
      <w:r>
        <w:rPr>
          <w:rFonts w:ascii="Times New Roman" w:hAnsi="Times New Roman" w:cs="Times New Roman"/>
          <w:sz w:val="28"/>
          <w:szCs w:val="28"/>
        </w:rPr>
        <w:t xml:space="preserve">ыс. чел.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достижении целевых значений ключевых показателей эффективности, установленных в плане мероприятий «дорожной карте»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мероприятий («дорожной карте») по содействию развитию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установлено 26</w:t>
      </w:r>
      <w:r>
        <w:rPr>
          <w:rFonts w:ascii="Times New Roman" w:hAnsi="Times New Roman" w:cs="Times New Roman"/>
          <w:sz w:val="28"/>
          <w:szCs w:val="28"/>
        </w:rPr>
        <w:t xml:space="preserve"> ключевых показателя развития конкуренции на 22 товарных рынках.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значения ключевых показателей, установленные «дорожной картой»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год, достигнуты по </w:t>
      </w:r>
      <w:r>
        <w:rPr>
          <w:rFonts w:ascii="Times New Roman" w:hAnsi="Times New Roman" w:cs="Times New Roman"/>
          <w:sz w:val="28"/>
          <w:szCs w:val="28"/>
        </w:rPr>
        <w:t xml:space="preserve">24 показателям (92,3</w:t>
      </w:r>
      <w:r>
        <w:rPr>
          <w:rFonts w:ascii="Times New Roman" w:hAnsi="Times New Roman" w:cs="Times New Roman"/>
          <w:sz w:val="28"/>
          <w:szCs w:val="28"/>
        </w:rPr>
        <w:t xml:space="preserve">%) (Приложение №2).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не достигнуты плановые значения по следующим показателям: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Рынок №13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Доля объема реализованных на рынке услуг по перевозке пассажиров автомобильным транспортом на межмуниципальных маршрута</w:t>
      </w:r>
      <w:r>
        <w:rPr>
          <w:rFonts w:ascii="Times New Roman" w:hAnsi="Times New Roman" w:cs="Times New Roman"/>
          <w:sz w:val="28"/>
          <w:szCs w:val="28"/>
        </w:rPr>
        <w:t xml:space="preserve">х регулярных перевозок в натуральном выражении (количество перевезенных пассажиров) организациями частной формы собственности в объеме реализованных на данном рынке в натуральном выражении (количество перевезенных пассажиров) всех хозяйствующих субъектов, </w:t>
      </w:r>
      <w:r>
        <w:rPr>
          <w:rFonts w:ascii="Times New Roman" w:hAnsi="Times New Roman" w:cs="Times New Roman"/>
          <w:sz w:val="28"/>
          <w:szCs w:val="28"/>
        </w:rPr>
        <w:t xml:space="preserve">процент  (</w:t>
      </w:r>
      <w:r>
        <w:rPr>
          <w:rFonts w:ascii="Times New Roman" w:hAnsi="Times New Roman" w:cs="Times New Roman"/>
          <w:sz w:val="28"/>
          <w:szCs w:val="28"/>
        </w:rPr>
        <w:t xml:space="preserve">план – </w:t>
      </w:r>
      <w:r>
        <w:rPr>
          <w:rFonts w:ascii="Times New Roman" w:hAnsi="Times New Roman" w:cs="Times New Roman"/>
          <w:sz w:val="28"/>
          <w:szCs w:val="28"/>
        </w:rPr>
        <w:t xml:space="preserve">80,0%, факт – 45,0</w:t>
      </w:r>
      <w:r>
        <w:rPr>
          <w:rFonts w:ascii="Times New Roman" w:hAnsi="Times New Roman" w:cs="Times New Roman"/>
          <w:sz w:val="28"/>
          <w:szCs w:val="28"/>
        </w:rPr>
        <w:t xml:space="preserve">%).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№ 22 - </w:t>
      </w:r>
      <w:r>
        <w:rPr>
          <w:rFonts w:ascii="Times New Roman" w:hAnsi="Times New Roman" w:cs="Times New Roman"/>
          <w:sz w:val="28"/>
          <w:szCs w:val="28"/>
        </w:rPr>
        <w:t xml:space="preserve">Количество туристов, размещенных в коллективных средствах размещения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тыс. чел.  (</w:t>
      </w:r>
      <w:r>
        <w:rPr>
          <w:rFonts w:ascii="Times New Roman" w:hAnsi="Times New Roman" w:cs="Times New Roman"/>
          <w:sz w:val="28"/>
          <w:szCs w:val="28"/>
        </w:rPr>
        <w:t xml:space="preserve">рын</w:t>
      </w:r>
      <w:r>
        <w:rPr>
          <w:rFonts w:ascii="Times New Roman" w:hAnsi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cs="Times New Roman"/>
          <w:sz w:val="28"/>
          <w:szCs w:val="28"/>
        </w:rPr>
        <w:t xml:space="preserve"> туристских услуг) (план – 7,5 тыс. чел., факт – 7</w:t>
      </w:r>
      <w:r>
        <w:rPr>
          <w:rFonts w:ascii="Times New Roman" w:hAnsi="Times New Roman" w:cs="Times New Roman"/>
          <w:sz w:val="28"/>
          <w:szCs w:val="28"/>
        </w:rPr>
        <w:t xml:space="preserve">,0 тыс. чел.).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«Дорожной картой» также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установлено 9 целевых показателей по системным мероприятиям. Фактическое исполнение плановых значений </w:t>
      </w:r>
      <w:r>
        <w:rPr>
          <w:rFonts w:ascii="Times New Roman" w:hAnsi="Times New Roman" w:cs="Times New Roman"/>
          <w:sz w:val="28"/>
          <w:szCs w:val="28"/>
        </w:rPr>
        <w:t xml:space="preserve">целевых показателей системных мероприятий составило 100% (Приложение №1).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по 6 мероприятиям, направленным на содействие развитие конкуренции на товарных рынках Новосибирской области, ожидаемый результат выражен в числовых значениях. Информация о выполнении данных мероприятий представлена в таблице (Приложение №3).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66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Системные мероприятия, направленные на содействие развитию конкурентной среды в </w:t>
      </w:r>
      <w:r>
        <w:rPr>
          <w:b/>
          <w:sz w:val="28"/>
          <w:szCs w:val="28"/>
        </w:rPr>
        <w:t xml:space="preserve">Мошковском</w:t>
      </w:r>
      <w:r>
        <w:rPr>
          <w:b/>
          <w:sz w:val="28"/>
          <w:szCs w:val="28"/>
        </w:rPr>
        <w:t xml:space="preserve"> районе </w:t>
      </w:r>
      <w:r>
        <w:rPr>
          <w:b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постоянно велось информирование товаропроизводителей о проводимых </w:t>
      </w:r>
      <w:r>
        <w:rPr>
          <w:rFonts w:ascii="Times New Roman" w:hAnsi="Times New Roman" w:cs="Times New Roman"/>
          <w:sz w:val="28"/>
          <w:szCs w:val="28"/>
        </w:rPr>
        <w:t xml:space="preserve">ярмарках  (</w:t>
      </w:r>
      <w:r>
        <w:rPr>
          <w:rFonts w:ascii="Times New Roman" w:hAnsi="Times New Roman" w:cs="Times New Roman"/>
          <w:sz w:val="28"/>
          <w:szCs w:val="28"/>
        </w:rPr>
        <w:t xml:space="preserve">областных и районных).  Прои</w:t>
      </w:r>
      <w:r>
        <w:rPr>
          <w:rFonts w:ascii="Times New Roman" w:hAnsi="Times New Roman" w:cs="Times New Roman"/>
          <w:sz w:val="28"/>
          <w:szCs w:val="28"/>
        </w:rPr>
        <w:t xml:space="preserve">зводители сельскохозяйственной продукции, предприятия перерабатывающей промышленности информировались о возможности реализации продукции на областной социальной ярмарке, на ярмарках выходного дня в г. Новосибирске; информирование проводилось через газету «</w:t>
      </w:r>
      <w:r>
        <w:rPr>
          <w:rFonts w:ascii="Times New Roman" w:hAnsi="Times New Roman" w:cs="Times New Roman"/>
          <w:sz w:val="28"/>
          <w:szCs w:val="28"/>
        </w:rPr>
        <w:t xml:space="preserve">Мошковская</w:t>
      </w:r>
      <w:r>
        <w:rPr>
          <w:rFonts w:ascii="Times New Roman" w:hAnsi="Times New Roman" w:cs="Times New Roman"/>
          <w:sz w:val="28"/>
          <w:szCs w:val="28"/>
        </w:rPr>
        <w:t xml:space="preserve"> Новь»,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электронной почтой, при непосредственной работе с предприятиями.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организованы и проведены  5 районных ярмарок и 3 расширенные продажи товаров -  в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Мошково. Товаропроизводители района приняли участие в 5 областных универсальных ярмарках: в г. </w:t>
      </w:r>
      <w:r>
        <w:rPr>
          <w:rFonts w:ascii="Times New Roman" w:hAnsi="Times New Roman" w:cs="Times New Roman"/>
          <w:sz w:val="28"/>
          <w:szCs w:val="28"/>
        </w:rPr>
        <w:t xml:space="preserve">Искитиме</w:t>
      </w:r>
      <w:r>
        <w:rPr>
          <w:rFonts w:ascii="Times New Roman" w:hAnsi="Times New Roman" w:cs="Times New Roman"/>
          <w:sz w:val="28"/>
          <w:szCs w:val="28"/>
        </w:rPr>
        <w:t xml:space="preserve"> – 11, 8 товаропроизводителей – в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Колывань, 9- в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Коченево, 8 – в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Краснообске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9 - в г. 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 дейст</w:t>
      </w:r>
      <w:r>
        <w:rPr>
          <w:rFonts w:ascii="Times New Roman" w:hAnsi="Times New Roman" w:cs="Times New Roman"/>
          <w:sz w:val="28"/>
          <w:szCs w:val="28"/>
        </w:rPr>
        <w:t xml:space="preserve">вовать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Но</w:t>
      </w:r>
      <w:r>
        <w:rPr>
          <w:rFonts w:ascii="Times New Roman" w:hAnsi="Times New Roman" w:cs="Times New Roman"/>
          <w:sz w:val="28"/>
          <w:szCs w:val="28"/>
        </w:rPr>
        <w:t xml:space="preserve">восибирской области на 2023-2025</w:t>
      </w:r>
      <w:r>
        <w:rPr>
          <w:rFonts w:ascii="Times New Roman" w:hAnsi="Times New Roman" w:cs="Times New Roman"/>
          <w:sz w:val="28"/>
          <w:szCs w:val="28"/>
        </w:rPr>
        <w:t xml:space="preserve"> годы», </w:t>
      </w:r>
      <w:r>
        <w:rPr>
          <w:rFonts w:ascii="Times New Roman" w:hAnsi="Times New Roman" w:cs="Times New Roman"/>
          <w:sz w:val="28"/>
          <w:szCs w:val="28"/>
        </w:rPr>
        <w:t xml:space="preserve">которой 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информационно-методическая, организационная, финансовая поддержка, которой могут воспользоваться предприниматели района.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районном </w:t>
      </w:r>
      <w:r>
        <w:rPr>
          <w:rFonts w:ascii="Times New Roman" w:hAnsi="Times New Roman" w:cs="Times New Roman"/>
          <w:sz w:val="28"/>
          <w:szCs w:val="28"/>
        </w:rPr>
        <w:t xml:space="preserve">сайте  размещена</w:t>
      </w:r>
      <w:r>
        <w:rPr>
          <w:rFonts w:ascii="Times New Roman" w:hAnsi="Times New Roman" w:cs="Times New Roman"/>
          <w:sz w:val="28"/>
          <w:szCs w:val="28"/>
        </w:rPr>
        <w:t xml:space="preserve">    информация  о  Фонде    развития   МСП НСО,    о   Фонде микрофинансирования НСО. Имеется прямой выход на сай</w:t>
      </w:r>
      <w:r>
        <w:rPr>
          <w:rFonts w:ascii="Times New Roman" w:hAnsi="Times New Roman" w:cs="Times New Roman"/>
          <w:sz w:val="28"/>
          <w:szCs w:val="28"/>
        </w:rPr>
        <w:t xml:space="preserve">ты Фондов с официального сайта района </w:t>
      </w:r>
      <w:r>
        <w:rPr>
          <w:rFonts w:ascii="Times New Roman" w:hAnsi="Times New Roman" w:cs="Times New Roman"/>
          <w:sz w:val="28"/>
          <w:szCs w:val="28"/>
        </w:rPr>
        <w:t xml:space="preserve">в разделе «Малое и среднее предпринимательство». Информация для предпринимателей о конкурсах по оказанию финансовой поддержки, об изменениях в законодательстве, других вопросах регулярно опубликовывается в районной газете «</w:t>
      </w:r>
      <w:r>
        <w:rPr>
          <w:rFonts w:ascii="Times New Roman" w:hAnsi="Times New Roman" w:cs="Times New Roman"/>
          <w:sz w:val="28"/>
          <w:szCs w:val="28"/>
        </w:rPr>
        <w:t xml:space="preserve">Мошковская</w:t>
      </w:r>
      <w:r>
        <w:rPr>
          <w:rFonts w:ascii="Times New Roman" w:hAnsi="Times New Roman" w:cs="Times New Roman"/>
          <w:sz w:val="28"/>
          <w:szCs w:val="28"/>
        </w:rPr>
        <w:t xml:space="preserve"> новь».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постоянно оказывается содействие предпринимателям района по участию в выставках, ярмарках, конкурсах. В рамках областной программы Центром занятости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за 202</w:t>
      </w:r>
      <w:r>
        <w:rPr>
          <w:rFonts w:ascii="Times New Roman" w:hAnsi="Times New Roman" w:cs="Times New Roman"/>
          <w:sz w:val="28"/>
          <w:szCs w:val="28"/>
        </w:rPr>
        <w:t xml:space="preserve">3 год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 субсидии для открытия собственного </w:t>
      </w:r>
      <w:r>
        <w:rPr>
          <w:rFonts w:ascii="Times New Roman" w:hAnsi="Times New Roman" w:cs="Times New Roman"/>
          <w:sz w:val="28"/>
          <w:szCs w:val="28"/>
        </w:rPr>
        <w:t xml:space="preserve">бизнеса трем</w:t>
      </w:r>
      <w:r>
        <w:rPr>
          <w:rFonts w:ascii="Times New Roman" w:hAnsi="Times New Roman" w:cs="Times New Roman"/>
          <w:sz w:val="28"/>
          <w:szCs w:val="28"/>
        </w:rPr>
        <w:t xml:space="preserve"> безработным гражданам на общую сумму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1050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руб. для организации собственный бизнеса в сфере бытовых услуг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аселению, 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хозяйства и по другим видам деятельности.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местных товаропроизводителей по вопросу реализации продукции проводилась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Минпромторгом</w:t>
      </w:r>
      <w:r>
        <w:rPr>
          <w:rFonts w:ascii="Times New Roman" w:hAnsi="Times New Roman" w:cs="Times New Roman"/>
          <w:sz w:val="28"/>
          <w:szCs w:val="28"/>
        </w:rPr>
        <w:t xml:space="preserve"> НСО, все товаропроизводители района проинформированы о местах реализации продукции (розничные рынки, социальная ярмарка, ярмарки выходного дня и т.д.);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направлялись заявки на участие в мероприятиях товаропроизводителей района.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проводилось информ</w:t>
      </w:r>
      <w:r>
        <w:rPr>
          <w:rFonts w:ascii="Times New Roman" w:hAnsi="Times New Roman" w:cs="Times New Roman"/>
          <w:sz w:val="28"/>
          <w:szCs w:val="28"/>
        </w:rPr>
        <w:t xml:space="preserve">ирование торговых предприятий района о предоставлении субсидий субъектам, осуществляющим торговую деятельность, на компенсацию части транспортных расходов по доставке товаров первой необходимости в отдаленные села; информирование проводилось через газету «</w:t>
      </w:r>
      <w:r>
        <w:rPr>
          <w:rFonts w:ascii="Times New Roman" w:hAnsi="Times New Roman" w:cs="Times New Roman"/>
          <w:sz w:val="28"/>
          <w:szCs w:val="28"/>
        </w:rPr>
        <w:t xml:space="preserve">Мошковская</w:t>
      </w:r>
      <w:r>
        <w:rPr>
          <w:rFonts w:ascii="Times New Roman" w:hAnsi="Times New Roman" w:cs="Times New Roman"/>
          <w:sz w:val="28"/>
          <w:szCs w:val="28"/>
        </w:rPr>
        <w:t xml:space="preserve"> Новь»,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при непосредственной работе с предприятиями.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мероприятий программы является оказание финансовой поддержки субъектам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реализацию программы </w:t>
      </w:r>
      <w:r>
        <w:rPr>
          <w:rFonts w:ascii="Times New Roman" w:hAnsi="Times New Roman" w:cs="Times New Roman"/>
          <w:sz w:val="28"/>
          <w:szCs w:val="28"/>
        </w:rPr>
        <w:t xml:space="preserve">в 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 област</w:t>
      </w:r>
      <w:r>
        <w:rPr>
          <w:rFonts w:ascii="Times New Roman" w:hAnsi="Times New Roman" w:cs="Times New Roman"/>
          <w:sz w:val="28"/>
          <w:szCs w:val="28"/>
        </w:rPr>
        <w:t xml:space="preserve">ного бюджета запланировано 429,2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>
        <w:rPr>
          <w:rFonts w:ascii="Times New Roman" w:hAnsi="Times New Roman" w:cs="Times New Roman"/>
          <w:sz w:val="28"/>
          <w:szCs w:val="28"/>
        </w:rPr>
        <w:t xml:space="preserve">т.ч</w:t>
      </w:r>
      <w:r>
        <w:rPr>
          <w:rFonts w:ascii="Times New Roman" w:hAnsi="Times New Roman" w:cs="Times New Roman"/>
          <w:sz w:val="28"/>
          <w:szCs w:val="28"/>
        </w:rPr>
        <w:t xml:space="preserve">. на финансовую поддержку 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 429,2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Фактически израсходовано 429,2</w:t>
      </w:r>
      <w:r>
        <w:rPr>
          <w:rFonts w:ascii="Times New Roman" w:hAnsi="Times New Roman" w:cs="Times New Roman"/>
          <w:sz w:val="28"/>
          <w:szCs w:val="28"/>
        </w:rPr>
        <w:t xml:space="preserve"> тыс. руб.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и</w:t>
      </w:r>
      <w:r>
        <w:rPr>
          <w:rFonts w:ascii="Times New Roman" w:hAnsi="Times New Roman" w:cs="Times New Roman"/>
          <w:sz w:val="28"/>
          <w:szCs w:val="28"/>
        </w:rPr>
        <w:t xml:space="preserve">з бюджета района запланировано 7</w:t>
      </w:r>
      <w:r>
        <w:rPr>
          <w:rFonts w:ascii="Times New Roman" w:hAnsi="Times New Roman" w:cs="Times New Roman"/>
          <w:sz w:val="28"/>
          <w:szCs w:val="28"/>
        </w:rPr>
        <w:t xml:space="preserve">50,0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фактически израсходовано 739,3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Субсидия на обновление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основных средств предоставлена 3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товаропроизводителям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района  (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сельское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хозяйство и строительство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).   Общая сумма финансов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ой поддержки составила 1168500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рублей.,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в том числ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 из областного бюджета – 429200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рублей., из бюджета района – 739 3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00 руб.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поддержку </w:t>
      </w:r>
      <w:r>
        <w:rPr>
          <w:rFonts w:ascii="Times New Roman" w:hAnsi="Times New Roman" w:cs="Times New Roman"/>
          <w:sz w:val="28"/>
          <w:szCs w:val="28"/>
        </w:rPr>
        <w:t xml:space="preserve">выставочно</w:t>
      </w:r>
      <w:r>
        <w:rPr>
          <w:rFonts w:ascii="Times New Roman" w:hAnsi="Times New Roman" w:cs="Times New Roman"/>
          <w:sz w:val="28"/>
          <w:szCs w:val="28"/>
        </w:rPr>
        <w:t xml:space="preserve">-ярмарочн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запланировано 150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фактически на да</w:t>
      </w:r>
      <w:r>
        <w:rPr>
          <w:rFonts w:ascii="Times New Roman" w:hAnsi="Times New Roman" w:cs="Times New Roman"/>
          <w:sz w:val="28"/>
          <w:szCs w:val="28"/>
        </w:rPr>
        <w:t xml:space="preserve">нное мероприятие израсходованы 122</w:t>
      </w:r>
      <w:r>
        <w:rPr>
          <w:rFonts w:ascii="Times New Roman" w:hAnsi="Times New Roman" w:cs="Times New Roman"/>
          <w:sz w:val="28"/>
          <w:szCs w:val="28"/>
        </w:rPr>
        <w:t xml:space="preserve">,0 тыс. руб.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Администрацией района был </w:t>
      </w:r>
      <w:r>
        <w:rPr>
          <w:rFonts w:ascii="Times New Roman" w:hAnsi="Times New Roman" w:cs="Times New Roman"/>
          <w:sz w:val="28"/>
          <w:szCs w:val="28"/>
        </w:rPr>
        <w:t xml:space="preserve">проведён  прием</w:t>
      </w:r>
      <w:r>
        <w:rPr>
          <w:rFonts w:ascii="Times New Roman" w:hAnsi="Times New Roman" w:cs="Times New Roman"/>
          <w:sz w:val="28"/>
          <w:szCs w:val="28"/>
        </w:rPr>
        <w:t xml:space="preserve"> заявок от субъектов малого и среднего предпринимательства для оказания им</w:t>
      </w:r>
      <w:r>
        <w:rPr>
          <w:rFonts w:ascii="Times New Roman" w:hAnsi="Times New Roman" w:cs="Times New Roman"/>
          <w:sz w:val="28"/>
          <w:szCs w:val="28"/>
        </w:rPr>
        <w:t xml:space="preserve"> финансовой поддержки. Принято 3 </w:t>
      </w:r>
      <w:r>
        <w:rPr>
          <w:rFonts w:ascii="Times New Roman" w:hAnsi="Times New Roman" w:cs="Times New Roman"/>
          <w:sz w:val="28"/>
          <w:szCs w:val="28"/>
        </w:rPr>
        <w:t xml:space="preserve">заявки,  все</w:t>
      </w:r>
      <w:r>
        <w:rPr>
          <w:rFonts w:ascii="Times New Roman" w:hAnsi="Times New Roman" w:cs="Times New Roman"/>
          <w:sz w:val="28"/>
          <w:szCs w:val="28"/>
        </w:rPr>
        <w:t xml:space="preserve">  удовлетворены.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обновление основных средств субсидия предоставлена предприятию </w:t>
      </w:r>
      <w:r>
        <w:rPr>
          <w:rFonts w:ascii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sz w:val="28"/>
          <w:szCs w:val="28"/>
        </w:rPr>
        <w:t xml:space="preserve"> строите</w:t>
      </w:r>
      <w:r>
        <w:rPr>
          <w:rFonts w:ascii="Times New Roman" w:hAnsi="Times New Roman" w:cs="Times New Roman"/>
          <w:sz w:val="28"/>
          <w:szCs w:val="28"/>
        </w:rPr>
        <w:t xml:space="preserve">льства</w:t>
      </w:r>
      <w:r>
        <w:rPr>
          <w:rFonts w:ascii="Times New Roman" w:hAnsi="Times New Roman" w:cs="Times New Roman"/>
          <w:sz w:val="28"/>
          <w:szCs w:val="28"/>
        </w:rPr>
        <w:t xml:space="preserve"> (ООО «Оплот»</w:t>
      </w:r>
      <w:r>
        <w:rPr>
          <w:rFonts w:ascii="Times New Roman" w:hAnsi="Times New Roman" w:cs="Times New Roman"/>
          <w:sz w:val="28"/>
          <w:szCs w:val="28"/>
        </w:rPr>
        <w:t xml:space="preserve">) и производства сельскохозяй</w:t>
      </w:r>
      <w:r>
        <w:rPr>
          <w:rFonts w:ascii="Times New Roman" w:hAnsi="Times New Roman" w:cs="Times New Roman"/>
          <w:sz w:val="28"/>
          <w:szCs w:val="28"/>
        </w:rPr>
        <w:t xml:space="preserve">ственной продукции (ООО «Оратай», ООО «Нива»</w:t>
      </w:r>
      <w:r>
        <w:rPr>
          <w:rFonts w:ascii="Times New Roman" w:hAnsi="Times New Roman" w:cs="Times New Roman"/>
          <w:sz w:val="28"/>
          <w:szCs w:val="28"/>
        </w:rPr>
        <w:t xml:space="preserve">).   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оказание финансовой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использованы в размере 1</w:t>
      </w:r>
      <w:r>
        <w:rPr>
          <w:rFonts w:ascii="Times New Roman" w:hAnsi="Times New Roman" w:cs="Times New Roman"/>
          <w:sz w:val="28"/>
          <w:szCs w:val="28"/>
        </w:rPr>
        <w:t xml:space="preserve">00%, из местного бюджета в размере 98,57%.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44-ФЗ от 05.04.2013 «О контрактной системе в сфере закупок товаров, работ, услуг для обеспечения государственных и муниципальных нужд»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пров</w:t>
      </w:r>
      <w:r>
        <w:rPr>
          <w:rFonts w:ascii="Times New Roman" w:hAnsi="Times New Roman" w:cs="Times New Roman"/>
          <w:sz w:val="28"/>
          <w:szCs w:val="28"/>
        </w:rPr>
        <w:t xml:space="preserve">одится размещение заказов путем проведения в электронной форме конкурентных процедур (аукцион, конкурс, запрос котировок, запрос предложений). Информация о проведении закупок товаров, работ услуг размещается в Единой информационной системе в сфере закупок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hyperlink r:id="rId10" w:tooltip="http://www.zakupki.gov.ru" w:history="1">
        <w:r>
          <w:rPr>
            <w:rStyle w:val="879"/>
            <w:rFonts w:ascii="Times New Roman" w:hAnsi="Times New Roman" w:cs="Times New Roman"/>
            <w:sz w:val="28"/>
            <w:szCs w:val="28"/>
            <w:lang w:val="en-US"/>
          </w:rPr>
          <w:t xml:space="preserve">www</w:t>
        </w:r>
        <w:r>
          <w:rPr>
            <w:rStyle w:val="879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879"/>
            <w:rFonts w:ascii="Times New Roman" w:hAnsi="Times New Roman" w:cs="Times New Roman"/>
            <w:sz w:val="28"/>
            <w:szCs w:val="28"/>
            <w:lang w:val="en-US"/>
          </w:rPr>
          <w:t xml:space="preserve">zakupki</w:t>
        </w:r>
        <w:r>
          <w:rPr>
            <w:rStyle w:val="879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879"/>
            <w:rFonts w:ascii="Times New Roman" w:hAnsi="Times New Roman" w:cs="Times New Roman"/>
            <w:sz w:val="28"/>
            <w:szCs w:val="28"/>
            <w:lang w:val="en-US"/>
          </w:rPr>
          <w:t xml:space="preserve">gov</w:t>
        </w:r>
        <w:r>
          <w:rPr>
            <w:rStyle w:val="879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879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по закупке товаров, работ, услуг для муниципальных заказчиков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–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 Функции уполномоченного органа по закупке товаров, работ, услуг для муниципальных заказчиков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осуществляет отдел контрактной системы МКУ «Центр </w:t>
      </w:r>
      <w:r>
        <w:rPr>
          <w:rFonts w:ascii="Times New Roman" w:hAnsi="Times New Roman" w:cs="Times New Roman"/>
          <w:sz w:val="28"/>
          <w:szCs w:val="28"/>
        </w:rPr>
        <w:t xml:space="preserve">БМТиИО</w:t>
      </w:r>
      <w:r>
        <w:rPr>
          <w:rFonts w:ascii="Times New Roman" w:hAnsi="Times New Roman" w:cs="Times New Roman"/>
          <w:sz w:val="28"/>
          <w:szCs w:val="28"/>
        </w:rPr>
        <w:t xml:space="preserve"> УМР»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 Муниципальными заказчиками являются получатели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закупок </w:t>
      </w:r>
      <w:r>
        <w:rPr>
          <w:rFonts w:ascii="Times New Roman" w:hAnsi="Times New Roman" w:cs="Times New Roman"/>
          <w:sz w:val="28"/>
          <w:szCs w:val="28"/>
        </w:rPr>
        <w:t xml:space="preserve">у  субъектов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по результатам всех закупок со</w:t>
      </w:r>
      <w:r>
        <w:rPr>
          <w:rFonts w:ascii="Times New Roman" w:hAnsi="Times New Roman" w:cs="Times New Roman"/>
          <w:sz w:val="28"/>
          <w:szCs w:val="28"/>
        </w:rPr>
        <w:t xml:space="preserve">ставила 32,86%. Доля закупок у субъектов малого и среднего предпринимательства, размещенных в электронном магазине, составила 89,21% в стоимостном выражении. Закупки у субъектов малого и среднего предпринимательства конкурентными способами не проводились.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постоянном режиме проводятся мероприятия по информированию бизнес-сообществ об институте оценки регулирующего воздействия, о проводимых публичных консультациях, подготовленных заключениях, достигнутых результатах.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объектов недвижимого имущества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23.01.2022 № 52</w:t>
      </w:r>
      <w:r>
        <w:rPr>
          <w:rFonts w:ascii="Times New Roman" w:hAnsi="Times New Roman" w:cs="Times New Roman"/>
          <w:sz w:val="28"/>
          <w:szCs w:val="28"/>
        </w:rPr>
        <w:t xml:space="preserve">-па «Об утверждении перечня объектов, в </w:t>
      </w:r>
      <w:r>
        <w:rPr>
          <w:rFonts w:ascii="Times New Roman" w:hAnsi="Times New Roman" w:cs="Times New Roman"/>
          <w:sz w:val="28"/>
          <w:szCs w:val="28"/>
        </w:rPr>
        <w:t xml:space="preserve">отношении которых планируется заключение концессионных соглашений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highlight w:val="yellow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системные 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направленные на развитие конкурентной среды 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90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90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внедрению муниципального инвестиционного Стандарта на официальном сайте в информационно-телекоммуникационной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 xml:space="preserve">Интернет»  имеется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 раздел для размещения информации по вопросам развития конкуренции с разделами  «Нормативно - правовые акты», «Дорожная карта», «Доклады».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сайте района функционирует раздел «Инвестиционная деятельность», где имеются подразделы: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Нормативно-правовое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Инвестиционный паспорт,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Инвестиционное послание Главы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Инвестиционный уполномоченный,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Совет по инвестициям,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Инвестиционные проекты,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Отчеты и планы деятельности по привлечению инвестиций,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Меры поддержки инвесторов,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Инвестиционный стандарт,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Прямой канал связи с инвесторами,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Полезные ссылки.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увеличения инвестиционного потенциала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района администрацией района </w:t>
      </w:r>
      <w:r>
        <w:rPr>
          <w:rFonts w:ascii="Times New Roman" w:hAnsi="Times New Roman" w:cs="Times New Roman"/>
          <w:sz w:val="28"/>
        </w:rPr>
        <w:t xml:space="preserve">разработан  План</w:t>
      </w:r>
      <w:r>
        <w:rPr>
          <w:rFonts w:ascii="Times New Roman" w:hAnsi="Times New Roman" w:cs="Times New Roman"/>
          <w:sz w:val="28"/>
        </w:rPr>
        <w:t xml:space="preserve"> создания инвестиционных объектов </w:t>
      </w:r>
      <w:r>
        <w:rPr>
          <w:rFonts w:ascii="Times New Roman" w:hAnsi="Times New Roman" w:cs="Times New Roman"/>
          <w:sz w:val="28"/>
        </w:rPr>
        <w:t xml:space="preserve">и объектов инфраструктуры района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 202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год, в который включено 15 реализуемых объектов и  5 – планируемых к реализации.</w:t>
      </w:r>
      <w:r>
        <w:rPr>
          <w:rFonts w:ascii="Times New Roman" w:hAnsi="Times New Roman" w:cs="Times New Roman"/>
          <w:sz w:val="28"/>
        </w:rPr>
        <w:t xml:space="preserve"> Все объекты </w:t>
      </w:r>
      <w:r>
        <w:rPr>
          <w:rFonts w:ascii="Times New Roman" w:hAnsi="Times New Roman" w:cs="Times New Roman"/>
          <w:sz w:val="28"/>
        </w:rPr>
        <w:t xml:space="preserve">занесены на инвестиционную карту Новосибирской области. Сведения об инвестиционных объектах и объектах инфраструктуры периодически актуализируются. </w:t>
      </w:r>
      <w:r>
        <w:rPr>
          <w:rFonts w:ascii="Times New Roman" w:hAnsi="Times New Roman" w:cs="Times New Roman"/>
          <w:sz w:val="28"/>
          <w:highlight w:val="yellow"/>
        </w:rPr>
      </w:r>
    </w:p>
    <w:p>
      <w:pPr>
        <w:ind w:firstLine="90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услуг населению управлением имущественных и земельных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постоянно оказывается методическая и консультационная помощь сотрудникам органов местного самоуправления района по вопросам земельно-имущественных отношений.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открытых информационных данных для инвесторов сформирован реестр промышленных, производственных и иных площадок, земельных участков. Информация об инвестиционном потенциале территорий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части свободных земельных участков или площадок периодически актуализируется.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привлечения инвесторов создаются </w:t>
      </w:r>
      <w:r>
        <w:rPr>
          <w:rFonts w:ascii="Times New Roman" w:hAnsi="Times New Roman" w:cs="Times New Roman"/>
          <w:sz w:val="28"/>
          <w:szCs w:val="28"/>
        </w:rPr>
        <w:t xml:space="preserve">конкурентноспособные</w:t>
      </w:r>
      <w:r>
        <w:rPr>
          <w:rFonts w:ascii="Times New Roman" w:hAnsi="Times New Roman" w:cs="Times New Roman"/>
          <w:sz w:val="28"/>
          <w:szCs w:val="28"/>
        </w:rPr>
        <w:t xml:space="preserve"> промышленные площадки. Генеральными планами наиболее приоритетных для развития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р.п.Мошково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п.Октябрьский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с.Сокур</w:t>
      </w:r>
      <w:r>
        <w:rPr>
          <w:rFonts w:ascii="Times New Roman" w:hAnsi="Times New Roman" w:cs="Times New Roman"/>
          <w:sz w:val="28"/>
          <w:szCs w:val="28"/>
        </w:rPr>
        <w:t xml:space="preserve"> определены промышленные зоны, расположенные близ электро- и водоснабжения и обеспечивающие санитарные зоны. Но даже невысокая стоимость земельных участков не может компенсировать отсутствие инфраструктурного обустройства.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90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 консультационная помощь сельскохозяйственным товаропроизводителям всех форм собственности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сех видов субсидий, все пакеты документов, заявленные на получение сельскохозяйственными товаропроизводителями субсидий из федерального и регионального бюджетов в АИС «Государственная поддержка АПК НСО», проверяются и направляются в Министерство сельского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90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Мероприятия, входящие в планы мероприятий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стратегических и программных документов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района Новосибирской области, реализация которых оказывает влияние на состояние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конкуренции  на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территории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Мошковского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yellow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целью обеспечения системного подхода к решению задач по социально-экономическому развитию на территории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реализуются  муниципальные программы.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124e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color w:val="00124e"/>
          <w:sz w:val="28"/>
          <w:szCs w:val="28"/>
          <w:shd w:val="clear" w:color="auto" w:fill="ffffff"/>
          <w:lang w:eastAsia="ru-RU"/>
        </w:rPr>
        <w:t xml:space="preserve">Направления реализации муниципальных Программ, являющихся инструментами достижения целей и решения задач социально-экономического развития, основаны на приоритетах социально-экономического развития района.</w:t>
      </w:r>
      <w:r>
        <w:rPr>
          <w:rFonts w:ascii="Times New Roman" w:hAnsi="Times New Roman" w:eastAsia="Calibri" w:cs="Times New Roman"/>
          <w:color w:val="00124e"/>
          <w:sz w:val="28"/>
          <w:szCs w:val="28"/>
          <w:shd w:val="clear" w:color="auto" w:fill="ffffff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оказывающие влияние на состояние и развитие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районе, предусмотрены в 12 муниципальных программах.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муниципальных программ способствует экономическому развитию района, мероприятия данных программ направлены на развитие таких сфер экономики, как сфера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туризма, газификацию района, </w:t>
      </w:r>
      <w:r>
        <w:rPr>
          <w:rFonts w:ascii="Times New Roman" w:hAnsi="Times New Roman" w:cs="Times New Roman"/>
          <w:sz w:val="28"/>
          <w:szCs w:val="28"/>
        </w:rPr>
        <w:t xml:space="preserve">охрану окружающей среды, социальной поддержки населения, развитие </w:t>
      </w:r>
      <w:r>
        <w:rPr>
          <w:rFonts w:ascii="Times New Roman" w:hAnsi="Times New Roman" w:cs="Times New Roman"/>
          <w:sz w:val="28"/>
          <w:szCs w:val="28"/>
        </w:rPr>
        <w:t xml:space="preserve">ТОСов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>
        <w:rPr>
          <w:rFonts w:ascii="Times New Roman" w:hAnsi="Times New Roman" w:cs="Times New Roman"/>
          <w:sz w:val="28"/>
          <w:szCs w:val="28"/>
        </w:rPr>
        <w:t xml:space="preserve">ТОСов</w:t>
      </w:r>
      <w:r>
        <w:rPr>
          <w:rFonts w:ascii="Times New Roman" w:hAnsi="Times New Roman" w:cs="Times New Roman"/>
          <w:sz w:val="28"/>
          <w:szCs w:val="28"/>
        </w:rPr>
        <w:t xml:space="preserve"> получили </w:t>
      </w:r>
      <w:r>
        <w:rPr>
          <w:rFonts w:ascii="Times New Roman" w:hAnsi="Times New Roman" w:cs="Times New Roman"/>
          <w:sz w:val="28"/>
          <w:szCs w:val="28"/>
        </w:rPr>
        <w:t xml:space="preserve">грантов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поддержку на общую сумму 1050,4</w:t>
      </w:r>
      <w:r>
        <w:rPr>
          <w:rFonts w:ascii="Times New Roman" w:hAnsi="Times New Roman" w:cs="Times New Roman"/>
          <w:sz w:val="28"/>
          <w:szCs w:val="28"/>
        </w:rPr>
        <w:t xml:space="preserve"> тыс. руб.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своих проектов. Была установлена большая детская игровая</w:t>
      </w:r>
      <w:r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 xml:space="preserve">ощадка, проведены работы по монтажу нового светодиодного уличного освещения, произведены ремонтные работы входной зоны многоквартирного жилого дома </w:t>
      </w:r>
      <w:r>
        <w:rPr>
          <w:rFonts w:ascii="Times New Roman" w:hAnsi="Times New Roman" w:cs="Times New Roman"/>
          <w:sz w:val="28"/>
          <w:szCs w:val="28"/>
        </w:rPr>
        <w:t xml:space="preserve">на  сумму</w:t>
      </w:r>
      <w:r>
        <w:rPr>
          <w:rFonts w:ascii="Times New Roman" w:hAnsi="Times New Roman" w:cs="Times New Roman"/>
          <w:sz w:val="28"/>
          <w:szCs w:val="28"/>
        </w:rPr>
        <w:t xml:space="preserve"> 350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вложили 350,0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 в развитие спорта.</w:t>
      </w:r>
      <w:r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sz w:val="28"/>
          <w:szCs w:val="28"/>
        </w:rPr>
        <w:t xml:space="preserve">ТОСа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вложили </w:t>
      </w:r>
      <w:r>
        <w:rPr>
          <w:rFonts w:ascii="Times New Roman" w:hAnsi="Times New Roman" w:cs="Times New Roman"/>
          <w:sz w:val="28"/>
          <w:szCs w:val="28"/>
        </w:rPr>
        <w:t xml:space="preserve"> 350</w:t>
      </w:r>
      <w:r>
        <w:rPr>
          <w:rFonts w:ascii="Times New Roman" w:hAnsi="Times New Roman" w:cs="Times New Roman"/>
          <w:sz w:val="28"/>
          <w:szCs w:val="28"/>
        </w:rPr>
        <w:t xml:space="preserve">,4 тыс. руб.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культуры.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Бюджетные средства на развитие района расходуются в рамках федеральных, региональных и муниципальных программ и проектов. В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году район участвовал в трех национальных проектах по трем направлениям в сферах образования, ЖКХ и социальной защиты населения, освоено 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млн. руб.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tbl>
      <w:tblPr>
        <w:tblStyle w:val="89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>
        <w:trPr>
          <w:trHeight w:val="938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Мошковского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Субботин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Тихонова С.Б.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21 551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851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Приложение №1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Отчет о реализации мероприятий («дорожной карты»)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содействию развитию конкуренции 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районе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2023 год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_______________Администрация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Новосибирской области 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наименование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ответственного исполнителя за реализацию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мероприятий "дорожной карты")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r>
    </w:p>
    <w:tbl>
      <w:tblPr>
        <w:tblpPr w:horzAnchor="text" w:tblpXSpec="left" w:vertAnchor="text" w:tblpY="1" w:leftFromText="180" w:topFromText="0" w:rightFromText="180" w:bottomFromText="0"/>
        <w:tblW w:w="149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4"/>
        <w:gridCol w:w="5454"/>
        <w:gridCol w:w="1275"/>
        <w:gridCol w:w="1418"/>
        <w:gridCol w:w="3477"/>
        <w:gridCol w:w="26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мероприятия "дорожной карты"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 реализации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Результат выполнения мероприятия (краткое описание)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Проблемы, возникшие при выполнении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содействию развитию конкуренции на товарных рынках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1. Рынок услуг дошкольного образования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частным учреждениям дошкольного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Повышение уровня информированности организаций и населения. Методическая и консультативная помощь не оказывалась в связи с отсутствием частных учреждений дошкольного образования.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Негосударственные организации не проявили инициативу к предоставлению услуг дошкольного образования детей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ind w:left="-111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по созданию новых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left="-111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предоставляющих услуги дошкольного образования, включая негосударственные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Новые места для детей дошкольного возраста не создавались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возможности оформления выплаты компенсации части родительской платы за присмотр и уход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ребенком 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при зачислении детей в дошкольное учреждение, при проведении родительских собраний, через группы в чатах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 дошкольных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2021 года все дошкольные образовательные организации имеют лицензии на ведение образовательной деятельности по программам дошкольного образования.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2. Рынок услуг общего образования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ведение открытого реестра выданных муниципальных преференций организациям, оказывающим услуги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открытого реестра для обеспечения прозрачности предоставления преференций и</w:t>
            </w:r>
            <w:r>
              <w:rPr>
                <w:rFonts w:ascii="Calibri" w:hAnsi="Calibri" w:eastAsia="Times New Roman" w:cs="Calibri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повышение уровня информированности организаций и населения.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Информирование родителей через сайт МКУ «Управление образования»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hyperlink r:id="rId11" w:tooltip="https://imc-moshkovo.edusite.ru/magicpage.html?page=72349" w:history="1">
              <w:r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 xml:space="preserve">https://imc-moshkovo.edusite.ru/magicpage.html?page=72349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частных образовательных учреждений к получению грантов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2023 году грантов на услуги общего образования не получали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3. Рынок услуг дополнительного образования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Методическая и консультативная помощь не оказывалась в связи с отсутствием частных учреждений дополнительного образования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организаций, осуществляющих обучение, о мерах поддержки реализации программ дополнительного образования детей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ind w:left="4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общедоступного навигатора по дополнительным общеобразовательным программам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общедоступного навигатора по дополнительным общеобразовательным программам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ind w:left="4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учреждения внесены в навигатор дополнительного образования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данных об индивидуальных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ind w:left="4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Организации частной формы собственности, оказывающие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услуги в сфере дополнительного образования по дополнительным общеобразовательным программам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 территории района отсутствуют</w:t>
            </w:r>
            <w:r>
              <w:rPr>
                <w:rFonts w:ascii="Arial" w:hAnsi="Arial" w:eastAsia="Times New Roman" w:cs="Arial"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ind w:left="4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проводились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новых мест дополнительного образования в общеобразовательных учреждениях и учреждениях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ind w:left="4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2023 году министерством образования Новосибирской области бюджету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финансовые средства на открытие дополнительных мест дополнительного образования не предусмотрены. Новые места в образовательных учреждениях не создавались.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 Рынок услуг детского отдыха и оздоровления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проведения конкурентных процедур по закупке услуг по предоставлению детского отдыха и оздоровления детей в организациях отдыха и оздоровления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Оформлен контракт на оказание услуг по оздоровлению и отдыху детей в детских оздоровительных учреждениях ДОЛ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Дзержинец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», ДОЛ «Зеленая республика», на сумму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3 696 000 рублей.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2023 году в загородных оздоровительных лагерях отдохнуло – 140 детей, из них: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ДОЛ «Зеленая республика» - 1 смена с 01.06.2023 по 14.06.2023 – 60 детей;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ДОЛ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Дзержинец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3-я смена с 16.07.2023 – 05.08.2023 – 80 детей.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приобретение путевок в загородные оздоровительные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лагеря проведен один аукцион.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совещаний по организации отдыха и оздоровления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28.03.2023, 03.11.2023  проведены заседания межведомственной комиссии по организации отдыха, оздоровления и занятости детей в период летних каникул 2023 года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Новосибирской области: «О планируемых мероприятиях в течение летних каникул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района», «О готовности к проведению летней оздоровительной кампании в 2023 году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районе Новосибирской области»,  «О результатах проведения летней оздоровительной кампании 2023 года», «Итоги проведения летней оздоровительной кампании 2023».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сайте администрации района информации по вопросам организации летнего отдыха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Информация по вопросам организации летнего отдыха детей размещена на официальном сайте МКУ «Управление образования» в открытом доступе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hyperlink r:id="rId12" w:tooltip="https://imc-moshkovo.edusite.ru/sveden/files/0c3ab5f1442b8638b6712ffad6ae4389.pdf" w:history="1">
              <w:r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https://imc-moshkovo.edusite.ru/sveden/files/0c3ab5f1442b8638b6712ffad6ae4389.pdf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5. Рынок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54" w:type="dxa"/>
            <w:textDirection w:val="lrTb"/>
            <w:noWrap w:val="false"/>
          </w:tcPr>
          <w:p>
            <w:pPr>
              <w:ind w:right="19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с фармацевтическими компаниями по открытию аптек в населенных пунктах с численностью населения менее 3000 человек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Ведётся поиск фармацевтических компаний по открытию аптечных пунктов в населенных пунктах с численностью менее 3000 человек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Недостаточно площадей, находящихся в муниципальной собственности в населенных пунктах с численностью менее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3000 человек, необходимых для открытия аптек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льства по вопросам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 в средствах массовой информации, на официальном сайте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сайте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https://moshkovo.nso.ru/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 Рынок психолого-педагогического сопровождения детей с ограниченными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возможностями здоровья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единой информационно-консультационной системы об организациях (в том числе частных), оказывающих услуги психолого-педагогического сопровождения детей с ограниченными возможностями здоровья, и оказываемых ими услугах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повышения доступности вхождения субъектов предпринимательства в сферу психолого-педагогического сопровождения детей с ограниченными возможностями здоровья заключен договор о сотрудничестве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Мошковским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ОЦДиК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На базе трех образовательных учреждений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создан консультационный центр психолого-педагогической, мет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одической и консультативной помощи родителям (законным представителям) детей, а также гражданам, желающим принять на воспитание в свои семьи, детей оставшихся без попечения родителей. Всего за 2023 год оказано 694 услуги родителям (законным представителям)</w:t>
            </w:r>
            <w:r>
              <w:rPr>
                <w:rFonts w:ascii="Arial" w:hAnsi="Arial" w:eastAsia="Times New Roman" w:cs="Arial"/>
                <w:color w:val="ff0000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межведомственного взаимодействия в целях создания оптимальных условий для оказания услуг ранней диагностики, социализации и реабилитации детей с ограниченными возможностями здоровья, в том числе, в частных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(немуниципальных) организациях.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повышения доступности услуг ранней диагностики, социализации и реабилитации детей с ограниченными возможностями здоровья заключен договор 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сотрудничестве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Мошковским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ОЦДиК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Организация совместной работы в рамках проекта «Развитие инклюзивного образования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Мошковском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Колыванском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районе».</w:t>
            </w:r>
            <w:r>
              <w:rPr>
                <w:rFonts w:ascii="Arial" w:hAnsi="Arial" w:eastAsia="Times New Roman" w:cs="Arial"/>
                <w:color w:val="ff0000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Повышение квалификации специалистов, оказывающих услуги детям с ограниченными возможностями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квалификации специалистов,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оказывающих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услуги детям с ограниченными возможностями здоровья,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прошли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 человек</w:t>
            </w:r>
            <w:r>
              <w:rPr>
                <w:rFonts w:ascii="Arial" w:hAnsi="Arial" w:eastAsia="Times New Roman" w:cs="Arial"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7. Рынок социальных услуг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информационной и консультационной подд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ержки социально ориентированным некоммерческим организациям по вопросам включения в реестр поставщиков социальных услуг Новосибирской области, участия в конкурсных отборах на предоставление субсидий и предоставление компенсации поставщикам социальных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Оказана информационная и консультационная поддержка социально ориентированным некоммерческим организациям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района Новосибирской области. На сайте администрации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района Новосибирской области размещена «Памятка для некоммерческих организаций – поставщиков социальных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услуг»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https://moshkovo.nso.ru/page/219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муниципальных объектов недвижимого имущества, включая неиспользуемые по назначению,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социально ориентированным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некоммерческим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обязательством сохранения целевого назначения и использования объекта недвижимого имущества в сфере предоставления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недвижимого имущества, включая неиспользуемые по назначению,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социально ориентированным некоммерческим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обязательством сохранения целевого назначения и использования объекта недвижимого имущества в сфере предоставления социальных услуг не передавались</w:t>
            </w:r>
            <w:r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Отсутствие объектов в сфере предоставления социальных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8. Рынок теплоснабжения (производство тепловой энергии)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в управление частным хозяйствующим субъектам на основе концессионных соглашений объектов 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всех  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Концессионные соглашения не заключались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Отсутствие потенциальных концессионеров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администраций сельских поселений по вопросам, связанным с передачей прав владения и пользования муниципальным имуществом, заключением концессионных соглашений, разработкой и утверждением инвестиционных программ, установлением тарифов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Обучение не проводилось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Формирование, утверждение и размещение в сети «Интернет» в информационном разделе сайта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перечня объектов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коммунального хозяйства, в отношении которых планируется заключение концессионных соглашений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Ежегодно  управлением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имущества и земельных отношений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размещается информация об объектах, планируемых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передаче в концессию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от 08.02.2022  № 119-па) 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Отсутствие потенциальных концессионеров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9. Рынок выполнения работ по благоустройству городской среды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конкурентных способов при размещении муниципальных заказов на выполнение работ по благоустройству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хозяйствующих субъектов рынка к информации о планируемых закупках в сфере проведения работ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аукционов и конкурсов на проведение работ по благоустройству территорий.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реализации регионального проекта «Формирование комфортной городской среды» закончены работы по благоустройству дворовых территорий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Мошково: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по ул. Пушкина, д. 3а, 4а, 30а на сумму 5 268,9 тыс. руб.;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по ул. Гагарина д. 3 на сумму 2 072,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 тыс.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Станционно-Ояшинский: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по ул. 40 лет Победы д. 16, 20 на сумму 2 465,6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реализации проектов развития территорий муниципальных образований, основанных на местных инициативах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Девять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получили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грантовую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поддержку на общую сумму 1050,4 тыс. руб. на реализацию своих проектов.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номинации «Сохранение природы, озеленение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йство территории» на сумму 350,0 тыс. рублей реализовано три проекта: установлена большая игровая детская площадка, проведены работы по монтажу нового светодиодного уличного освещения, произведены ремонтные работы входной зоны многоквартирного жилого дома.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номинации «Пропаганда здорового образа жизни, развитие физкультуры и спор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 на территории ТОС» на сумму 350,0 тыс. рублей реализовано три проекта ТОС: приобретён и установлен сценический подиум, закуплен спортивный инвентарь для спортивного зала, произведена установка уличных спортивных тренажеров для разных поколений граждан.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номинации «Культура, воспитание подрастающего поколения» на сумму 350,4 тыс. рублей: произведена реконструкция памятника воинам-землякам погибшим в ВОВ, построена танцевальная площадка для уличных мероприятий, была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доукомплектована уже имеющаяся детская площадка.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Общая сумма выделенных средств составила 1050,4 тыс. рублей, а так же дополнительно были собраны личные средства участник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ов ТОС в сумме 363,94 тыс. руб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240"/>
        </w:trPr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10. Рынок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частных организаций к выполнению работ по содержанию и текущему ремонту общего имущества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Ежеквартально администрациями сельских поселений размещаются заявки на проведение конкурса по управлению МКД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Отсутствие потенциальных управляющих организаций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4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11. Рынок поставки сжиженного газа в баллонах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Ежегодный анализ реализации сжиженного газа населению газораспределительными органами, осуществляющими поставку сжиженного газа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Проводится ежегодный мониторинг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12. Рынок оказания услуг по перевозке пассажиров автомобильным транспортом по муниципальным маршрутам регулярных перевозок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открытых конкурсов на право осуществления перевозок по муниципальным маршрутам регулярных перевозок по регулируемым тарифам с размещением информации о критериях конкурсного отбора перевозчиков в открытом доступе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Проведены аукционы в электронной форме. Заключены контракты на оказание услуг,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(на следующие периоды: с января 2023г. по июнь 2023г., с июля по декабрь 2023г)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пассажиропотока и потребностей жителей района в корректировке существующей маршрутной сети и открытии новых 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Оснований для внесения изменений в маршрутную сеть отсутствуют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документ планирования регулярных перевозок пассажиров и багажа автомобильным транспортом с учетом результатов проведения мониторинга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не требуется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 поддержание в актуальной редакции реестра муниципальных автобусных маршрутов регулярных перевозок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в сети Интернет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Реестр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муниципальных  автобусных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маршрутов регулярных перевозок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размещен 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пресечению деятельности нелегальных перевозчиков, включая 5 МОТН и РАМТС ГИБДД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Ространснадзор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пресечения деятельности по перевозке пассажиров по муниципальным маршрутам без заключения договоров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Мероприятия проводились на постоянной основе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государственной программы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государственной программе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общественного пассажирского транспорта, в том числе Новосибирского метрополитена, для населения Новосибирской области», утвержденной постановлением Правительства Новосибирской области от 24.02.2014 №83-п приобретен 1 автобус малого класса ПАЗ-32054;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предоставления специального казначейского кредита, на основании соглашения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предоставлении из областного бюджета Новосибирской области бюджету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иного межбюджетного трансферта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подвижного состава общественного пассажирского автомобильного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«31» июля 2023г. № СКК23/07/31-15 приобретены 14 единиц автобусов.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между Минтрансом НСО и перевозчиками в целях возмещения части затрат на приобретение автобусов.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Заключены соглашения: от 09.02.2023 № МБТ 23/02/09-18;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31.07.2023 №СКК 23/07/31-15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13. Рынок оказания услуг по перевозке пассажиров автомобильным транспортом по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межмуниципальным  маршрутам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регулярных перевозок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пассажиропотока и потребностей региона в корректировке существующей маршрутной сети и создание новых 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постоянной основе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Инициирование внесения изменений в действующие межмуниципальные маршруты с формированием технико-экономического обоснования целесообразности изменений (установления либо отмены) межмуниципального маршрута с учетом результатов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Изменена схема движения межмуниципального маршрута №289 в целях заезда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п.Заречный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(ООТ «Три поселка»)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Calibri Light" w:hAnsi="Calibri Light" w:eastAsia="Times New Roman" w:cs="Times New Roman"/>
                <w:color w:val="2e74b5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14. Рынок оказания услуг по перевозке пассажиров и багажа легковым такси на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территории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района Новосибирской области </w:t>
            </w:r>
            <w:r>
              <w:rPr>
                <w:rFonts w:ascii="Calibri Light" w:hAnsi="Calibri Light" w:eastAsia="Times New Roman" w:cs="Times New Roman"/>
                <w:color w:val="2e74b5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в получении разрешений на осуществление деятельности по перевозке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пассажиров и багажа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Обращений не поступало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Инициирование проведения рейдовых мероприятий по выявлению лиц, оказывающих нелегальные услуги по перевозке пассажиров и легковым такси багажа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Инициирование не требовалось, т.к. рейдовые мероприятия проводились на постоянной основе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15. Рынок услуг связи, в том числе услуг по предоставлению широкополосного доступа к информационно-телекоммуникационной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«Интернет»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содействия операторам связи в реализации инвестиционных проектов по строительству объектов связи на территории района,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в размещении оборудования базовых станций на землях и объектах муниципальной собственности на территории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района,  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мере поступления запросов от компаний-операторов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В 14 населенных пунктах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 района имеется подключение к Интернету по волоконно-оптическим сетям до домохозяйств. В 2023 году подключили к таким сетям жителей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с.Новомошковское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п.Широкий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 Яр.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16. Рынок жилищного строительства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 при прохождении процедур сбора документов при оформлении разрешения на строительство.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инициативы предпринимателей в жилищном строительстве, в том числе за счет информирования застройщиков о существующих мерах по поддержке отдельных категорий граждан и молодых семей по обеспечению жильем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Специалистами на постоянной основе проводятся консультации по сбору необходимых документов при оформлении разрешения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строительство,  существующих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мерах по поддержке отдельных категорий граждан и молодых семей по обеспечению жильем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17. Рынок строительства объектов капитального строительства,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исключением жилищного и дорожного строительства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аукционов с целью определения поставщиков в целях выявления лучших условий поставок товаров, выполнения работ,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Открытые аукционы в 2023 году не проводились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18. Рынок дорожной деятельности (за исключением проектирования)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конкурентных процедур по заключению контрактов на строительство, ремонт, обслуживание автомобильных дорог муниципального и межмуниципального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Заключены муниципальные контракты на летнее и зимнее содержание автомобильных дорог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19. Рынок архитектурно-строительного проектирования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по выдаче разрешения на строительство.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Предоставление муниципальной услуги по выдаче разрешений на ввод объектов в эксплуатацию при осуществлении строительства и реконструкции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Ежегодно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выдано: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- разрешений на строительство – 118;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- разрешений на ввод объектов в эксплуатацию -98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20. Рынок ритуальных услуг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Актуализация данных реестра участников,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осуществляющих деятельность на рынке ритуальных услуг, с указанием видов деятельности и контактной информации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телефон, электронная почта)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Актуализирован реестр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участников 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осуществляющих деятельность на рынке ритуальных услуг, дополнительно все реестры размещены на официальных сайтах администраций поселений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Информирование  субъектов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 по вопросам  изменений законодательства в отношении похоронного дела и оказания ритуальных услуг,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размещение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информации  на сайте  администрации, в газете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новь»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в связи с изменением законодательства в отношении похоронного 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рынка ритуальных услуг. 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  мониторинг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муниципальных правовых актов в сфере предоставления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ритуальных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уровне муниципальных образований поселений инвентаризации кладбищ и мест захоронений на них. Ведение муниципальными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образованиями  поселений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реестра кладбищ и мест захоронений с размещением указанных реестров на региональных порталах государственных и муниципальных услуг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муниципальных образованиях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поселений  ведется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работа по   инвентаризации мест  захоронений, составляются реестры захоронений, планируется проведение оцифровки кладбищ администрациями поселений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21. Рынок оказания услуг по ремонту автотранспортных средств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23.3.1. Проведение мониторинга организаций, осуществляющих деятельность на рынке оказания услуг по ремонту автотранспортных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 мониторинг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организаций 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осуществляющих услуги по ремонту автотранспортных средств в ходе которого выявлено 30 предприятий и ИП , оказывающие услуги по ремонту автотранспортных средств с частной формой собственности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21.3.2. Проведение мероприятий (совещаний, круглых столов и т.д.), направленных на выработку согласованных комплексных подходов к решению задач развития рынка ремонта автотранспортных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Проведено 1 заседание Совета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малому  предпринимательству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вопросам поддержки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21.3.3. Инфо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Информирование о видах поддержки на заседаниях Совета по малому предпринимательству 04.05.2023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white"/>
              </w:rPr>
              <w:t xml:space="preserve">22. Рынок туристских услуг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22.1. Подготовка и размещение информации о туристском потенциале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Инвестиционном портале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Туристическом портале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района, в средствах массовой информации, а также в социальных сетях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Информация о туристском потенциале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публикуется 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</w:t>
            </w:r>
            <w:hyperlink r:id="rId13" w:tooltip="https://moshkovo.nso.ru/" w:history="1">
              <w:r>
                <w:rPr>
                  <w:rFonts w:ascii="Times New Roman" w:hAnsi="Times New Roman" w:eastAsia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 xml:space="preserve">https://moshkovo.nso.ru/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средствах массовой информации, а также в социальных сетях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hyperlink r:id="rId14" w:tooltip="https://vk.com/moshkovoregion" w:history="1">
              <w:r>
                <w:rPr>
                  <w:rFonts w:ascii="Times New Roman" w:hAnsi="Times New Roman" w:eastAsia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 xml:space="preserve">https://vk.com/moshkovoregion</w:t>
              </w:r>
            </w:hyperlink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hyperlink r:id="rId15" w:tooltip="https://t.me/moshkovoregion" w:history="1">
              <w:r>
                <w:rPr>
                  <w:rFonts w:ascii="Times New Roman" w:hAnsi="Times New Roman" w:eastAsia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 xml:space="preserve">https://t.me/moshkovoregion</w:t>
              </w:r>
            </w:hyperlink>
            <w:r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22.2. Проведение информационных туров (пресс-туров), круглых столов, конференций, семинаров,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промоакций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развития туристской индустрии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Барлакского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сельсовета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с.Локти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активным гражданским сообществом организован тур выходного дня под названием «Локти Тур».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Раздел Ш. Системные мероприятия, направленные на развитие конкуренции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Мошковском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районе Новосибирской области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W w:w="14242" w:type="dxa"/>
            <w:textDirection w:val="lrTb"/>
            <w:noWrap w:val="false"/>
          </w:tcPr>
          <w:p>
            <w:pPr>
              <w:contextualSpacing/>
              <w:ind w:left="720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 Развитие конкурентоспособности товаров, работ, услуг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совещаний, семинаров, круглых столов и других мероприятий по развитию предпринимательства на территории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Проведено 1 совещание по вопросам развития малого предпринимательства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 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организация участия субъектов СМП района 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вебинарах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онлайн – совещаниях , круглых столах, очных обучениях  проводимых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Минпромторгом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НСО, центром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 Мой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бизнес»,  РСМТ     «Честный знак», корпорация МСП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раздела по развитию малого и среднего предпринимательства на официальном сайте администрации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течении года на постоянной основе актуализировался раздел по развитию малого и среднего предпринимательства, добавлены новые разделы, добавлена информация в разделы по СМП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выставок или ярмарок, организация деловых 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ind w:left="13"/>
              <w:jc w:val="center"/>
              <w:spacing w:after="0" w:line="240" w:lineRule="auto"/>
              <w:widowControl w:val="off"/>
              <w:tabs>
                <w:tab w:val="left" w:pos="13" w:leader="none"/>
                <w:tab w:val="left" w:pos="29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Администрацией организованы и проведены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районных  ярмарок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2 расширенные продажи.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Товаропроизводители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5 областных универсальных   ярмарках: 11 товаропроизводителей -  в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8 товаропроизводителей –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Колывань, 9 –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Коченево , 8 –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Краснообске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– в г. Новосибирске 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недопущение барьеров для движения товаров в любых их формах: от прямого запрета на перемещение товаров через муниципальные границы до установления дополнительных требований к реализуемой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Приняты меры на свободное перемещение товаров в границах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субъектам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предпринимательства в сфере материального производства и бытовых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рамках муниципальной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программы развития субъектов малого и среднего предпринимательства оказана финансовая поддержка 3 субъектам малого и среднего предпринимательства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по содействию развитию конкуренции и соответствующих материалов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Информация по содействию развития конкуренции размещена 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актуализации схем размещения нестационарных торговых объектов на территории муниципальных образований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Мониторинг проводится на постоянной основе, актуализированные схемы размещения направляются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Минпромторг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возможности разработки и реализации мер поддержки хозяйствующих субъектов, реализующих печатную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продукцию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в схемы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размещения  нестационарных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торговых объектов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реализующих печатную продукцию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1424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и среднего предпринимательства в соответствии с Федеральным законом от 18.07.2011 № 223-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закупках товаров, работ, услуг отдельными видами юридических лиц»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Закупки размещаются согласно заявок поданных заказчиками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предпринимательства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Закупки размещаются согласно заявок поданных заказчиками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законом от 18.07.2011 № 223-ФЗ 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Закупки размещаются согласно заявок поданных заказчиками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з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акупок конкурентными способами определения поставщиков (подрядчиков, исполнителей)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Закупки размещаются согласно заявок поданных заказчиками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Отчеты ежемесячно предоставляются в контрольное управление НСО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1424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Устранение избыточного государственного и муниципального регулирования, снижение административных барьеров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анализа практики реализации муниципальных функций и услуг на предмет соответствия такой практики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6" w:tooltip="consultantplus://offline/ref=F14E96CDB8AF77F3538E64F6DAC639661F4C4F51F65389B73570C8BB6D3FEF005CA555ABB6C2AA9C0D2E1241F766BE1665DB746A61xF36H" w:history="1">
              <w: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статьям 15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17" w:tooltip="consultantplus://offline/ref=F14E96CDB8AF77F3538E64F6DAC639661F4C4F51F65389B73570C8BB6D3FEF005CA555A9B3C0A0CD5F61131DB331AD1661DB766C7DF43F1Ax638H" w:history="1">
              <w: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16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закона от 26.07.2006 № 135-ФЗ «О 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Реализация мероприятий дорожной карты по Антимонопольному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комплаенсу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муниципальных услуг, связанных со сферой предпринимательской деятельности, в электронную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МФЦ сформирован перечень государственных и муниципальных услуг для субъектов малого и среднего предпринимательства, действует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бизнеса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«Регистрация в Бизнес-навигаторе МСП»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консультаций субъектов малого и среднего предпринимательства,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субъектов о предоставляемых государственных и муниципальных услуг .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газете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новь» и 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    http://moshkovo.nso.ru/page/90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http://moshkovo.nso.ru/news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hyperlink r:id="rId18" w:tooltip="http://moshkovo.nso.ru/news/3100" w:history="1">
              <w:r>
                <w:rPr>
                  <w:rFonts w:ascii="Times New Roman" w:hAnsi="Times New Roman" w:eastAsia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 xml:space="preserve">http://moshkovo.nso.ru/news/3100</w:t>
              </w:r>
            </w:hyperlink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4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Новосибирской области обеспечена возможность физическим и юридическим лицам получать муниципальные услуги, предоставляемые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563c1" w:themeColor="hyperlink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посредством заполнения электронной формы запроса на Едином портале государственных и муниципальных услуг (далее - Портал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госуслуг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). Электронный запрос на предоставление муниципальной услуги поступает в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государственную информационную систему Новосибирской области «Межведомственная автоматизированная информационная система» и направляется ответственному сотруднику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 исполнение.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Отдельных муниципальных услуг предпринимателям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Новосибирской области не предоставляет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Муниципальные услуги, предоставляемые администрацией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Новосибирской области доступны для получения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электронном виде, посредством Портала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госуслуг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процесса предоставления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оптимизации процессов предоставления муниципальных услуг, в административные регламенты вносятся изменения по сокращению сроков предоставления муниципальных услуг для субъектов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порядок  проведения оценки регулирующего воздействия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экспертизы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устанавливаемые в соответствии с Федеральным </w:t>
            </w:r>
            <w:hyperlink r:id="rId19" w:tooltip="consultantplus://offline/ref=AE2F174E8F3195C65E0FD806D6FE4376060BDB49C4720E9D4F7F7E8D19A9DB018E10CB1B7B2F4AD853B3EA36E9LFa1I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пунктов, предусматривающих анализ воздействия таких актов на состояние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 анализ практики реализации муниципальных функций и услуг на предмет соответствия этих статей,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нарушений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выявлено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бизнес-сообществ об институте оценки регулирующего воздействия, о проводимых публичных консультациях, подготовленных заключениях, достигнутых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Информация о проведении публичных консультаций по проектам размещается 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в разделе Новости http://moshkovo.nso.ru/, заключения об ОРВ размещены по адресу http://moshkovo.nso.ru/page/141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W w:w="1424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Совершенствование процессов управления в рамках полномочий органов местного самоуправления, закрепленных за ними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законодательством Российской Федерации, объектами государственной собственности субъекта Российской Федерации и муниципальной собственности, ограничение влияния государственных и муниципальных предприятий на конкуренцию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продажи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включенного в прогнозный план приватизации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Продажи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района, включенного в прогнозный план приватизации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района, в электронной форме не проводились</w:t>
            </w:r>
            <w:r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публичных торгов или иных конкурентных процедур при реализации имущества хозяйствующими субъектами, доля участия субъекта муниципального образования в которых составляет 50 и более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 не проводились публичные торги или иные конкурентные процедуры при реализации имущества хозяйствующими субъектами, доля участия субъекта муниципального образования в которых составляет 50 и более процентов</w:t>
            </w:r>
            <w:r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муниципального имущества, не 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имущество, не соответствующее требованиям отнесения к категории имущества, предназначенного для реализации функций и полномочий органов местного самоуправления отсутствует</w:t>
            </w:r>
            <w:r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приватизации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имущество,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 соответствующее требованиям отнесения к категории имущества, предназначенного для реализации функций и полномочий органов местного самоуправления отсутствует</w:t>
            </w:r>
            <w:r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1424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Создание условий для недискриминационного доступа хозяйствующих субъектов на товарные рынки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хозяйствующим субъектам мер муниципальной поддержки на равных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Хозяйствующим субъектам меры муниципальной поддержки предоставляются на равных условиях в соответствии с утвержденным порядком.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рамках муниципальной программы развития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СМиСП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предусмотрена информационно-методическая, организационная, финансовая поддержка, которой в 2023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году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воспользовались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СМиСП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W w:w="1424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Обеспечение и сохранение целевого использования государственных (муниципальных) объектов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недвижимого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 в социальной сфере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Формирование перечня государственных и муниципальных объектов недвижимого имущества, включая неиспользуемые по назначению, в отношении которых планируется заключение соглашений с применением механизмов государственно-частного партнерства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муниципально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- частного партнерства в сфере дошкольного образования, детского отдыха и оздоровления, здравоохранения,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Перечень муниципальных объектов недвижимого имущества принят постановлением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23.01.2023 № 52-па «Об утверждении перечня объектов, в отношении которых планируется заключение концессионных соглашений в 2023 году»</w:t>
            </w:r>
            <w:r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1424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Содействие развитию практики применения механизмов государственно-частного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-частного партнерства, в том числе практики заключения концессионных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Актуализация муниципальной нормативной правовой базы, регулирующей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применение механизмов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муниципально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-частного партнерства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Актуализация нормативной правовой базы, регулирующей применение механизмов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-частного партнерства,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2023 году не требовалась.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1424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официальных сайтах муниципальных образований в информационно-телекоммуникационной сети "Интернет" информации об объектах, находящихся в муниципальной собственности, включая сведения о наименованиях объектов, их местонахождении,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характеристиках и целевом назначении объектов, существующих ограничениях их использования и обременениях правами третьих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2019- 2025 годы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white"/>
                <w:lang w:eastAsia="ru-RU"/>
              </w:rPr>
              <w:t xml:space="preserve">Актуализируется постоянно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white"/>
                <w:lang w:eastAsia="ru-RU"/>
              </w:rPr>
              <w:t xml:space="preserve">http://moshkovo.nso.ru/page/3315</w:t>
            </w:r>
            <w:r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1424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Мобильность трудовых ресурсов, способствующая повышению эффективности труда, включающая предварительное исследовани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9.1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прогнозирование перспективной кадровой потребности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с учетом реализации инвестиционных проектов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2019- 2025 годы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01.01.2024 заявили потребность в работниках 35 организаций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район. Число заявленных вакансий составило 268.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Дополнительные  системные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мероприятия, направленные на развитие конкурентной среды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Мошковском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районе Новосибирской области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ヒラギノ角ゴ Pro W3" w:cs="Times New Roman"/>
                <w:sz w:val="24"/>
                <w:szCs w:val="24"/>
              </w:rPr>
              <w:t xml:space="preserve">Размещение в сети "Интернет" на официальном сайте </w:t>
            </w:r>
            <w:r>
              <w:rPr>
                <w:rFonts w:ascii="Times New Roman" w:hAnsi="Times New Roman" w:eastAsia="ヒラギノ角ゴ Pro W3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eastAsia="ヒラギノ角ゴ Pro W3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ヒラギノ角ゴ Pro W3" w:cs="Times New Roman"/>
                <w:sz w:val="24"/>
                <w:szCs w:val="24"/>
              </w:rPr>
              <w:t xml:space="preserve">района  Новосибирской</w:t>
            </w:r>
            <w:r>
              <w:rPr>
                <w:rFonts w:ascii="Times New Roman" w:hAnsi="Times New Roman" w:eastAsia="ヒラギノ角ゴ Pro W3" w:cs="Times New Roman"/>
                <w:sz w:val="24"/>
                <w:szCs w:val="24"/>
              </w:rPr>
              <w:t xml:space="preserve"> области правовых актов, касающихся развития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Актуализируется постоянно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размещена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информационно-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телекоммуникационной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сети «Интернет»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http://moshkovo.nso.ru/page/3315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консультационных услуг по вопросам земельно-имущественных отношений муниципальным образованиям района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Консультирование по вопросам земельно-имущественных отношений проводится на постоянной основе, что позволяет снизить количество письменных обращений</w:t>
            </w:r>
            <w:r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ведение реестра промышленных,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производственных и иных площадок, земельных участков для целей инвестиционного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 целях повышения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инвестиционной активности и создания благоприятных условий для развития инвестиционной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деятельности  формирование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и ведение реестра ведется на постоянной основе</w:t>
            </w:r>
            <w:r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 xml:space="preserve">Ведение </w:t>
            </w:r>
            <w:r>
              <w:rPr>
                <w:rFonts w:ascii="Times New Roman" w:hAnsi="Times New Roman" w:eastAsia="ヒラギノ角ゴ Pro W3" w:cs="Times New Roman"/>
                <w:sz w:val="24"/>
                <w:szCs w:val="24"/>
              </w:rPr>
              <w:t xml:space="preserve">в сети "Интернет"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 xml:space="preserve">сайте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 xml:space="preserve">инвестиционного раздела для размещения информации по вопросам инвестиционного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в информационно-телекоммуникационной сети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Интернет»  функционирует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информационный раздел для размещения информации по вопросам инвестиционного развития с разделами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Нормативно-правовое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 инвестиционной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деятельности,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Инвестиционный паспорт,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Инвестиционное послание Главы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Инвестиционный уполномоченный,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Совет по инвестициям,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Инвестиционные проекты,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Отчеты и планы деятельности по привлечению инвестиций,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Меры поддержки инвесторов,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 Инвестиционный стандарт,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Прямой канал связи с инвесторами,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Полезные ссылки.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hyperlink r:id="rId20" w:tooltip="http://moshkovo.nso.ru/page/498" w:history="1">
              <w:r>
                <w:rPr>
                  <w:rFonts w:eastAsia="Times New Roman"/>
                  <w:color w:val="0563c1" w:themeColor="hyperlink"/>
                  <w:u w:val="single"/>
                  <w:lang w:eastAsia="ru-RU"/>
                </w:rPr>
                <w:t xml:space="preserve">http://moshkovo.nso.ru/page/498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 xml:space="preserve">Размещение инвестиционных объектов и объектов инфраструктуры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 xml:space="preserve"> района Новосибирской области на инвестиционной карте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Инвестиционные объекты и объекты инфраструктуры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  размещены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 инвестиционной карте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помощи сельскохозяйственным товаропроизводителям всех форм собственности по вопросам предоставления всех видов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Оказано содействие в заключении 42 соглашений на получение государственной поддержки различных направлений между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сельхозтоваропроизводителями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министерством сельского хозяйства через автоматизированные системы «Господдержка АПК» и «Электронный бюджет»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Информация о достижении ключевых показателей развития конкуренции,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установленных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планом мероприятий («дорожной картой») по содействию развитию конкуренции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Мошковском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районе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 2023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_______________Администрация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 Новосибирской области_______________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наименование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ответственного исполнителя за достижение ключевого показателя)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4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48"/>
        <w:gridCol w:w="2268"/>
        <w:gridCol w:w="1417"/>
        <w:gridCol w:w="1276"/>
        <w:gridCol w:w="992"/>
        <w:gridCol w:w="1276"/>
        <w:gridCol w:w="1491"/>
        <w:gridCol w:w="71"/>
        <w:gridCol w:w="1697"/>
      </w:tblGrid>
      <w:tr>
        <w:trPr>
          <w:trHeight w:val="20"/>
        </w:trPr>
        <w:tc>
          <w:tcPr>
            <w:tcW w:w="424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ключевого показателя, установленного «дорожной картой», ед. 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товарного рынка (наименование системного мероприятия)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Исходное значение ключевого показателя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2022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Значения ключевого показателя, установленные «дорожной </w:t>
            </w:r>
            <w:hyperlink r:id="rId21" w:tooltip="consultantplus://offline/ref=55BC390F43D0F9AAB01B967E932770EFBAFC7BD99894FFACD03EC533058C41FE9F6C9835DFBCB50313A7F0F4412CE0AA4D43A8A3A55B9D20EFFCF601e7j3D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картой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Фактическое значение ключевого показателя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2023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Проблемы, возникшие при выполнении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отчетный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последующие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периоды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hanging="771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18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6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1. Рынок услуг дошкольного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обучающихся дошкольного возраста в частных образовательных организациях,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индивидуальных предпринимателей, реализующих основные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образовательные программы дошкольного образования,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ind w:hanging="13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частных организаций, 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2. Рынок услуг общего образования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общего, среднего общего образования, в общем числе обучающихся в образовательных организациях, реализующих основные общеобразовательные программы –образовательные программы начального общего, основного общего, среднего общего образования,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частных организаций,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3. Рынок услуг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сфере услуг дополнительного образования детей,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4. Рынок услуг детского отдыха и оздоровления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Доля организаций отдыха и оздоровления детей частной формы собственности,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5. Рынок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сфере услуг розничной торговли лекарственными препаратами, медицинскими изделиями и сопутствующими товарами,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pStyle w:val="911"/>
              <w:spacing w:before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Рынок психолого-педагогического сопровождения детей с ограниченными возможностями здоровья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услуг психолого-педагогического сопровождения детей с ограниченными возможностями здоровья,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7. Рынок социальных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Доля негосударственных организаций социального обслуживания, предоставляющих социальные услуги,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8. Рынок теплоснабжения (производство тепловой энергии)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теплоснабжения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(производство тепловой энергии),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9. Рынок выполнения работ по благоустройству городской среды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выполнения работ по благоустройству городской среды,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10. Рынок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сфере выполнения работ по содержанию и текущему ремонту общего имущества собственников помещений в многоквартирном доме,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11. Рынок поставки сжиженного газа в баллонах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поставки сжиженного газа в баллонах,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12. Рынок оказания услуг по перевозке пассажиров автомобильным транспортом по муниципальным маршрутам регулярных перевозок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услуг (работ) по перевозке пассажиров автомобильным транспортом по муниципальным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маршрутам регулярных перевозок, оказанных (выполненных) организациями частной формы собственности,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13. Рынок оказания услуг по перевозке пассажиров автомобильным транспортом по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межмуниципальным  маршрутам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регулярных перевозок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объема реализованных на рынке услуг по перевозке пассажиров автомобильным транспортом на межмуниципальных маршрутах регул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ярных перевозок в натуральном выражении (количество перевезенных пассажиров) организациями частной формы собственности в объеме реализованных на данном рынке в натуральном выражении (количество перевезенных пассажиров) всех хозяйствующих субъектов,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82,0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14. Рынок оказания услуг по перевозке пассажиров и багажа легковым такси на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территории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количества хозяйствующих субъектов на рынке услуг по перевозке пассажиров и багажа легковыми такси, относящихся к частным организациям, в количестве всех хозяйствующих субъектов на данном рынке,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15. Рынок услуг связи, в том числе услуг по предоставлению широкополосного доступа к информационно-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телекоммуникационной  сети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«Интернет»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оказания услуг по предоставлению широкополосного доступа к информационно-телекоммуникационной сети «Интернет»,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16. Рынок жилищного строительства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жилищного строительства,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17. Рынок строительства объектов капитального строительства, за исключением жилищного и дорожного строительства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строительства объектов капитального строительства, за исключением жилищного и дорожного строительства,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18. Рынок дорожной деятельности (за исключением проектирования)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дорожной деятельности,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19. Рынок архитектурно-строительного проектирования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собственности, осуществляющих деятельность на рынке архитектурно-строительного проектирования, к общему количеству организаций всех форм собственности данного рынка,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20. Рынок ритуальных услуг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собственности, предоставляющих услуги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сфере  ритуальных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услуг,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Рынок оказания услуг по ремонту автотранспортных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оказания услуг по ремонту автотранспортных средств, процент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tcW w:w="79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Рынок туристских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туристских услуг, процент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туристов, размещенных в коллективных средствах размещения </w:t>
            </w:r>
            <w:r>
              <w:rPr>
                <w:rFonts w:ascii="Times New Roman" w:hAnsi="Times New Roman" w:cs="Times New Roman"/>
              </w:rPr>
              <w:t xml:space="preserve">Мошковского</w:t>
            </w:r>
            <w:r>
              <w:rPr>
                <w:rFonts w:ascii="Times New Roman" w:hAnsi="Times New Roman" w:cs="Times New Roman"/>
              </w:rPr>
              <w:t xml:space="preserve"> района, тыс. чел.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аудитории информационных туристских ресурсов </w:t>
            </w:r>
            <w:r>
              <w:rPr>
                <w:rFonts w:ascii="Times New Roman" w:hAnsi="Times New Roman" w:cs="Times New Roman"/>
              </w:rPr>
              <w:t xml:space="preserve">Мошковского</w:t>
            </w:r>
            <w:r>
              <w:rPr>
                <w:rFonts w:ascii="Times New Roman" w:hAnsi="Times New Roman" w:cs="Times New Roman"/>
              </w:rPr>
              <w:t xml:space="preserve"> района, тыс. чел.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7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Приложение № 3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мероприятий ("дорожной карты")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содействию развитию конкуренции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исполнителя за реализацию мероприятий "дорожной карты")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1134"/>
        <w:gridCol w:w="1134"/>
        <w:gridCol w:w="3030"/>
        <w:gridCol w:w="326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мероприятия "дорожной карты"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 реализации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Результат выполнения мероприятия (краткое описание)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Проблемы, возникшие при выполнении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9. Рынок теплоснабжения (производство тепловой энергии)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9.3.1. Сокращение неэффективных муниципальных унитарных предприятий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Проведено сокращение МУП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Широкоярское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ЖКХ» как неэффективное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9.3.2. Передача мощностей (котельных), работающих на газовом топливе, обслуживаемых неэффективными муниципальными предприятиями, в концессию, в том числе структурам ПАО «Газпром»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Передача мощностей (котельных), работающих на газовом топливе, обслуживаемых неэффективными муниципальными предприятиями, в концессию, в том числе структурам ПАО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Газпром»  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проводилась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Потенциальные инвесторы не приняли окончательное решение о принятии в концессию или аренду объектов коммунального комплекса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11. Рынок выполнения работ по благоустройству городской среды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11.3.1. Создание универсальных механизмов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вовлечения организаций в реализацию мероприятий по благоустройству территорий муниципальных образований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аукционов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конкурсов по благоустройству территорий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11.3.2. Организация и проведение конкурсных процедур, направленных на определение исполнителей мероприятий по благоустройству территорий муниципальных образований в соответствии с едиными требованиями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результате проведения аукционов и конкурсов в течение года выполнено: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регионального проекта «Формирование комфортной городской среды» закончены работы по благоустройству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по ул. Пушкина, д. 3а, 4а, 30а на сумму 5 268,9 тыс. рублей;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по ул. Гагарина д. 3 на сумму 2 072,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  тыс.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Станционно-Ояшинский: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по ул. 40 лет Победы д. 16, 20 на сумму 2 465,6 тыс. рублей.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12. Рынок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12.3.1. 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открытого конкурса по отбору управляющей организации для управ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ления многоквартирным домом, утвержденными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Нарушений антимонопольного законодательства при проведении конкурсов по отбору управляющей организации не выявлено.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16. Рынок оказания услуг по перевозке пассажиров автомобильным транспортом по муниципальным маршрутам регулярных перевозок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16.3.1. Размещение информации о критериях конкурсного отбора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еревозчиков в открытом доступе в сети "Интернет" с целью обеспечения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N 44-ФЗ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роведены аукционы в электронной форме.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16.3.2. Формирование сети регулярных маршрутов с учетом предложений, изложенных в обращениях негосударственных перевозчиков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Предложений не поступало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16.3.3. Мониторинг пассажиропотока и оптимизация маршрутной автобусной сети в городских округах и муниципальных районах Новосибирской области, планирование регулярных перевозок с учетом полученной информации по результатам мониторинга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Оснований для внесения изменений в маршрутную сеть отсутствуют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16.3.4. Снижение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ровня износа автобусов за счет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сибирской области в рамках действующей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государственной программе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общественного пассажирского транспорта, в том числе Новосибирского метрополитена, для населения Новосибирской области», утвержденной постановлением Правительства Новосибирской области от 24.02.2014 №83-п приобретен 1 автобус малого класса ПАЗ-32054;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предоставления специального казначейского кредита, на основании соглашения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предоставлении из областного бюджета Новосибирской области бюджету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иного межбюджетного трансферта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подвижного состава общественного пассажирского автомобильного транспорта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«31» июля 2023г. № СКК23/07/31-15 приобретены 14 единиц автобусов.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16.3.5. Организация и проведение конкурсных процедур по определению перевозчиков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Проведены аукционы в электронной форме. Заключены контракты на оказание услуг,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(на следующие периоды: с января 2023г. по июнь 2023г., с июля по декабрь 2023г)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19. 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19.3.1. Обеспечение современными услугами связи жителей и юридических лиц в населенных пунктах Новосибирской области с численностью населения от 250 человек в рамках региональных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14 населенных пунктах района имеется подключение к Интернету по волоконно-оптическим сетям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домохозяйств,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В 2023 году подключили к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таким сетям жителей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с.Новомошковское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п.Широкий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 Яр.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19.3.2. Размещение в открытом доступе на официальном сайте уполномоченного органа государственной власти Новосибирской области, а также официальных сай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тах органов местного самоуправления Новосибирской области актуальных перечней объектов государственной и 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Перечней объектов государственной и муниципальной собственности для размещения объектов, сооружений и средств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21. Рынок строительства объектов капитального строительства, за исключением жилищного и дорожного строительства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21.3.2. Сокращение количества дней и процедур, необходимых для получения разрешения на строительство эталонного объекта капитального строительства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Процедура получения разрешения на строительство эталонного объекта капитального строительства сокращена до 5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 исполнения регулируется административным регламентом предоставления муниципальных услуг «Выдача разрешений на строительство № 155 от 01.012.2017 с изменениями от 13.07.2020 № 60.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Опубликован 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(http://moshkovo.nso.ru/page/2615)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22. Рынок дорожной деятельности (за исключением проектирования)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22.3.1. Осуществление закупок товаров, работ, услуг для обеспечения государственных и муниципальных нужд Новосибирской области (далее - закупки) конкурентными способами с соблюдением принципов обеспечения конкуренции, открытости и прозрачности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Осуществлялись закупки товаров, работ, услуг для обеспечения государственных и муниципальных нужд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на выполнение работ по ремонту автомобильных дорог общего пользования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За год было заключено четыре муниципальных контракта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выполнение работ по ремонту автомобильных дорог с организациями частных форм собственности.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22.3.4. Мониторинг конкурентной среды на рынке дорожной деятельности в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Мониторинг проводится на постоянной основе.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рынке дорожной деятельности принимают участие только субъекты частной формы собственности.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23. Рынок архитектурно-строительного проектирования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23.3.1. Использование экономически эффективной проектной документации повторного использования при реализации государственных и муниципальных контрактов на выполнение работ по строительству социально значимых объектов: школы, детские сады и т.д.)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Проектная документация повторного использования при реализации государственных и муниципальных контрактов на выполнение работ по строительству социально значимых объектов: школы, детские сады и т.д.) не применялась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/>
            <w:bookmarkStart w:id="1" w:name="sub_100"/>
            <w:r>
              <w:rPr>
                <w:rFonts w:ascii="Times New Roman CYR" w:hAnsi="Times New Roman CYR" w:cs="Times New Roman CYR" w:eastAsiaTheme="minorEastAsia"/>
                <w:b/>
                <w:bCs/>
                <w:color w:val="26282f"/>
                <w:sz w:val="24"/>
                <w:szCs w:val="24"/>
                <w:lang w:eastAsia="ru-RU"/>
              </w:rPr>
              <w:t xml:space="preserve">34. Рынок услуг по ремонту автотранспортных средств</w:t>
            </w:r>
            <w:bookmarkEnd w:id="1"/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34.3.1. Проведение мониторинга организаций, осуществляющих деятельность на рынке оказания услуг по ремонту автотранспортных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 мониторинг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организаций 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осуществляющих услуги по ремонту автотранспортных средств в ходе которого выявлено 30 предприятий и ИП , оказывающие услуги по ремонту автотранспортных средств с частной формой собственности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34.3.2.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мероприятий (совещаний, круглых столов и т.д.), направленных на выработку согласованных комплексных подходов к решению задач развития рынка ремонта автотранспортных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Проведено 1 заседание Совета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малому  предпринимательству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вопросам поддержки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34.3.3. Информирование о существующих мерах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Информирование о видах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поддержки на заседаниях Совета по малому предпринимательству 04.05.2023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III. Системные мероприятия, направленные на развитие конкуренции в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1. Развитие конкурентоспособности товаров, работ, услуг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1.7. Организация и проведение совещаний, семинаров, круглых столов и других мероприятий по развитию предпринимательства на территории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Постоян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Проведено 1 совещание по вопросам развития малого предпринимательства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 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организация участия субъектов СМП района 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вебинарах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онлайн – совещаниях , круглых столах, очных обучениях  проводимых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Минпромторгом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НСО, центром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 Мой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бизнес»,  РСМТ     «Честный знак», корпорация МСП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1.8. Актуализация раздела по развитию малого и среднего предпринимательства на официальных сайтах муниципальных образований.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Размещение информации о мерах и инфраструктуре поддержки субъектов малого и среднего предпринимательства (включая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отдельный подраздел для производителей сельскохозяйственной продукции)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Постоян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течении года на постоянной основе актуализировался раздел по развитию малого и среднего предпринимательства,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добавлены новые разделы, добавлена информация в разделы по СМП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&lt;2&gt;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2.1. Проведение закупок у субъектов малого и среднего предпринимательства в соответствии с Федеральным законом от 18.07.2011 N 223-ФЗ "О закупках товаров, работ, услуг отдельными видами юридических лиц"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Закупки размещаются в соответствии с 44-ФЗ с соблюдением всех требований предусмотренных действующим законодательством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2.2. Проведение закупок у субъектов малого предпринимательства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Закупки размещаются в соответствии с 44-ФЗ с соблюдением всех требований предусмотренных действующим законодательством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Для субъектов малого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предпринимательства  размещений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не было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2.3. Осуществление закупок конкурентными способами определения поставщиков (подрядчиков, исполнителей) в соответствии с Федеральным законом от 18.07.2011 N 223-ФЗ "О закупках товаров, работ, услуг отдельными видами юридических лиц"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Закупки размещаются в соответствии с 44-ФЗ с соблюдением всех требований предусмотренных действующим законодательством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2.4. Осуществление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акупок конкурентными способами определения поставщиков (подрядчиков, исполнителей)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bottom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Закупки размещаются в соответствии с 44-ФЗ с соблюдением всех требований предусмотренных действующим законодательством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bottom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Отчеты ежемесячно предоставляются в контрольное управление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4. Устранение избыточного государственного и муниципального регулирования, снижение административных барьеров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4.1. Проведение анализа практики реа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от 26.07.2006 N 135-ФЗ "О защите конкуренции"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 анализ практики реализации муниципальных функций и услуг на предмет соответствия этих статей,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нарушений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выявлено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4.2. Перевод государственных и муниципальных услуг, связанных со сферой предпринимательской деятельности, в электронную форму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2020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базе МФЦ сформирован перечень государственных и муниципальных услуг для субъектов малого и среднего предпринимательства, действует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услуга  для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малого и среднего бизнеса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«Регистрация в Бизнес-навигаторе МСП»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ходе консультаций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СМиСП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проводится 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информированию субъектов о предоставляемых государственных и муниципальных услуг . Информация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размещается 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газете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новь» и  на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http://moshkovo.nso.ru/page/90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http://moshkovo.nso.ru/news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hyperlink r:id="rId22" w:tooltip="http://moshkovo.nso.ru/news/3100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http://moshkovo.nso.ru/news/3100</w:t>
              </w:r>
            </w:hyperlink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обеспечена возможность физическим и юридическим лицам получать муниципальные услуги, предоставляемые администрацией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района, посредством заполнения электронной формы запроса на Едином портале государственных и муниципальных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(далее - Портал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госуслуг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). Электронный запрос на предоставление муниципальной услуги поступает в государственную информационную систему Новосибирской области «Межведомственная автоматизированная информационная система» и направляется ответственному сотруднику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на исполнение.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Отдельных муниципальных услуг предпринимателям 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не предоставляет.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Муниципальные услуги, предоставляемые администрацией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района, доступны для получения в электронном виде посредством Портала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госуслуг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4.3. Оптимизация процесса предоставления государственных услуг, относящихся к полномочиям Новосибирской области, а также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оптимизации процессов предоставления муниципальных услуг,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административные регламенты вносятся изменения по сокращению сроков предоставления муниципальных услуг для субъектов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4.6. Проведение мероприятий по информированию бизнес-сообществ об институте оценки регулирующего воздействия, о проводимых публичных консультациях, подготовленных заключениях, достигнутых результатах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Постоян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Информация о проведении публичных консультаций по проектам размещается 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в разделе Новости http://moshkovo.nso.ru/, заключения об ОРВ размещены по адресу http://moshkovo.nso.ru/page/141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5. Совершенствование процессов управления в рамках полномочий ОИОГВ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НСО и ОМСУ НСО,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ограничение влияния государственных и муниципальных предприятий на конкуренцию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5.1. Разработка, утверждение и выполнение комплексного плана по эффективному управлению государственными и муниципал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План приватизации муниципального имущества администрацией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 не утверждался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5.3. Организация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 не проводились публичные торги или иные конкурентные процедуры при реализации имущества хозяйствующими субъектами, доля участия субъекта муниципального образования в которых составляет 50 и более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5.4.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и муниципальных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shd w:val="clear" w:color="ffffff" w:themeColor="background1" w:fill="ffffff" w:themeFill="background1"/>
                <w:lang w:eastAsia="ru-RU"/>
              </w:rPr>
              <w:t xml:space="preserve">Для всех участников в закупках для обеспечения государственных и муниципальных нужд созданы равные условия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5.5. Предоставление земельных участков юридическим лицам в аренду без проведения торгов для размещения объектов физической культуры и спорта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2020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предоставление земельных участков для размещения объектов физической культуры и спорта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осуществлялось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6. Создание условий для недискриминационного доступа хозяйствующих субъектов на товарные рынки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6.1. Предоставление хозяйствующим субъектам мер государственной и муниципальной поддержки на равных условиях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Постоян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Оказано содействие в заключении 13 соглашений на получение государственной поддержки различных направлений между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сельхозтоваропроизводителями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и Министерством сельского хозяйства через автоматизированные системы «Господдержка АПК» и «Электронный бюджет».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СМП действует Муниципальная программа «Развитие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субьектов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НСО»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7.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7.1. Формирование перечня государственных и муниципальных объектов недвижимого имущества, включая не используемые по назначению, в отношении которых планируется заключение соглашений с применением механизмов государственно-частного партнерства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-частного партнерства в сфере дошкольного образования, детского отдыха и оздоровления, здравоохранения, социального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shd w:val="clear" w:color="ffffff" w:themeColor="background1" w:fill="ffffff" w:themeFill="background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Перечень муниципальных объектов недвижимого имущества принят постановлением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 от 23.01.2023 № 52-па «Об утверждении перечня объектов, в отношении которых планируется заключение концессионных соглашений в 2023 году»</w:t>
            </w:r>
            <w:r>
              <w:rPr>
                <w:rFonts w:ascii="Arial" w:hAnsi="Arial" w:eastAsia="Times New Roman" w:cs="Arial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8. Содействие развитию практики применения механизмов государственно-частного 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муниципально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-частного партнерства, в том числе практики заключения концессионных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8.1. Актуализация региональной и муниципальной нормативной правовой базы, регулирующей применение механизмов государственно-частного партнерства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-частного партнерства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Актуализация нормативной правовой базы, регулирующей применение механизмов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-частного партнерства,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2023 году не требовалась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8.3. Заключение соглашений с применением механизмов государственно-частного партнерства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-частного партнерства в сфере дошкольного образования, детского отдыха и оздоровления, здравоохранения, социального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сфере дошкольного образования, детского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отдыха и оздоровления, здравоохранения, социального обслуживания соглашения с применением механизмов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-частного партнерства не заключались.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13. Выявление одарен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13.3. Предоставление мер государственной поддержки молодым специалистам в различных сферах экономической деятельности (здравоохранение, образование, сельское хозяйство и другое)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Предоставлено служебное жилье в сфере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в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Мошково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одному врачу, двум специалистам среднего мед. персонала.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Одному врачу и трем специалистам среднего мед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. персонала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 предоставлено жилье по программе «Земский доктор»  -  по 1.5 млн. руб.,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Земский  фельдшер» – по 750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тыс.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Ежемесячные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надбавки  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 к з/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молодым специалистам  получают 6 врачей и 10 среднего персонала.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В сфере образования: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Компенсация расходов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оплату жилых помещений, коммунальных услуг; подъёмные выплаты (5 чел.); программа «Земский учитель» – 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Сокурская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СОШ, учитель математики; целевое обучение педагогических работников: поступили – 5 чел., закончили – 3 чел.; возмещение 50 % затрат за съём и поднаём жилья.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Служебное жилье – 0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14.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14.3. Актуализация на официальных сайтах муниципальных образований в информационно-телекоммуникационной сети "Интернет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2019 - 2025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white"/>
                <w:lang w:eastAsia="ru-RU"/>
              </w:rPr>
              <w:t xml:space="preserve">Повышение эффективности управления муниципальным имуществом, актуализируется постоянно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0"/>
                <w:highlight w:val="white"/>
              </w:rPr>
            </w:pPr>
            <w:r/>
            <w:hyperlink r:id="rId23" w:tooltip="http://moshkovo.nso.ru/page/3315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0"/>
                  <w:highlight w:val="white"/>
                  <w:u w:val="single"/>
                  <w:lang w:eastAsia="ru-RU"/>
                </w:rPr>
                <w:t xml:space="preserve">http://moshkovo.nso.ru/page/3315</w:t>
              </w:r>
            </w:hyperlink>
            <w:r/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15. Мобильность трудовых ресурсов, способствующая повышению эффективности труда, включающая предварительное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исследовани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15.1. Мониторинг текущей и перспективной кадровой потребности организаций Новосибирской области, в том числе создания новых рабочих мест в рамках реализации инвестиционных проектов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0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Готовится ежегодная информация по дополнительной перспективной потребности в кадрах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том числе вновь создаваемых рабочих мест. Дополнительная перспективная потребность на 01.01.2024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 рабочих мест.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9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1.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21.1. Реализация пилотного проекта по повышению финансовой доступности в муниципальных образованиях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пилотного проекта по повышению финансовой доступности в МО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21.2. Проведение опроса "Оценка доступности финансовых услуг в малых населенных пунктах России"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не проводился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23. Выравнивание условий конкуренции как в рамках товарных рынков внутри Новосибирской области (включая темпы роста цен), так и между субъектами Российской Федерации (включая темпы роста и уровни цен)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23.3. Принятие мер, направл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енных на недопущение барьеров 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Приняты меры на свободное перемещение товаров в границах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23.4. Содействие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выставочно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ind w:left="13"/>
              <w:jc w:val="center"/>
              <w:spacing w:after="0" w:line="240" w:lineRule="auto"/>
              <w:widowControl w:val="off"/>
              <w:tabs>
                <w:tab w:val="left" w:pos="13" w:leader="none"/>
                <w:tab w:val="left" w:pos="29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Администрацией организованы и проведены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районных  ярмарок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2 расширенные продажи.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3"/>
              <w:jc w:val="center"/>
              <w:spacing w:after="0" w:line="240" w:lineRule="auto"/>
              <w:widowControl w:val="off"/>
              <w:tabs>
                <w:tab w:val="left" w:pos="13" w:leader="none"/>
                <w:tab w:val="left" w:pos="29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Товаропроизводители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5 областных универсальных   ярмарках: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товаропроизводителей -  в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товаропроизводителей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Колывань,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Коченево,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Краснообске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25. Разработка и утверждение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 &lt;3&gt;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25.1 Актуализация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Регламента предоставления муниципальной услуги по выдаче разрешения на строительство для целей возведения (создания)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антенно-мачтовых сооружений (объектов) для услуг связи нет.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канонам Российского законодательства строительство для целей возведения (создания) антенно-мачтовых сооружений (объектов) для услуг связи осуществляется без выдачи разрешений на строительство.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27. Разработка и утверждение административного регламента предоставления муни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27.1. Актуализация административного регламента предоставления муниципальной услуги по выдаче разрешения на строительство и администрат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Утвержден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муниципальной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(ПА от 10.04.2023 №56)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Актуализация административного регламента по вводу ОКС проведена постановлениями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09.01.2018 №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02.03.2018 № 21,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05.06.2018 № 55,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03.07.2018 №70,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26.10.2018 № 107,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29.01.2019 №21,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10.03.2020 №25,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24.01.2022 №8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https://moshkovo.nso.ru/page/1698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Актуализация административных регламентов в 2023 году не проводилась.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27.2. Размещение на официальных сайтах муниципальных образований административного регламента предоставления муни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 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официальном сайте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 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актуальной редакции  размещены административные регламенты предоставления муниципальных услуг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«Выдача разрешения на строительство, внесение изменений в разрешение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строительство, в том числе в связи с необходимостью продления срока действия разрешения на строительство»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выдаче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ввод объекта в эксплуатацию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hyperlink r:id="rId24" w:tooltip="https://moshkovo.nso.ru/page/87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https://moshkovo.nso.ru/page/87</w:t>
              </w:r>
            </w:hyperlink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30. Мероприятия по реализации Национального плана ("дорожной карты") развития конкуренции в Российской Федерации на 2021 - 2025 годы (далее - Национальный план)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30.2. 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31 декабря 2024 года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Принято Положение о размещении нестационарных торговых объектов без предоставления земельных участков на территории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области, утвержденного решением четвертой сессии Совета депутатов четвертого созыва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 от 24.12.2020 № 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30.5. 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полномочий органов местного самоуправления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1 января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2024 года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имущество, не соответствующее требованиям отнесения 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категории имущества, предназначенного для реализации функций и полномочий органов местного самоуправления отсутствует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30.6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31 декабря 2025 года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приватизации либо перепрофилирования (изменения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30.11. Обеспечен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ие реализации мероприятий, направленных на увеличение доли услуг (работ) по перевозке пассажиров автомобильным транспортом по муниципальным и межмуниципальным маршрутам регулярных перевозок, оказанных (выполненных) организациями частной формы собственности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31 декабря 2025 года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заключения контракта на оказание услуг,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Новосибирской области, проведены аукционы в электронной форме.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30.14. Организация инве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нтаризации кладбищ и мест захоронений на них, создание в Новосибирской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31 декабря 2025 года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 проведена инвентаризация кладбищ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территории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района, создан реестр кладбищ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района, реестр кладбищ размещен 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района,   подготовлено и направлено письмо в сельские поселения по вопросу организации инвентаризации захоронений, ведение реестров захоронений. В течении 2023 года сельские поселения ведут работу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созданию  реестров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захоронений.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2.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Сокурском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проведена  инвентаризация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мест  захоронений, проведена  оцифровка объектов кладбищ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30.15.  Принятие нормативного правового ак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та 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1 сентября 2023 года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НПА пока не принят. Будет принят после принятия НПА на региональном уровне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30.16. Организация оказания услуг по организации похорон по при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31 декабря 2025 года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Ведется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актуализируется  реестр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субъектов, осуществляющих похоронную деятельность на территории района, реестры опубликованы на официальных сайтах района и  всех сельских  поселений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30.17. Обеспечение перехода к взаимодействию субъектов градостроительных отношений с государственными органами и органами местного самоу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31 декабря 2025 года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Начата  организационная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работа по обеспечению  перехода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взаимодействию субъектов градостроительных отношений с государственными органами и органами местного самоуправления в единой цифровой среде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30.18. Обеспечение реализации мероприятий, направленных на увеличение доли организаций частной формы собственности в объеме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выполненных работ по виду экономической деятельности "Строительство" (определение хозяйствующих субъектов с государственным/муниципальным участием, осуществляющих деятельность сфере строительства, принятие решения о их приватизации)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31 декабря 2025 года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проводилось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30.19. Обеспечение реализации мероприятий, направленных на увеличение количества нестационарных торговых объектов и торговых мест под них (далее - НТО):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проведение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открытых опросов предпринимателей в целях определения спроса/потребности в предоставлении мест под размещение НТО;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участием органов местного самоуправления подготовка предложений по изменению схемы размещения НТО (расширение перечня объектов);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утверждение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актуализированной схемы размещения НТО;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разработка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и утверждение программы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 в сети "Интернет";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проведение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31 декабря 2025 года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Принято Положение о размещении нестационарных торговых объектов без предоставления земельных участков на территории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области, утвержденного решением четвертой сессии Совета депутатов четвертого созыва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 от 24.12.2020 № 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70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Lucida Sans Unicode">
    <w:panose1 w:val="020B0602030504020204"/>
  </w:font>
  <w:font w:name="Calibri Light">
    <w:panose1 w:val="020F0302020204030204"/>
  </w:font>
  <w:font w:name="Courier New">
    <w:panose1 w:val="02070309020205020404"/>
  </w:font>
  <w:font w:name="Segoe UI">
    <w:panose1 w:val="020B0502040204020203"/>
  </w:font>
  <w:font w:name="HeliosCond">
    <w:panose1 w:val="05050102010205020202"/>
  </w:font>
  <w:font w:name="ヒラギノ角ゴ Pro W3">
    <w:panose1 w:val="05050102010205020202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8971509"/>
      <w:docPartObj>
        <w:docPartGallery w:val="Page Numbers (Top of Page)"/>
        <w:docPartUnique w:val="true"/>
      </w:docPartObj>
      <w:rPr/>
    </w:sdtPr>
    <w:sdtContent>
      <w:p>
        <w:pPr>
          <w:pStyle w:val="8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27</w:t>
        </w:r>
        <w:r>
          <w:fldChar w:fldCharType="end"/>
        </w:r>
        <w:r/>
      </w:p>
    </w:sdtContent>
  </w:sdt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0"/>
    <w:link w:val="712"/>
    <w:uiPriority w:val="10"/>
    <w:rPr>
      <w:sz w:val="48"/>
      <w:szCs w:val="48"/>
    </w:rPr>
  </w:style>
  <w:style w:type="character" w:styleId="37">
    <w:name w:val="Subtitle Char"/>
    <w:basedOn w:val="700"/>
    <w:link w:val="714"/>
    <w:uiPriority w:val="11"/>
    <w:rPr>
      <w:sz w:val="24"/>
      <w:szCs w:val="24"/>
    </w:rPr>
  </w:style>
  <w:style w:type="character" w:styleId="39">
    <w:name w:val="Quote Char"/>
    <w:link w:val="716"/>
    <w:uiPriority w:val="29"/>
    <w:rPr>
      <w:i/>
    </w:rPr>
  </w:style>
  <w:style w:type="character" w:styleId="41">
    <w:name w:val="Intense Quote Char"/>
    <w:link w:val="718"/>
    <w:uiPriority w:val="30"/>
    <w:rPr>
      <w:i/>
    </w:rPr>
  </w:style>
  <w:style w:type="character" w:styleId="176">
    <w:name w:val="Footnote Text Char"/>
    <w:link w:val="849"/>
    <w:uiPriority w:val="99"/>
    <w:rPr>
      <w:sz w:val="18"/>
    </w:rPr>
  </w:style>
  <w:style w:type="character" w:styleId="179">
    <w:name w:val="Endnote Text Char"/>
    <w:link w:val="852"/>
    <w:uiPriority w:val="99"/>
    <w:rPr>
      <w:sz w:val="20"/>
    </w:rPr>
  </w:style>
  <w:style w:type="paragraph" w:styleId="690" w:default="1">
    <w:name w:val="Normal"/>
    <w:qFormat/>
  </w:style>
  <w:style w:type="paragraph" w:styleId="691">
    <w:name w:val="Heading 1"/>
    <w:basedOn w:val="690"/>
    <w:next w:val="69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690"/>
    <w:next w:val="69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Название Знак"/>
    <w:basedOn w:val="700"/>
    <w:link w:val="712"/>
    <w:uiPriority w:val="10"/>
    <w:rPr>
      <w:sz w:val="48"/>
      <w:szCs w:val="48"/>
    </w:rPr>
  </w:style>
  <w:style w:type="paragraph" w:styleId="714">
    <w:name w:val="Subtitle"/>
    <w:basedOn w:val="690"/>
    <w:next w:val="69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700"/>
    <w:link w:val="714"/>
    <w:uiPriority w:val="11"/>
    <w:rPr>
      <w:sz w:val="24"/>
      <w:szCs w:val="24"/>
    </w:rPr>
  </w:style>
  <w:style w:type="paragraph" w:styleId="716">
    <w:name w:val="Quote"/>
    <w:basedOn w:val="690"/>
    <w:next w:val="690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90"/>
    <w:next w:val="690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700"/>
    <w:uiPriority w:val="99"/>
  </w:style>
  <w:style w:type="character" w:styleId="721" w:customStyle="1">
    <w:name w:val="Footer Char"/>
    <w:basedOn w:val="700"/>
    <w:uiPriority w:val="99"/>
  </w:style>
  <w:style w:type="paragraph" w:styleId="722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 w:customStyle="1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3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4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5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6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7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8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7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8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9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0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6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8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0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1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4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5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6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7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8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9">
    <w:name w:val="footnote text"/>
    <w:basedOn w:val="690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700"/>
    <w:uiPriority w:val="99"/>
    <w:unhideWhenUsed/>
    <w:rPr>
      <w:vertAlign w:val="superscript"/>
    </w:rPr>
  </w:style>
  <w:style w:type="paragraph" w:styleId="852">
    <w:name w:val="endnote text"/>
    <w:basedOn w:val="690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700"/>
    <w:uiPriority w:val="99"/>
    <w:semiHidden/>
    <w:unhideWhenUsed/>
    <w:rPr>
      <w:vertAlign w:val="superscript"/>
    </w:rPr>
  </w:style>
  <w:style w:type="paragraph" w:styleId="855">
    <w:name w:val="toc 1"/>
    <w:basedOn w:val="690"/>
    <w:next w:val="690"/>
    <w:uiPriority w:val="39"/>
    <w:unhideWhenUsed/>
    <w:pPr>
      <w:spacing w:after="57"/>
    </w:pPr>
  </w:style>
  <w:style w:type="paragraph" w:styleId="856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57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58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59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0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1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2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3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90"/>
    <w:next w:val="690"/>
    <w:uiPriority w:val="99"/>
    <w:unhideWhenUsed/>
    <w:pPr>
      <w:spacing w:after="0"/>
    </w:pPr>
  </w:style>
  <w:style w:type="paragraph" w:styleId="866">
    <w:name w:val="Normal (Web)"/>
    <w:basedOn w:val="690"/>
    <w:link w:val="868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>
    <w:name w:val="List Paragraph"/>
    <w:basedOn w:val="690"/>
    <w:link w:val="887"/>
    <w:uiPriority w:val="34"/>
    <w:qFormat/>
    <w:pPr>
      <w:contextualSpacing/>
      <w:ind w:left="720"/>
    </w:pPr>
  </w:style>
  <w:style w:type="character" w:styleId="868" w:customStyle="1">
    <w:name w:val="Обычный (веб) Знак"/>
    <w:link w:val="86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9" w:customStyle="1">
    <w:name w:val="ConsPlusNormal"/>
    <w:qFormat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70">
    <w:name w:val="No Spacing"/>
    <w:link w:val="878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71" w:customStyle="1">
    <w:name w:val="Основной текст (2)_"/>
    <w:basedOn w:val="700"/>
    <w:link w:val="872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872" w:customStyle="1">
    <w:name w:val="Основной текст (2)"/>
    <w:basedOn w:val="690"/>
    <w:link w:val="871"/>
    <w:pPr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character" w:styleId="873" w:customStyle="1">
    <w:name w:val="Основной текст (2) + 11 pt"/>
    <w:basedOn w:val="87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874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5">
    <w:name w:val="Body Text"/>
    <w:basedOn w:val="690"/>
    <w:link w:val="876"/>
    <w:uiPriority w:val="99"/>
    <w:unhideWhenUsed/>
    <w:pPr>
      <w:spacing w:after="120" w:line="276" w:lineRule="auto"/>
    </w:pPr>
  </w:style>
  <w:style w:type="character" w:styleId="876" w:customStyle="1">
    <w:name w:val="Основной текст Знак"/>
    <w:basedOn w:val="700"/>
    <w:link w:val="875"/>
    <w:uiPriority w:val="99"/>
  </w:style>
  <w:style w:type="paragraph" w:styleId="877" w:customStyle="1">
    <w:name w:val="Default"/>
    <w:pPr>
      <w:spacing w:after="0" w:line="240" w:lineRule="auto"/>
    </w:pPr>
    <w:rPr>
      <w:rFonts w:ascii="HeliosCond" w:hAnsi="HeliosCond" w:cs="HeliosCond"/>
      <w:color w:val="000000"/>
      <w:sz w:val="24"/>
      <w:szCs w:val="24"/>
    </w:rPr>
  </w:style>
  <w:style w:type="character" w:styleId="878" w:customStyle="1">
    <w:name w:val="Без интервала Знак"/>
    <w:link w:val="870"/>
    <w:uiPriority w:val="99"/>
    <w:rPr>
      <w:rFonts w:ascii="Calibri" w:hAnsi="Calibri" w:eastAsia="Times New Roman" w:cs="Times New Roman"/>
      <w:lang w:eastAsia="ru-RU"/>
    </w:rPr>
  </w:style>
  <w:style w:type="character" w:styleId="879">
    <w:name w:val="Hyperlink"/>
    <w:basedOn w:val="700"/>
    <w:uiPriority w:val="99"/>
    <w:rPr>
      <w:color w:val="0000ff"/>
      <w:u w:val="single"/>
    </w:rPr>
  </w:style>
  <w:style w:type="paragraph" w:styleId="880">
    <w:name w:val="Header"/>
    <w:basedOn w:val="690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700"/>
    <w:link w:val="880"/>
    <w:uiPriority w:val="99"/>
  </w:style>
  <w:style w:type="paragraph" w:styleId="882">
    <w:name w:val="Footer"/>
    <w:basedOn w:val="690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700"/>
    <w:link w:val="882"/>
    <w:uiPriority w:val="99"/>
  </w:style>
  <w:style w:type="paragraph" w:styleId="884">
    <w:name w:val="Balloon Text"/>
    <w:basedOn w:val="690"/>
    <w:link w:val="8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basedOn w:val="700"/>
    <w:link w:val="884"/>
    <w:uiPriority w:val="99"/>
    <w:semiHidden/>
    <w:rPr>
      <w:rFonts w:ascii="Segoe UI" w:hAnsi="Segoe UI" w:cs="Segoe UI"/>
      <w:sz w:val="18"/>
      <w:szCs w:val="18"/>
    </w:rPr>
  </w:style>
  <w:style w:type="numbering" w:styleId="886" w:customStyle="1">
    <w:name w:val="Нет списка1"/>
    <w:next w:val="702"/>
    <w:uiPriority w:val="99"/>
    <w:semiHidden/>
    <w:unhideWhenUsed/>
  </w:style>
  <w:style w:type="character" w:styleId="887" w:customStyle="1">
    <w:name w:val="Абзац списка Знак"/>
    <w:link w:val="867"/>
    <w:uiPriority w:val="34"/>
  </w:style>
  <w:style w:type="character" w:styleId="888" w:customStyle="1">
    <w:name w:val="fontstyle01"/>
    <w:rPr>
      <w:rFonts w:hint="default" w:ascii="Times New Roman" w:hAnsi="Times New Roman" w:cs="Times New Roman"/>
      <w:b w:val="0"/>
      <w:bCs w:val="0"/>
      <w:i w:val="0"/>
      <w:iCs w:val="0"/>
      <w:color w:val="000000"/>
      <w:sz w:val="30"/>
      <w:szCs w:val="30"/>
    </w:rPr>
  </w:style>
  <w:style w:type="paragraph" w:styleId="889" w:customStyle="1">
    <w:name w:val="Алексей"/>
    <w:basedOn w:val="690"/>
    <w:qFormat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0" w:customStyle="1">
    <w:name w:val="text__p"/>
    <w:basedOn w:val="6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Font Style15"/>
    <w:uiPriority w:val="99"/>
    <w:rPr>
      <w:rFonts w:ascii="Times New Roman" w:hAnsi="Times New Roman" w:cs="Times New Roman"/>
      <w:sz w:val="24"/>
      <w:szCs w:val="24"/>
    </w:rPr>
  </w:style>
  <w:style w:type="table" w:styleId="892" w:customStyle="1">
    <w:name w:val="Сетка таблицы1"/>
    <w:basedOn w:val="701"/>
    <w:next w:val="87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 w:customStyle="1">
    <w:name w:val="Сетка таблицы2"/>
    <w:basedOn w:val="701"/>
    <w:next w:val="874"/>
    <w:uiPriority w:val="3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 w:customStyle="1">
    <w:name w:val="Таблица-сетка 7 цветная1"/>
    <w:basedOn w:val="701"/>
    <w:next w:val="7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1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2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3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4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5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6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Список-таблица 7 цветная1"/>
    <w:basedOn w:val="701"/>
    <w:next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1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2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3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4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5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6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Сетка таблицы11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9" w:customStyle="1">
    <w:name w:val="ConsPlusNonformat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0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Заголовок 21"/>
    <w:basedOn w:val="690"/>
    <w:next w:val="690"/>
    <w:uiPriority w:val="9"/>
    <w:unhideWhenUsed/>
    <w:qFormat/>
    <w:pPr>
      <w:keepLines/>
      <w:keepNext/>
      <w:spacing w:before="40" w:after="0"/>
      <w:outlineLvl w:val="1"/>
    </w:pPr>
    <w:rPr>
      <w:rFonts w:ascii="Calibri Light" w:hAnsi="Calibri Light" w:eastAsia="Times New Roman" w:cs="Times New Roman"/>
      <w:color w:val="2e74b5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zakupki.gov.ru" TargetMode="External"/><Relationship Id="rId11" Type="http://schemas.openxmlformats.org/officeDocument/2006/relationships/hyperlink" Target="https://imc-moshkovo.edusite.ru/magicpage.html?page=72349" TargetMode="External"/><Relationship Id="rId12" Type="http://schemas.openxmlformats.org/officeDocument/2006/relationships/hyperlink" Target="https://imc-moshkovo.edusite.ru/sveden/files/0c3ab5f1442b8638b6712ffad6ae4389.pdf" TargetMode="External"/><Relationship Id="rId13" Type="http://schemas.openxmlformats.org/officeDocument/2006/relationships/hyperlink" Target="https://moshkovo.nso.ru/" TargetMode="External"/><Relationship Id="rId14" Type="http://schemas.openxmlformats.org/officeDocument/2006/relationships/hyperlink" Target="https://vk.com/moshkovoregion" TargetMode="External"/><Relationship Id="rId15" Type="http://schemas.openxmlformats.org/officeDocument/2006/relationships/hyperlink" Target="https://t.me/moshkovoregion" TargetMode="External"/><Relationship Id="rId16" Type="http://schemas.openxmlformats.org/officeDocument/2006/relationships/hyperlink" Target="consultantplus://offline/ref=F14E96CDB8AF77F3538E64F6DAC639661F4C4F51F65389B73570C8BB6D3FEF005CA555ABB6C2AA9C0D2E1241F766BE1665DB746A61xF36H" TargetMode="External"/><Relationship Id="rId17" Type="http://schemas.openxmlformats.org/officeDocument/2006/relationships/hyperlink" Target="consultantplus://offline/ref=F14E96CDB8AF77F3538E64F6DAC639661F4C4F51F65389B73570C8BB6D3FEF005CA555A9B3C0A0CD5F61131DB331AD1661DB766C7DF43F1Ax638H" TargetMode="External"/><Relationship Id="rId18" Type="http://schemas.openxmlformats.org/officeDocument/2006/relationships/hyperlink" Target="http://moshkovo.nso.ru/news/3100" TargetMode="External"/><Relationship Id="rId19" Type="http://schemas.openxmlformats.org/officeDocument/2006/relationships/hyperlink" Target="consultantplus://offline/ref=AE2F174E8F3195C65E0FD806D6FE4376060BDB49C4720E9D4F7F7E8D19A9DB018E10CB1B7B2F4AD853B3EA36E9LFa1I" TargetMode="External"/><Relationship Id="rId20" Type="http://schemas.openxmlformats.org/officeDocument/2006/relationships/hyperlink" Target="http://moshkovo.nso.ru/page/498" TargetMode="External"/><Relationship Id="rId21" Type="http://schemas.openxmlformats.org/officeDocument/2006/relationships/hyperlink" Target="consultantplus://offline/ref=55BC390F43D0F9AAB01B967E932770EFBAFC7BD99894FFACD03EC533058C41FE9F6C9835DFBCB50313A7F0F4412CE0AA4D43A8A3A55B9D20EFFCF601e7j3D" TargetMode="External"/><Relationship Id="rId22" Type="http://schemas.openxmlformats.org/officeDocument/2006/relationships/hyperlink" Target="http://moshkovo.nso.ru/news/3100" TargetMode="External"/><Relationship Id="rId23" Type="http://schemas.openxmlformats.org/officeDocument/2006/relationships/hyperlink" Target="http://moshkovo.nso.ru/page/3315" TargetMode="External"/><Relationship Id="rId24" Type="http://schemas.openxmlformats.org/officeDocument/2006/relationships/hyperlink" Target="https://moshkovo.nso.ru/page/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1444</cp:revision>
  <dcterms:created xsi:type="dcterms:W3CDTF">2017-03-20T01:20:00Z</dcterms:created>
  <dcterms:modified xsi:type="dcterms:W3CDTF">2024-06-28T02:14:50Z</dcterms:modified>
</cp:coreProperties>
</file>