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9887"/>
      </w:tblGrid>
      <w:tr>
        <w:trPr>
          <w:jc w:val="center"/>
          <w:trHeight w:val="11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47700"/>
                      <wp:effectExtent l="0" t="0" r="0" b="0"/>
                      <wp:docPr id="1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0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АДМИНИСТРАЦИЯ МОШКОВСКОГО РАЙОНА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ПОСТАНОВЛЕНИЕ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jc w:val="center"/>
          <w:trHeight w:val="48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>
              <w:trPr>
                <w:jc w:val="center"/>
              </w:trPr>
              <w:tc>
                <w:tcPr>
                  <w:tcW w:w="479" w:type="auto"/>
                  <w:vAlign w:val="bottom"/>
                  <w:textDirection w:val="lrTb"/>
                  <w:noWrap w:val="false"/>
                </w:tcPr>
                <w:p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от</w:t>
                  </w:r>
                  <w:r>
                    <w:rPr>
                      <w:szCs w:val="28"/>
                    </w:rPr>
                  </w:r>
                  <w:r>
                    <w:rPr>
                      <w:szCs w:val="28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</w:tcBorders>
                  <w:tcW w:w="2090" w:type="dxa"/>
                  <w:vAlign w:val="bottom"/>
                  <w:textDirection w:val="lrTb"/>
                  <w:noWrap w:val="false"/>
                </w:tcPr>
                <w:p>
                  <w:pPr>
                    <w:ind w:firstLine="0"/>
                    <w:jc w:val="center"/>
                  </w:pPr>
                  <w:r>
                    <w:t xml:space="preserve">16.04.2024</w:t>
                  </w:r>
                  <w:r/>
                </w:p>
              </w:tc>
              <w:tc>
                <w:tcPr>
                  <w:tcW w:w="484" w:type="dxa"/>
                  <w:vAlign w:val="bottom"/>
                  <w:textDirection w:val="lrTb"/>
                  <w:noWrap w:val="false"/>
                </w:tcPr>
                <w:p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№</w:t>
                  </w:r>
                  <w:r>
                    <w:rPr>
                      <w:szCs w:val="28"/>
                    </w:rPr>
                  </w:r>
                  <w:r>
                    <w:rPr>
                      <w:szCs w:val="28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</w:tcBorders>
                  <w:tcW w:w="1285" w:type="dxa"/>
                  <w:vAlign w:val="bottom"/>
                  <w:textDirection w:val="lrTb"/>
                  <w:noWrap w:val="false"/>
                </w:tcPr>
                <w:p>
                  <w:pPr>
                    <w:ind w:firstLine="0"/>
                    <w:jc w:val="center"/>
                  </w:pPr>
                  <w:r>
                    <w:t xml:space="preserve">586-па</w:t>
                  </w:r>
                  <w:r/>
                </w:p>
              </w:tc>
            </w:tr>
          </w:tbl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  <w:p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  <w:r>
              <w:rPr>
                <w:szCs w:val="28"/>
                <w:lang w:val="en-US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pStyle w:val="9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определении уполномоченного органа для работы в </w:t>
            </w:r>
            <w:r>
              <w:t xml:space="preserve"> ГИС </w:t>
            </w:r>
            <w:r>
              <w:br/>
            </w:r>
            <w:r>
              <w:rPr>
                <w:sz w:val="28"/>
                <w:szCs w:val="28"/>
              </w:rPr>
              <w:t xml:space="preserve">«Капиталовложения»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7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95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частью 8 статьи 4 Федерального закона от 1 апреля 2020 г. № 69-ФЗ «О защите и поощрении капиталовложений в Российской Федерации», постановлением Правительства Российской Федерации от 13 сентября 2022 г. № 1602 «О соглашениях о защите и поощ</w:t>
      </w:r>
      <w:r>
        <w:rPr>
          <w:sz w:val="28"/>
          <w:szCs w:val="28"/>
        </w:rPr>
        <w:t xml:space="preserve">рении капиталовложений»,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казом Минэкономразвития НСО от 07.11.2022 № 162 «Об утверждении Порядка заключения соглашений о защите и поощрении капиталовложений, по которым Российская Федерация не является стороной, изменения и прекращения действия таких соглашений, особенности раскры</w:t>
      </w:r>
      <w:r>
        <w:rPr>
          <w:sz w:val="28"/>
          <w:szCs w:val="28"/>
        </w:rPr>
        <w:t xml:space="preserve">тия информации о бенефициарных владельцах организации, реализующей инвестиционный проект»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r>
        <w:rPr>
          <w:sz w:val="28"/>
          <w:szCs w:val="28"/>
        </w:rPr>
        <w:t xml:space="preserve">управление экономического развития и труда администрации Мошковского района Новосибирской области органом, уполномоченным от имени администрации Мошковского района Новосибирской области (далее — Уполномоченный орган) в </w:t>
      </w:r>
      <w:r>
        <w:rPr>
          <w:sz w:val="28"/>
          <w:szCs w:val="28"/>
        </w:rPr>
        <w:t xml:space="preserve">государственной информационной </w:t>
      </w:r>
      <w:r>
        <w:rPr>
          <w:sz w:val="28"/>
          <w:szCs w:val="28"/>
        </w:rPr>
        <w:t xml:space="preserve">системе «Капиталовложения»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ind w:firstLine="708"/>
        <w:jc w:val="both"/>
      </w:pPr>
      <w:r>
        <w:rPr>
          <w:sz w:val="28"/>
          <w:szCs w:val="28"/>
        </w:rPr>
        <w:t xml:space="preserve">а) подтверждать согласие на заключение Соглашения </w:t>
      </w:r>
      <w:r>
        <w:rPr>
          <w:sz w:val="28"/>
          <w:szCs w:val="28"/>
        </w:rPr>
        <w:t xml:space="preserve">о защите и поощ</w:t>
      </w:r>
      <w:r>
        <w:rPr>
          <w:sz w:val="28"/>
          <w:szCs w:val="28"/>
        </w:rPr>
        <w:t xml:space="preserve">рении капиталовложений</w:t>
      </w:r>
      <w:r>
        <w:rPr>
          <w:sz w:val="28"/>
          <w:szCs w:val="28"/>
        </w:rPr>
        <w:t xml:space="preserve">;</w:t>
      </w:r>
      <w:r/>
    </w:p>
    <w:p>
      <w:pPr>
        <w:pStyle w:val="957"/>
        <w:ind w:firstLine="708"/>
        <w:jc w:val="both"/>
      </w:pPr>
      <w:r>
        <w:rPr>
          <w:sz w:val="28"/>
          <w:szCs w:val="28"/>
        </w:rPr>
        <w:t xml:space="preserve">б) осуществлять мониторинг этапов реализации Соглашения </w:t>
      </w:r>
      <w:r>
        <w:rPr>
          <w:sz w:val="28"/>
          <w:szCs w:val="28"/>
        </w:rPr>
        <w:t xml:space="preserve">о защите и поощ</w:t>
      </w:r>
      <w:r>
        <w:rPr>
          <w:sz w:val="28"/>
          <w:szCs w:val="28"/>
        </w:rPr>
        <w:t xml:space="preserve">рении капиталовложений</w:t>
      </w:r>
      <w:r>
        <w:rPr>
          <w:sz w:val="28"/>
          <w:szCs w:val="28"/>
        </w:rPr>
        <w:t xml:space="preserve">, включающий в себя проверку обстоятельств, указывающих на наличие оснований для расторжения Соглашения </w:t>
      </w:r>
      <w:r>
        <w:rPr>
          <w:sz w:val="28"/>
          <w:szCs w:val="28"/>
        </w:rPr>
        <w:t xml:space="preserve">о защите и поощ</w:t>
      </w:r>
      <w:r>
        <w:rPr>
          <w:sz w:val="28"/>
          <w:szCs w:val="28"/>
        </w:rPr>
        <w:t xml:space="preserve">рении капиталовложений</w:t>
      </w:r>
      <w:r>
        <w:rPr>
          <w:sz w:val="28"/>
          <w:szCs w:val="28"/>
        </w:rPr>
        <w:t xml:space="preserve">;</w:t>
      </w:r>
      <w:r/>
    </w:p>
    <w:p>
      <w:pPr>
        <w:pStyle w:val="957"/>
        <w:ind w:firstLine="708"/>
        <w:jc w:val="both"/>
      </w:pPr>
      <w:r>
        <w:rPr>
          <w:sz w:val="28"/>
          <w:szCs w:val="28"/>
        </w:rPr>
        <w:t xml:space="preserve">в) формировать отчеты о реализации соответствующего этапа инвестиционного проекта и направление их в уполномоченный федеральный орган исполнительной власти - Министерство экономического развития Новосибирской области.</w:t>
      </w:r>
      <w:r/>
    </w:p>
    <w:p>
      <w:pPr>
        <w:ind w:firstLine="0"/>
      </w:pPr>
      <w:r>
        <w:tab/>
        <w:t xml:space="preserve">2.Управлению организационно-контрольной и кадровой работы администрации </w:t>
      </w:r>
      <w:r>
        <w:t xml:space="preserve">Мошковского</w:t>
      </w:r>
      <w:r>
        <w:t xml:space="preserve"> района Новосибирской области (Кудрявцева Ю.Н.) обеспечить размещение настоящего постановления на официальном сайте </w:t>
      </w:r>
      <w:r>
        <w:t xml:space="preserve">Мошковского</w:t>
      </w:r>
      <w:r>
        <w:t xml:space="preserve"> района Новосибирской области в информационно-телекоммуникационной сети «Интернет».</w:t>
      </w:r>
      <w:r/>
    </w:p>
    <w:p>
      <w:pPr>
        <w:ind w:firstLine="708"/>
      </w:pPr>
      <w:r>
        <w:t xml:space="preserve">3. Контроль за исполнением настоящего постановления возложить на заместителя главы администрации </w:t>
      </w:r>
      <w:r>
        <w:t xml:space="preserve">Мошковского</w:t>
      </w:r>
      <w:r>
        <w:t xml:space="preserve"> района Новосибирской области </w:t>
      </w:r>
      <w:r>
        <w:t xml:space="preserve">Бараника</w:t>
      </w:r>
      <w:r>
        <w:t xml:space="preserve"> А.А.</w:t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220"/>
        <w:gridCol w:w="3543"/>
        <w:gridCol w:w="2090"/>
      </w:tblGrid>
      <w:tr>
        <w:trPr>
          <w:trHeight w:val="14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20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</w:pPr>
            <w:r>
              <w:t xml:space="preserve">Глава Мошковского района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3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90" w:type="dxa"/>
            <w:vAlign w:val="bottom"/>
            <w:textDirection w:val="lrTb"/>
            <w:noWrap w:val="false"/>
          </w:tcPr>
          <w:p>
            <w:pPr>
              <w:ind w:firstLine="0"/>
              <w:jc w:val="right"/>
            </w:pPr>
            <w:r>
              <w:t xml:space="preserve">С.Н. Субботин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20" w:type="dxa"/>
            <w:vAlign w:val="bottom"/>
            <w:textDirection w:val="lrTb"/>
            <w:noWrap w:val="false"/>
          </w:tcPr>
          <w:p>
            <w:pPr>
              <w:ind w:firstLine="0"/>
              <w:jc w:val="lef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color w:val="f2f2f2"/>
              </w:rPr>
            </w:pPr>
            <w:r>
              <w:rPr>
                <w:color w:val="f2f2f2"/>
              </w:rPr>
              <w:t xml:space="preserve">[МЕСТО ДЛЯ ПОДПИСИ]</w:t>
            </w:r>
            <w:r>
              <w:rPr>
                <w:color w:val="f2f2f2"/>
              </w:rPr>
            </w:r>
            <w:r>
              <w:rPr>
                <w:color w:val="f2f2f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90" w:type="dxa"/>
            <w:vAlign w:val="bottom"/>
            <w:textDirection w:val="lrTb"/>
            <w:noWrap w:val="false"/>
          </w:tcPr>
          <w:p>
            <w:pPr>
              <w:ind w:firstLine="0"/>
              <w:jc w:val="right"/>
            </w:pPr>
            <w:r/>
            <w:r/>
          </w:p>
        </w:tc>
      </w:tr>
    </w:tbl>
    <w:p>
      <w:pPr>
        <w:pStyle w:val="796"/>
        <w:ind w:firstLine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ind w:firstLine="0"/>
        <w:rPr>
          <w:sz w:val="20"/>
        </w:rPr>
      </w:pPr>
      <w:r>
        <w:rPr>
          <w:sz w:val="20"/>
        </w:rPr>
        <w:t xml:space="preserve">Бабич Татьяна Павловна</w:t>
      </w:r>
      <w:r>
        <w:rPr>
          <w:sz w:val="20"/>
        </w:rPr>
      </w:r>
      <w:r>
        <w:rPr>
          <w:sz w:val="20"/>
        </w:rPr>
      </w:r>
    </w:p>
    <w:p>
      <w:pPr>
        <w:pStyle w:val="958"/>
        <w:ind w:firstLine="0"/>
        <w:rPr>
          <w:sz w:val="20"/>
          <w:szCs w:val="20"/>
          <w:highlight w:val="none"/>
        </w:rPr>
      </w:pPr>
      <w:r>
        <w:rPr>
          <w:sz w:val="20"/>
        </w:rPr>
        <w:t xml:space="preserve">21-976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58"/>
        <w:ind w:firstLine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/>
      <w:bookmarkStart w:id="0" w:name="_GoBack"/>
      <w:r/>
      <w:bookmarkEnd w:id="0"/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p>
      <w:pPr>
        <w:ind w:firstLine="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  <w:r>
        <w:rPr>
          <w:sz w:val="18"/>
          <w:szCs w:val="18"/>
          <w:lang w:eastAsia="zh-CN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51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  <w:ind w:firstLine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94"/>
      <w:ind w:firstLine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7"/>
  </w:num>
  <w:num w:numId="3">
    <w:abstractNumId w:val="28"/>
  </w:num>
  <w:num w:numId="4">
    <w:abstractNumId w:val="15"/>
  </w:num>
  <w:num w:numId="5">
    <w:abstractNumId w:val="29"/>
  </w:num>
  <w:num w:numId="6">
    <w:abstractNumId w:val="19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23"/>
  </w:num>
  <w:num w:numId="12">
    <w:abstractNumId w:val="22"/>
  </w:num>
  <w:num w:numId="13">
    <w:abstractNumId w:val="3"/>
  </w:num>
  <w:num w:numId="14">
    <w:abstractNumId w:val="21"/>
  </w:num>
  <w:num w:numId="15">
    <w:abstractNumId w:val="14"/>
  </w:num>
  <w:num w:numId="16">
    <w:abstractNumId w:val="13"/>
  </w:num>
  <w:num w:numId="17">
    <w:abstractNumId w:val="10"/>
  </w:num>
  <w:num w:numId="18">
    <w:abstractNumId w:val="4"/>
  </w:num>
  <w:num w:numId="19">
    <w:abstractNumId w:val="5"/>
  </w:num>
  <w:num w:numId="20">
    <w:abstractNumId w:val="12"/>
  </w:num>
  <w:num w:numId="21">
    <w:abstractNumId w:val="11"/>
  </w:num>
  <w:num w:numId="22">
    <w:abstractNumId w:val="24"/>
  </w:num>
  <w:num w:numId="23">
    <w:abstractNumId w:val="16"/>
  </w:num>
  <w:num w:numId="24">
    <w:abstractNumId w:val="32"/>
  </w:num>
  <w:num w:numId="25">
    <w:abstractNumId w:val="26"/>
  </w:num>
  <w:num w:numId="26">
    <w:abstractNumId w:val="36"/>
  </w:num>
  <w:num w:numId="27">
    <w:abstractNumId w:val="6"/>
  </w:num>
  <w:num w:numId="28">
    <w:abstractNumId w:val="37"/>
  </w:num>
  <w:num w:numId="29">
    <w:abstractNumId w:val="35"/>
  </w:num>
  <w:num w:numId="30">
    <w:abstractNumId w:val="25"/>
  </w:num>
  <w:num w:numId="31">
    <w:abstractNumId w:val="30"/>
  </w:num>
  <w:num w:numId="32">
    <w:abstractNumId w:val="8"/>
  </w:num>
  <w:num w:numId="33">
    <w:abstractNumId w:val="31"/>
  </w:num>
  <w:num w:numId="34">
    <w:abstractNumId w:val="34"/>
  </w:num>
  <w:num w:numId="35">
    <w:abstractNumId w:val="18"/>
  </w:num>
  <w:num w:numId="36">
    <w:abstractNumId w:val="20"/>
  </w:num>
  <w:num w:numId="37">
    <w:abstractNumId w:val="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 w:default="1">
    <w:name w:val="Normal"/>
    <w:qFormat/>
    <w:pPr>
      <w:ind w:firstLine="709"/>
      <w:jc w:val="both"/>
    </w:pPr>
    <w:rPr>
      <w:rFonts w:ascii="Times New Roman" w:hAnsi="Times New Roman" w:eastAsia="Times New Roman"/>
      <w:sz w:val="28"/>
    </w:rPr>
  </w:style>
  <w:style w:type="paragraph" w:styleId="749">
    <w:name w:val="Heading 1"/>
    <w:basedOn w:val="748"/>
    <w:next w:val="748"/>
    <w:link w:val="944"/>
    <w:qFormat/>
    <w:pPr>
      <w:jc w:val="center"/>
      <w:keepNext/>
      <w:outlineLvl w:val="0"/>
    </w:pPr>
    <w:rPr>
      <w:b/>
      <w:sz w:val="52"/>
    </w:rPr>
  </w:style>
  <w:style w:type="paragraph" w:styleId="750">
    <w:name w:val="Heading 2"/>
    <w:basedOn w:val="748"/>
    <w:next w:val="748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1">
    <w:name w:val="Heading 3"/>
    <w:basedOn w:val="748"/>
    <w:next w:val="748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2">
    <w:name w:val="Heading 4"/>
    <w:basedOn w:val="748"/>
    <w:next w:val="748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748"/>
    <w:next w:val="748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748"/>
    <w:next w:val="748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748"/>
    <w:next w:val="748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748"/>
    <w:next w:val="748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748"/>
    <w:next w:val="748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character" w:styleId="761" w:customStyle="1">
    <w:name w:val="Heading 2 Char"/>
    <w:uiPriority w:val="9"/>
    <w:rPr>
      <w:rFonts w:ascii="Arial" w:hAnsi="Arial" w:eastAsia="Arial" w:cs="Arial"/>
      <w:sz w:val="34"/>
    </w:rPr>
  </w:style>
  <w:style w:type="character" w:styleId="76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Title Char"/>
    <w:uiPriority w:val="10"/>
    <w:rPr>
      <w:sz w:val="48"/>
      <w:szCs w:val="48"/>
    </w:rPr>
  </w:style>
  <w:style w:type="character" w:styleId="770" w:customStyle="1">
    <w:name w:val="Subtitle Char"/>
    <w:uiPriority w:val="11"/>
    <w:rPr>
      <w:sz w:val="24"/>
      <w:szCs w:val="24"/>
    </w:rPr>
  </w:style>
  <w:style w:type="character" w:styleId="771" w:customStyle="1">
    <w:name w:val="Quote Char"/>
    <w:uiPriority w:val="29"/>
    <w:rPr>
      <w:i/>
    </w:rPr>
  </w:style>
  <w:style w:type="character" w:styleId="772" w:customStyle="1">
    <w:name w:val="Intense Quote Char"/>
    <w:uiPriority w:val="30"/>
    <w:rPr>
      <w:i/>
    </w:rPr>
  </w:style>
  <w:style w:type="character" w:styleId="773" w:customStyle="1">
    <w:name w:val="Footnote Text Char"/>
    <w:uiPriority w:val="99"/>
    <w:rPr>
      <w:sz w:val="18"/>
    </w:rPr>
  </w:style>
  <w:style w:type="character" w:styleId="774" w:customStyle="1">
    <w:name w:val="Endnote Text Char"/>
    <w:uiPriority w:val="99"/>
    <w:rPr>
      <w:sz w:val="20"/>
    </w:rPr>
  </w:style>
  <w:style w:type="character" w:styleId="77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Заголовок 2 Знак"/>
    <w:link w:val="750"/>
    <w:uiPriority w:val="9"/>
    <w:rPr>
      <w:rFonts w:ascii="Arial" w:hAnsi="Arial" w:eastAsia="Arial" w:cs="Arial"/>
      <w:sz w:val="34"/>
    </w:rPr>
  </w:style>
  <w:style w:type="character" w:styleId="777" w:customStyle="1">
    <w:name w:val="Заголовок 3 Знак"/>
    <w:link w:val="751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link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Заголовок 5 Знак"/>
    <w:link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link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List Paragraph"/>
    <w:basedOn w:val="748"/>
    <w:uiPriority w:val="34"/>
    <w:qFormat/>
    <w:pPr>
      <w:contextualSpacing/>
      <w:ind w:left="720"/>
    </w:pPr>
  </w:style>
  <w:style w:type="paragraph" w:styleId="785">
    <w:name w:val="No Spacing"/>
    <w:uiPriority w:val="1"/>
    <w:qFormat/>
    <w:rPr>
      <w:lang w:eastAsia="zh-CN"/>
    </w:rPr>
  </w:style>
  <w:style w:type="paragraph" w:styleId="786">
    <w:name w:val="Title"/>
    <w:basedOn w:val="748"/>
    <w:next w:val="748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 w:customStyle="1">
    <w:name w:val="Название Знак"/>
    <w:link w:val="786"/>
    <w:uiPriority w:val="10"/>
    <w:rPr>
      <w:sz w:val="48"/>
      <w:szCs w:val="48"/>
    </w:rPr>
  </w:style>
  <w:style w:type="paragraph" w:styleId="788">
    <w:name w:val="Subtitle"/>
    <w:basedOn w:val="748"/>
    <w:next w:val="748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 w:customStyle="1">
    <w:name w:val="Подзаголовок Знак"/>
    <w:link w:val="788"/>
    <w:uiPriority w:val="11"/>
    <w:rPr>
      <w:sz w:val="24"/>
      <w:szCs w:val="24"/>
    </w:rPr>
  </w:style>
  <w:style w:type="paragraph" w:styleId="790">
    <w:name w:val="Quote"/>
    <w:basedOn w:val="748"/>
    <w:next w:val="748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48"/>
    <w:next w:val="748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paragraph" w:styleId="794">
    <w:name w:val="Header"/>
    <w:basedOn w:val="748"/>
    <w:link w:val="9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95" w:customStyle="1">
    <w:name w:val="Header Char"/>
    <w:uiPriority w:val="99"/>
  </w:style>
  <w:style w:type="paragraph" w:styleId="796">
    <w:name w:val="Footer"/>
    <w:basedOn w:val="748"/>
    <w:link w:val="9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97" w:customStyle="1">
    <w:name w:val="Footer Char"/>
    <w:uiPriority w:val="99"/>
  </w:style>
  <w:style w:type="paragraph" w:styleId="798">
    <w:name w:val="Caption"/>
    <w:basedOn w:val="748"/>
    <w:next w:val="74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9" w:customStyle="1">
    <w:name w:val="Caption Char"/>
    <w:uiPriority w:val="99"/>
  </w:style>
  <w:style w:type="table" w:styleId="800">
    <w:name w:val="Table Grid"/>
    <w:basedOn w:val="759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6">
    <w:name w:val="Hyperlink"/>
    <w:uiPriority w:val="99"/>
    <w:unhideWhenUsed/>
    <w:rPr>
      <w:color w:val="0000ff"/>
      <w:u w:val="single"/>
    </w:rPr>
  </w:style>
  <w:style w:type="paragraph" w:styleId="927">
    <w:name w:val="footnote text"/>
    <w:basedOn w:val="748"/>
    <w:link w:val="928"/>
    <w:uiPriority w:val="99"/>
    <w:semiHidden/>
    <w:unhideWhenUsed/>
    <w:pPr>
      <w:spacing w:after="40"/>
    </w:pPr>
    <w:rPr>
      <w:sz w:val="18"/>
    </w:rPr>
  </w:style>
  <w:style w:type="character" w:styleId="928" w:customStyle="1">
    <w:name w:val="Текст сноски Знак"/>
    <w:link w:val="927"/>
    <w:uiPriority w:val="99"/>
    <w:rPr>
      <w:sz w:val="18"/>
    </w:rPr>
  </w:style>
  <w:style w:type="character" w:styleId="929">
    <w:name w:val="footnote reference"/>
    <w:uiPriority w:val="99"/>
    <w:unhideWhenUsed/>
    <w:rPr>
      <w:vertAlign w:val="superscript"/>
    </w:rPr>
  </w:style>
  <w:style w:type="paragraph" w:styleId="930">
    <w:name w:val="endnote text"/>
    <w:basedOn w:val="748"/>
    <w:link w:val="931"/>
    <w:uiPriority w:val="99"/>
    <w:semiHidden/>
    <w:unhideWhenUsed/>
    <w:rPr>
      <w:sz w:val="20"/>
    </w:rPr>
  </w:style>
  <w:style w:type="character" w:styleId="931" w:customStyle="1">
    <w:name w:val="Текст концевой сноски Знак"/>
    <w:link w:val="930"/>
    <w:uiPriority w:val="99"/>
    <w:rPr>
      <w:sz w:val="20"/>
    </w:rPr>
  </w:style>
  <w:style w:type="character" w:styleId="932">
    <w:name w:val="endnote reference"/>
    <w:uiPriority w:val="99"/>
    <w:semiHidden/>
    <w:unhideWhenUsed/>
    <w:rPr>
      <w:vertAlign w:val="superscript"/>
    </w:rPr>
  </w:style>
  <w:style w:type="paragraph" w:styleId="933">
    <w:name w:val="toc 1"/>
    <w:basedOn w:val="748"/>
    <w:next w:val="748"/>
    <w:uiPriority w:val="39"/>
    <w:unhideWhenUsed/>
    <w:pPr>
      <w:ind w:firstLine="0"/>
      <w:spacing w:after="57"/>
    </w:pPr>
  </w:style>
  <w:style w:type="paragraph" w:styleId="934">
    <w:name w:val="toc 2"/>
    <w:basedOn w:val="748"/>
    <w:next w:val="748"/>
    <w:uiPriority w:val="39"/>
    <w:unhideWhenUsed/>
    <w:pPr>
      <w:ind w:left="283" w:firstLine="0"/>
      <w:spacing w:after="57"/>
    </w:pPr>
  </w:style>
  <w:style w:type="paragraph" w:styleId="935">
    <w:name w:val="toc 3"/>
    <w:basedOn w:val="748"/>
    <w:next w:val="748"/>
    <w:uiPriority w:val="39"/>
    <w:unhideWhenUsed/>
    <w:pPr>
      <w:ind w:left="567" w:firstLine="0"/>
      <w:spacing w:after="57"/>
    </w:pPr>
  </w:style>
  <w:style w:type="paragraph" w:styleId="936">
    <w:name w:val="toc 4"/>
    <w:basedOn w:val="748"/>
    <w:next w:val="748"/>
    <w:uiPriority w:val="39"/>
    <w:unhideWhenUsed/>
    <w:pPr>
      <w:ind w:left="850" w:firstLine="0"/>
      <w:spacing w:after="57"/>
    </w:pPr>
  </w:style>
  <w:style w:type="paragraph" w:styleId="937">
    <w:name w:val="toc 5"/>
    <w:basedOn w:val="748"/>
    <w:next w:val="748"/>
    <w:uiPriority w:val="39"/>
    <w:unhideWhenUsed/>
    <w:pPr>
      <w:ind w:left="1134" w:firstLine="0"/>
      <w:spacing w:after="57"/>
    </w:pPr>
  </w:style>
  <w:style w:type="paragraph" w:styleId="938">
    <w:name w:val="toc 6"/>
    <w:basedOn w:val="748"/>
    <w:next w:val="748"/>
    <w:uiPriority w:val="39"/>
    <w:unhideWhenUsed/>
    <w:pPr>
      <w:ind w:left="1417" w:firstLine="0"/>
      <w:spacing w:after="57"/>
    </w:pPr>
  </w:style>
  <w:style w:type="paragraph" w:styleId="939">
    <w:name w:val="toc 7"/>
    <w:basedOn w:val="748"/>
    <w:next w:val="748"/>
    <w:uiPriority w:val="39"/>
    <w:unhideWhenUsed/>
    <w:pPr>
      <w:ind w:left="1701" w:firstLine="0"/>
      <w:spacing w:after="57"/>
    </w:pPr>
  </w:style>
  <w:style w:type="paragraph" w:styleId="940">
    <w:name w:val="toc 8"/>
    <w:basedOn w:val="748"/>
    <w:next w:val="748"/>
    <w:uiPriority w:val="39"/>
    <w:unhideWhenUsed/>
    <w:pPr>
      <w:ind w:left="1984" w:firstLine="0"/>
      <w:spacing w:after="57"/>
    </w:pPr>
  </w:style>
  <w:style w:type="paragraph" w:styleId="941">
    <w:name w:val="toc 9"/>
    <w:basedOn w:val="748"/>
    <w:next w:val="748"/>
    <w:uiPriority w:val="39"/>
    <w:unhideWhenUsed/>
    <w:pPr>
      <w:ind w:left="2268" w:firstLine="0"/>
      <w:spacing w:after="57"/>
    </w:pPr>
  </w:style>
  <w:style w:type="paragraph" w:styleId="942">
    <w:name w:val="TOC Heading"/>
    <w:uiPriority w:val="39"/>
    <w:unhideWhenUsed/>
    <w:rPr>
      <w:lang w:eastAsia="zh-CN"/>
    </w:rPr>
  </w:style>
  <w:style w:type="paragraph" w:styleId="943">
    <w:name w:val="table of figures"/>
    <w:basedOn w:val="748"/>
    <w:next w:val="748"/>
    <w:uiPriority w:val="99"/>
    <w:unhideWhenUsed/>
  </w:style>
  <w:style w:type="character" w:styleId="944" w:customStyle="1">
    <w:name w:val="Заголовок 1 Знак"/>
    <w:link w:val="749"/>
    <w:rPr>
      <w:rFonts w:ascii="Times New Roman" w:hAnsi="Times New Roman" w:eastAsia="Times New Roman" w:cs="Times New Roman"/>
      <w:b/>
      <w:sz w:val="52"/>
      <w:szCs w:val="20"/>
      <w:lang w:eastAsia="ru-RU"/>
    </w:rPr>
  </w:style>
  <w:style w:type="paragraph" w:styleId="945" w:customStyle="1">
    <w:name w:val="Заголовок"/>
    <w:basedOn w:val="748"/>
    <w:link w:val="946"/>
    <w:qFormat/>
    <w:pPr>
      <w:jc w:val="center"/>
    </w:pPr>
    <w:rPr>
      <w:b/>
      <w:sz w:val="34"/>
    </w:rPr>
  </w:style>
  <w:style w:type="character" w:styleId="946" w:customStyle="1">
    <w:name w:val="Заголовок Знак"/>
    <w:link w:val="945"/>
    <w:rPr>
      <w:rFonts w:ascii="Times New Roman" w:hAnsi="Times New Roman" w:eastAsia="Times New Roman" w:cs="Times New Roman"/>
      <w:b/>
      <w:sz w:val="34"/>
      <w:szCs w:val="20"/>
      <w:lang w:eastAsia="ru-RU"/>
    </w:rPr>
  </w:style>
  <w:style w:type="paragraph" w:styleId="947">
    <w:name w:val="Balloon Text"/>
    <w:basedOn w:val="748"/>
    <w:link w:val="948"/>
    <w:uiPriority w:val="99"/>
    <w:semiHidden/>
    <w:unhideWhenUsed/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link w:val="94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49" w:customStyle="1">
    <w:name w:val="Верхний колонтитул Знак"/>
    <w:link w:val="79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0" w:customStyle="1">
    <w:name w:val="Нижний колонтитул Знак"/>
    <w:link w:val="79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951" w:customStyle="1">
    <w:name w:val="Стиль нумерованный Слева:  125 см Первая строка:  0 см"/>
    <w:basedOn w:val="760"/>
  </w:style>
  <w:style w:type="numbering" w:styleId="952" w:customStyle="1">
    <w:name w:val="Основной стиль списка"/>
    <w:basedOn w:val="760"/>
  </w:style>
  <w:style w:type="numbering" w:styleId="953" w:customStyle="1">
    <w:name w:val="Основной список"/>
    <w:basedOn w:val="760"/>
  </w:style>
  <w:style w:type="numbering" w:styleId="954" w:customStyle="1">
    <w:name w:val="Стиль многоуровневый Слева:  125 см Первая строка:  0 см"/>
    <w:basedOn w:val="760"/>
  </w:style>
  <w:style w:type="table" w:styleId="955" w:customStyle="1">
    <w:name w:val="Сетка таблицы1"/>
    <w:basedOn w:val="759"/>
    <w:next w:val="800"/>
    <w:rPr>
      <w:rFonts w:ascii="Times New Roman" w:hAnsi="Times New Roman" w:eastAsia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956" w:customStyle="1">
    <w:name w:val="docdata"/>
  </w:style>
  <w:style w:type="paragraph" w:styleId="95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58" w:customStyle="1">
    <w:name w:val="Нижний колонтитул"/>
    <w:basedOn w:val="930"/>
    <w:next w:val="943"/>
    <w:link w:val="944"/>
    <w:uiPriority w:val="99"/>
    <w:unhideWhenUsed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revision>40</cp:revision>
  <dcterms:created xsi:type="dcterms:W3CDTF">2020-08-28T05:49:00Z</dcterms:created>
  <dcterms:modified xsi:type="dcterms:W3CDTF">2024-04-24T08:33:23Z</dcterms:modified>
  <cp:version>983040</cp:version>
</cp:coreProperties>
</file>