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9887"/>
      </w:tblGrid>
      <w:tr>
        <w:trPr>
          <w:jc w:val="center"/>
          <w:trHeight w:val="11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47700"/>
                      <wp:effectExtent l="0" t="0" r="0" b="0"/>
                      <wp:docPr id="1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0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АДМИНИСТРАЦИЯ МОШКОВСКОГО РАЙОНА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ПОСТАНОВЛЕНИЕ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jc w:val="center"/>
          <w:trHeight w:val="48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>
              <w:trPr>
                <w:jc w:val="center"/>
              </w:trPr>
              <w:tc>
                <w:tcPr>
                  <w:tcW w:w="479" w:type="auto"/>
                  <w:vAlign w:val="bottom"/>
                  <w:textDirection w:val="lrTb"/>
                  <w:noWrap w:val="false"/>
                </w:tcPr>
                <w:p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от</w:t>
                  </w:r>
                  <w:r>
                    <w:rPr>
                      <w:szCs w:val="28"/>
                    </w:rPr>
                  </w:r>
                  <w:r>
                    <w:rPr>
                      <w:szCs w:val="28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</w:tcBorders>
                  <w:tcW w:w="2090" w:type="dxa"/>
                  <w:vAlign w:val="bottom"/>
                  <w:textDirection w:val="lrTb"/>
                  <w:noWrap w:val="false"/>
                </w:tcPr>
                <w:p>
                  <w:pPr>
                    <w:ind w:firstLine="0"/>
                    <w:jc w:val="center"/>
                  </w:pPr>
                  <w:r>
                    <w:t xml:space="preserve">13.05.2024</w:t>
                  </w:r>
                  <w:r/>
                </w:p>
              </w:tc>
              <w:tc>
                <w:tcPr>
                  <w:tcW w:w="484" w:type="dxa"/>
                  <w:vAlign w:val="bottom"/>
                  <w:textDirection w:val="lrTb"/>
                  <w:noWrap w:val="false"/>
                </w:tcPr>
                <w:p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№</w:t>
                  </w:r>
                  <w:r>
                    <w:rPr>
                      <w:szCs w:val="28"/>
                    </w:rPr>
                  </w:r>
                  <w:r>
                    <w:rPr>
                      <w:szCs w:val="28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</w:tcBorders>
                  <w:tcW w:w="1285" w:type="dxa"/>
                  <w:vAlign w:val="bottom"/>
                  <w:textDirection w:val="lrTb"/>
                  <w:noWrap w:val="false"/>
                </w:tcPr>
                <w:p>
                  <w:r>
                    <w:t xml:space="preserve">52</w:t>
                  </w:r>
                  <w:r/>
                </w:p>
              </w:tc>
            </w:tr>
          </w:tbl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  <w:p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pStyle w:val="957"/>
              <w:jc w:val="center"/>
              <w:rPr>
                <w:sz w:val="30"/>
                <w:szCs w:val="30"/>
                <w:highlight w:val="none"/>
              </w:rPr>
            </w:pPr>
            <w:r>
              <w:rPr>
                <w:sz w:val="30"/>
                <w:szCs w:val="30"/>
              </w:rPr>
              <w:t xml:space="preserve"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0"/>
                <w:szCs w:val="30"/>
              </w:rPr>
              <w:t xml:space="preserve">утверждении порядка и условий заключения соглашений о защите и поощрении капиталовложений со стороны Мошковского района Новосибирской области</w:t>
            </w:r>
            <w:r>
              <w:rPr>
                <w:sz w:val="30"/>
                <w:szCs w:val="30"/>
                <w:highlight w:val="none"/>
              </w:rPr>
            </w:r>
            <w:r>
              <w:rPr>
                <w:sz w:val="30"/>
                <w:szCs w:val="30"/>
                <w:highlight w:val="none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В соответствии с Федеральным законом от 1 апреля 2020 г. № 69-ФЗ «О защите и поощрении капиталовложений в Российской Федерации», приказом Минэкономразвития НСО от 07.11.2022 № 162 «Об утверждении Порядка заключения соглашений о защите и поощрении капиталов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ложений, по которым Российская Федерация не является стороной,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проект»,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ПОСТАНОВЛЯЮ:</w:t>
      </w:r>
      <w:r>
        <w:rPr>
          <w:rFonts w:ascii="Times New Roman" w:hAnsi="Times New Roman" w:eastAsia="Times New Roman" w:cs="Times New Roman"/>
          <w:sz w:val="30"/>
          <w:szCs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ind w:left="0" w:right="0" w:firstLine="708"/>
        <w:jc w:val="both"/>
        <w:rPr>
          <w:rFonts w:ascii="Times New Roman" w:hAnsi="Times New Roman" w:eastAsia="Times New Roman" w:cs="Times New Roman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1. Утвердить прилагаемый порядок и условия заключения соглашений о защите и поощрении капиталовложений со стороны Мошковского района Новосибирской области.</w:t>
      </w:r>
      <w:r>
        <w:rPr>
          <w:rFonts w:ascii="Times New Roman" w:hAnsi="Times New Roman" w:eastAsia="Times New Roman" w:cs="Times New Roman"/>
          <w:sz w:val="30"/>
          <w:szCs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ind w:left="0" w:right="0" w:firstLine="708"/>
        <w:jc w:val="both"/>
        <w:rPr>
          <w:rFonts w:ascii="Times New Roman" w:hAnsi="Times New Roman" w:eastAsia="Times New Roman" w:cs="Times New Roman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2. Определить администрацию Мошковского района Новосибирской области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нируемых к реализации) на территории Мошковского района Новосибирской области, от имени Мошковского района Новосибирской области (далее – Уполномоченный орган).</w:t>
      </w:r>
      <w:r>
        <w:rPr>
          <w:rFonts w:ascii="Times New Roman" w:hAnsi="Times New Roman" w:eastAsia="Times New Roman" w:cs="Times New Roman"/>
          <w:sz w:val="30"/>
          <w:szCs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ind w:left="0" w:right="0" w:firstLine="708"/>
        <w:jc w:val="both"/>
        <w:rPr>
          <w:rFonts w:ascii="Times New Roman" w:hAnsi="Times New Roman" w:eastAsia="Times New Roman" w:cs="Times New Roman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3.Управлению организационно-контрольной и кадровой работы администрации Мошковского района Новосибирской области (Кудрявцевой Ю.Н.) обеспечить размещение настоящего постановления в периодическом печатном издании органов местного самоуправления Мошковского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района Новосибирской области «Вестник Мошковского района» и размещение на официальном сайте Мошковского района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30"/>
          <w:szCs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20"/>
        <w:gridCol w:w="3399"/>
        <w:gridCol w:w="2234"/>
      </w:tblGrid>
      <w:tr>
        <w:trPr>
          <w:trHeight w:val="14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20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Глава Мошковского района Новосибирской области</w: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99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4" w:type="dxa"/>
            <w:vAlign w:val="bottom"/>
            <w:textDirection w:val="lrTb"/>
            <w:noWrap w:val="false"/>
          </w:tcPr>
          <w:p>
            <w:pPr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С.Н. Субботин</w: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20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9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color w:val="f2f2f2"/>
                <w:sz w:val="30"/>
                <w:szCs w:val="30"/>
              </w:rPr>
            </w:pPr>
            <w:r>
              <w:rPr>
                <w:color w:val="f2f2f2"/>
                <w:sz w:val="30"/>
                <w:szCs w:val="30"/>
              </w:rPr>
              <w:t xml:space="preserve">[МЕСТО ДЛЯ ПОДПИСИ]</w:t>
            </w:r>
            <w:r>
              <w:rPr>
                <w:color w:val="f2f2f2"/>
                <w:sz w:val="30"/>
                <w:szCs w:val="30"/>
              </w:rPr>
            </w:r>
            <w:r>
              <w:rPr>
                <w:color w:val="f2f2f2"/>
                <w:sz w:val="30"/>
                <w:szCs w:val="3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4" w:type="dxa"/>
            <w:vAlign w:val="bottom"/>
            <w:textDirection w:val="lrTb"/>
            <w:noWrap w:val="false"/>
          </w:tcPr>
          <w:p>
            <w:pPr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</w:tc>
      </w:tr>
    </w:tbl>
    <w:p>
      <w:pPr>
        <w:pStyle w:val="796"/>
        <w:ind w:firstLine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ind w:firstLine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</w:rPr>
        <w:t xml:space="preserve">Бабич Татьяна Павловна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</w:rPr>
        <w:t xml:space="preserve">21-976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администрации Мошковского района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13.05.2024  № 52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Порядок и условия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заключения соглашений о защите и поощрении капиталовложений со стороны  Мошковского района 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Общие положения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1.1. Порядок заключения соглашений о защите и поощрении капиталовложений со стороны Мошковского района Новосибирской области (далее - Порядок) разработан в соответствии с Федеральным законом от 1 апреля 2020 г. № 69-ФЗ «О защите и поощре</w:t>
      </w:r>
      <w:r>
        <w:rPr>
          <w:sz w:val="28"/>
          <w:szCs w:val="28"/>
          <w:highlight w:val="none"/>
        </w:rPr>
        <w:t xml:space="preserve">нии капиталовложений в Российской Федерации» (далее - Федеральный закон № 69-ФЗ) и устанавливает порядок и условия заключения соглашений о защите и поощрении капиталовложений со стороны Мошковского района Новосибирской области (далее - Соглашение).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spacing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1</w:t>
      </w:r>
      <w:r>
        <w:rPr>
          <w:sz w:val="28"/>
          <w:szCs w:val="28"/>
          <w:highlight w:val="none"/>
        </w:rPr>
        <w:t xml:space="preserve">.2. К отношениям, возникающим в связи с согласованием,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</w:t>
      </w:r>
      <w:r>
        <w:rPr>
          <w:sz w:val="28"/>
          <w:szCs w:val="28"/>
          <w:highlight w:val="none"/>
        </w:rPr>
        <w:t xml:space="preserve">ьным законом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1.3.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 заключении Соглашения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принимается в форме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Мошковского района Новосибирской области. </w:t>
      </w:r>
      <w:bookmarkStart w:id="0" w:name="undefined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         1.4. От имени Уполномоченного органа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Соглашение  подлежит подписанию Главой Мошковского района Новосибирской области.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1.5.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подписания Соглашения в государственной информационной системе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Капиталовложения»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используется электронная подпись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58"/>
        <w:ind w:firstLine="0"/>
        <w:spacing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1.6. </w:t>
      </w:r>
      <w:r>
        <w:rPr>
          <w:sz w:val="28"/>
          <w:szCs w:val="28"/>
        </w:rPr>
        <w:t xml:space="preserve">Соглашение заключается с применением государственной информационной системы «Капиталовложения».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 w:line="240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       1.7. Соглашение </w:t>
      </w:r>
      <w:r>
        <w:rPr>
          <w:rFonts w:ascii="PT Astra Serif" w:hAnsi="PT Astra Serif"/>
          <w:sz w:val="28"/>
          <w:szCs w:val="28"/>
        </w:rPr>
        <w:t xml:space="preserve">(дополнительное соглашение к нему)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признается заключенным с даты регистрации соответствующего Соглашения (внесения 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реестр соглашений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о защите и поощрении капиталовложений (далее – реестр соглашений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).</w:t>
      </w:r>
      <w:r>
        <w:rPr>
          <w:rFonts w:ascii="PT Astra Serif" w:hAnsi="PT Astra Serif"/>
          <w:sz w:val="28"/>
          <w:szCs w:val="28"/>
          <w:lang w:eastAsia="ru-RU"/>
        </w:rPr>
      </w:r>
      <w:r>
        <w:rPr>
          <w:rFonts w:ascii="PT Astra Serif" w:hAnsi="PT Astra Serif"/>
          <w:sz w:val="28"/>
          <w:szCs w:val="28"/>
          <w:lang w:eastAsia="ru-RU"/>
        </w:rPr>
      </w:r>
    </w:p>
    <w:p>
      <w:pPr>
        <w:ind w:firstLine="0"/>
        <w:jc w:val="both"/>
        <w:spacing w:after="0" w:afterAutospacing="0" w:line="240" w:lineRule="auto"/>
        <w:rPr>
          <w:rFonts w:ascii="PT Astra Serif" w:hAnsi="PT Astra Serif"/>
          <w:color w:val="000000"/>
          <w:sz w:val="28"/>
          <w:szCs w:val="28"/>
          <w:highlight w:val="none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        1.8. Соглашение </w:t>
      </w:r>
      <w:r>
        <w:rPr>
          <w:rFonts w:ascii="PT Astra Serif" w:hAnsi="PT Astra Serif"/>
          <w:sz w:val="28"/>
          <w:szCs w:val="28"/>
        </w:rPr>
        <w:t xml:space="preserve">(дополнительное соглашение к нему)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Главой Мошковского района Новосибирской области.</w:t>
      </w:r>
      <w:r>
        <w:rPr>
          <w:rFonts w:ascii="PT Astra Serif" w:hAnsi="PT Astra Serif"/>
          <w:color w:val="000000"/>
          <w:sz w:val="28"/>
          <w:szCs w:val="28"/>
          <w:highlight w:val="none"/>
          <w:lang w:eastAsia="ru-RU" w:bidi="ru-RU"/>
        </w:rPr>
      </w:r>
      <w:r>
        <w:rPr>
          <w:rFonts w:ascii="PT Astra Serif" w:hAnsi="PT Astra Serif"/>
          <w:color w:val="000000"/>
          <w:sz w:val="28"/>
          <w:szCs w:val="28"/>
          <w:highlight w:val="none"/>
          <w:lang w:eastAsia="ru-RU" w:bidi="ru-RU"/>
        </w:rPr>
      </w:r>
    </w:p>
    <w:p>
      <w:pPr>
        <w:ind w:firstLine="0"/>
        <w:jc w:val="both"/>
        <w:spacing w:after="0" w:afterAutospacing="0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highlight w:val="none"/>
          <w:lang w:eastAsia="ru-RU" w:bidi="ru-RU"/>
        </w:rPr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</w:r>
    </w:p>
    <w:p>
      <w:pPr>
        <w:pStyle w:val="958"/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Предмет и условия Соглашения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2.1. Настоящий Порядок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2.2. Соглашение может быть заключено не позднее 1 января 2030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2.3. Мошковский район Новосибирской области может быть стороной Соглашения, если одновременно стороной такого Соглашения является Новосибирская область.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2</w:t>
      </w:r>
      <w:r>
        <w:rPr>
          <w:sz w:val="28"/>
          <w:szCs w:val="28"/>
          <w:highlight w:val="none"/>
        </w:rPr>
        <w:t xml:space="preserve">.4. Соглашение заключается в отношении проекта, который удовлетворяет требованиям Федерального закона</w:t>
      </w:r>
      <w:r>
        <w:rPr>
          <w:sz w:val="28"/>
          <w:szCs w:val="28"/>
          <w:highlight w:val="none"/>
        </w:rPr>
        <w:t xml:space="preserve"> № 69-ФЗ</w:t>
      </w:r>
      <w:r>
        <w:rPr>
          <w:sz w:val="28"/>
          <w:szCs w:val="28"/>
          <w:highlight w:val="none"/>
        </w:rPr>
        <w:t xml:space="preserve">, с российским юридическим лицом, реализующим инвестиционный проект, в том числе с проектной компанией (за исключением государственных и муниципальных учре</w:t>
      </w:r>
      <w:r>
        <w:rPr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  <w:t xml:space="preserve">дений, а также государственных и муниципальных унитарных предприятий),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</w:t>
      </w:r>
      <w:r>
        <w:rPr>
          <w:sz w:val="28"/>
          <w:szCs w:val="28"/>
          <w:highlight w:val="none"/>
        </w:rPr>
        <w:t xml:space="preserve">едеральным законом от 26 октября 2002 г. № 127-ФЗ «О несостоятельности (банкротстве)» (далее — заявитель).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2.5. Соглашение заключается в отношении инвестиционного проекта, который удовлетворяет следующим требованиям: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ab/>
        <w:t xml:space="preserve">          </w:t>
      </w:r>
      <w:r>
        <w:rPr>
          <w:sz w:val="28"/>
          <w:szCs w:val="28"/>
          <w:highlight w:val="none"/>
        </w:rPr>
        <w:t xml:space="preserve">2.5.1 инвестиционный проект отвечает признакам инвестиционного проекта, предусмотренным пунктом 3 части 1 статьи 2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2.5.2 инвестиционный проект отвечает признакам нового </w:t>
      </w:r>
      <w:r>
        <w:rPr>
          <w:sz w:val="28"/>
          <w:szCs w:val="28"/>
          <w:highlight w:val="none"/>
        </w:rPr>
        <w:t xml:space="preserve">инвестиционного проекта, предусмотренным пунктом 6 части 1 статьи 2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2.5.3 инвестиционный проект реализуется в сфере российской экономики, которая отвечает требованиям, установленным статьей 6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2.5.4 планируемый заявителем объем капиталовложений в 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2 или 3 части 4 статьи 9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(пр</w:t>
      </w:r>
      <w:r>
        <w:rPr>
          <w:sz w:val="28"/>
          <w:szCs w:val="28"/>
          <w:highlight w:val="none"/>
        </w:rPr>
        <w:t xml:space="preserve">и этом для случаев заключения Соглашения в отношении нового инвестиционного проекта, предусмотренного подпунктом «а» пункта 6 части 1 статьи 2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, соблюдаются требования, установленные частью 3 статьи 7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2.5.5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2</w:t>
      </w:r>
      <w:r>
        <w:rPr>
          <w:sz w:val="28"/>
          <w:szCs w:val="28"/>
          <w:highlight w:val="none"/>
        </w:rPr>
        <w:t xml:space="preserve">.6. Уполномоченный орган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</w:t>
      </w:r>
      <w:r>
        <w:rPr>
          <w:sz w:val="28"/>
          <w:szCs w:val="28"/>
          <w:highlight w:val="none"/>
        </w:rPr>
        <w:t xml:space="preserve">числе совместно с организацией, реализующей проект.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Согласование Соглашений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3.1. При поступлении заявления, прилагаемых к нему документов и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атериалов, проекта Соглашения (проекта дополнительного соглашения к нему) Уполномоченный орган направляет их на рассмотрение и согласование в срок не превышающий 15 рабочих дней </w:t>
      </w:r>
      <w:r>
        <w:rPr>
          <w:sz w:val="28"/>
          <w:szCs w:val="28"/>
          <w:highlight w:val="none"/>
        </w:rPr>
        <w:t xml:space="preserve">со дня поступления сопроводительного письма, а также заявления и прилагаемых к нему документов</w:t>
      </w:r>
      <w:r>
        <w:rPr>
          <w:sz w:val="28"/>
          <w:szCs w:val="28"/>
          <w:highlight w:val="none"/>
        </w:rPr>
        <w:t xml:space="preserve"> 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управление экономического развития и труда администрации Мошковского района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left="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-в структурное подразделение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Мошковского района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муниципальное учреждение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58"/>
        <w:ind w:left="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.2</w:t>
      </w:r>
      <w:r>
        <w:rPr>
          <w:sz w:val="28"/>
          <w:szCs w:val="28"/>
          <w:highlight w:val="none"/>
        </w:rPr>
        <w:t xml:space="preserve">. В случае выявления в заявлении, прилагаемых к нему документах и материалах оснований, предусмотренных частью 14 статьи 7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, Уполномоченный орган направляет уведомление об отказе в заключении </w:t>
      </w:r>
      <w:r>
        <w:rPr>
          <w:sz w:val="28"/>
          <w:szCs w:val="28"/>
          <w:highlight w:val="none"/>
        </w:rPr>
        <w:t xml:space="preserve">Соглашения с указанием оснований, предусмотренных частью 14 статьи 7 Федерального закона</w:t>
      </w:r>
      <w:r>
        <w:rPr>
          <w:sz w:val="28"/>
          <w:szCs w:val="28"/>
          <w:highlight w:val="none"/>
        </w:rPr>
        <w:t xml:space="preserve"> № 69-ФЗ</w:t>
      </w:r>
      <w:r>
        <w:rPr>
          <w:sz w:val="28"/>
          <w:szCs w:val="28"/>
          <w:highlight w:val="none"/>
        </w:rPr>
        <w:t xml:space="preserve"> 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3</w:t>
      </w:r>
      <w:r>
        <w:rPr>
          <w:sz w:val="28"/>
          <w:szCs w:val="28"/>
          <w:highlight w:val="none"/>
        </w:rPr>
        <w:t xml:space="preserve">.3. При отсутствии оснований, предусмотренных частью 14 статьи 7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, Глава Мошковского района Новосибирской области подписывает проект Соглашения не позднее срока, указанного в пункте 3.1 настоящего Порядка.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3.4. Изменение условий Соглашения не допускается, за исключением случаев, указанных в части 6 статьи 11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, путем заключения дополнительного соглашения.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 Мониторинг исполнения условий Соглашения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4</w:t>
      </w:r>
      <w:r>
        <w:rPr>
          <w:sz w:val="28"/>
          <w:szCs w:val="28"/>
          <w:highlight w:val="none"/>
        </w:rPr>
        <w:t xml:space="preserve">.1. Мониторинг исполнения условий Соглашения осуществляется в целях сбора, систематизации и учета информации о ходе исполнения условий Соглашения и условий реализации инвестиционного проекта, в том числе этапов реализации инвестиционного проекта, а также в</w:t>
      </w:r>
      <w:r>
        <w:rPr>
          <w:sz w:val="28"/>
          <w:szCs w:val="28"/>
          <w:highlight w:val="none"/>
        </w:rPr>
        <w:t xml:space="preserve">ыявления обстоятельств, указывающих на наличие оснований для расторжения Соглашений.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4</w:t>
      </w:r>
      <w:r>
        <w:rPr>
          <w:sz w:val="28"/>
          <w:szCs w:val="28"/>
          <w:highlight w:val="none"/>
        </w:rPr>
        <w:t xml:space="preserve">.2. Организация, реализующая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годом, в котором наступил срок реализации очередного этапа инвестиционного проекта,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том числе информац</w:t>
      </w:r>
      <w:r>
        <w:rPr>
          <w:sz w:val="28"/>
          <w:szCs w:val="28"/>
          <w:highlight w:val="none"/>
        </w:rPr>
        <w:t xml:space="preserve">ию о реализации соответствующего этапа инвестиционного проекта (если применимо) (далее - </w:t>
      </w:r>
      <w:r>
        <w:rPr>
          <w:sz w:val="28"/>
          <w:szCs w:val="28"/>
          <w:highlight w:val="none"/>
        </w:rPr>
        <w:t xml:space="preserve">данные, представленные организацией, реализующей проект), по форме, установленной Уполномоченным органом.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4</w:t>
      </w:r>
      <w:r>
        <w:rPr>
          <w:sz w:val="28"/>
          <w:szCs w:val="28"/>
          <w:highlight w:val="none"/>
        </w:rPr>
        <w:t xml:space="preserve">.3. Уполномоченный орган направляет </w:t>
      </w:r>
      <w:r>
        <w:rPr>
          <w:sz w:val="28"/>
          <w:szCs w:val="28"/>
          <w:highlight w:val="none"/>
        </w:rPr>
        <w:t xml:space="preserve">данные об исполнении условий Соглашения и условий реализации инвестиционного проекта</w:t>
      </w:r>
      <w:r>
        <w:rPr>
          <w:sz w:val="28"/>
          <w:szCs w:val="28"/>
          <w:highlight w:val="none"/>
        </w:rPr>
        <w:t xml:space="preserve"> в структурные подразделения указанные в пункте 3.1 Порядка  для осуществления проверки </w:t>
      </w:r>
      <w:r>
        <w:rPr>
          <w:sz w:val="28"/>
          <w:szCs w:val="28"/>
          <w:highlight w:val="none"/>
        </w:rPr>
        <w:t xml:space="preserve">исполнения организацией, реализующей проект, условий Соглашения и условий реализации инвестиционного про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кт</w:t>
      </w:r>
      <w:r>
        <w:rPr>
          <w:sz w:val="28"/>
          <w:szCs w:val="28"/>
          <w:highlight w:val="none"/>
        </w:rPr>
        <w:t xml:space="preserve">а, в том числе соответствующих этапов реализации инвестиционного проекта (если применимо) </w:t>
      </w:r>
      <w:r>
        <w:rPr>
          <w:sz w:val="28"/>
          <w:szCs w:val="28"/>
          <w:highlight w:val="none"/>
        </w:rPr>
        <w:t xml:space="preserve">в течение 10 рабочих дней со дня представления данных.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  </w:t>
      </w:r>
      <w:r>
        <w:rPr>
          <w:sz w:val="28"/>
          <w:szCs w:val="28"/>
          <w:highlight w:val="none"/>
        </w:rPr>
        <w:t xml:space="preserve">       4.4. При проведении проверки в соответствии с пунктом 4.3 настоящего Порядка Уполномоченный орган вправе привлекать отраслевые (функциональные) органы администрации Мошковского района Новосибирской области, на которые возложены координация и регулир</w:t>
      </w:r>
      <w:r>
        <w:rPr>
          <w:sz w:val="28"/>
          <w:szCs w:val="28"/>
          <w:highlight w:val="none"/>
        </w:rPr>
        <w:t xml:space="preserve">ование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деятельности в соответствующей отрасли (сфере управления).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 Заключительные положения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5.1. Соглашение может быть прекращено в любое время по Соглашению сторон, если это не нарушает условий связанного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К</w:t>
      </w:r>
      <w:r>
        <w:rPr>
          <w:sz w:val="28"/>
          <w:szCs w:val="28"/>
          <w:highlight w:val="none"/>
        </w:rPr>
        <w:t xml:space="preserve">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</w:t>
      </w:r>
      <w:r>
        <w:rPr>
          <w:sz w:val="28"/>
          <w:szCs w:val="28"/>
          <w:highlight w:val="none"/>
        </w:rPr>
        <w:t xml:space="preserve">астью 14 статьей 11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5</w:t>
      </w:r>
      <w:r>
        <w:rPr>
          <w:sz w:val="28"/>
          <w:szCs w:val="28"/>
          <w:highlight w:val="none"/>
        </w:rPr>
        <w:t xml:space="preserve">.2. </w:t>
      </w:r>
      <w:r>
        <w:rPr>
          <w:sz w:val="28"/>
          <w:szCs w:val="28"/>
          <w:highlight w:val="none"/>
        </w:rPr>
        <w:t xml:space="preserve">Уполномоченный орган требует расторжения Соглашения в порядке, предусмотренном статьей 13 Федерального закона </w:t>
      </w:r>
      <w:r>
        <w:rPr>
          <w:sz w:val="28"/>
          <w:szCs w:val="28"/>
          <w:highlight w:val="none"/>
        </w:rPr>
        <w:t xml:space="preserve">№ 69-ФЗ</w:t>
      </w:r>
      <w:r>
        <w:rPr>
          <w:sz w:val="28"/>
          <w:szCs w:val="28"/>
          <w:highlight w:val="none"/>
        </w:rPr>
        <w:t xml:space="preserve">, при выявлении любого из обстоятельств, в том числе по результатам мониторинга, указанным в части 13 статьи 11 Федерально</w:t>
      </w:r>
      <w:r>
        <w:rPr>
          <w:sz w:val="28"/>
          <w:szCs w:val="28"/>
          <w:highlight w:val="none"/>
        </w:rPr>
        <w:t xml:space="preserve">го закона</w:t>
      </w:r>
      <w:r>
        <w:rPr>
          <w:sz w:val="28"/>
          <w:szCs w:val="28"/>
          <w:highlight w:val="none"/>
        </w:rPr>
        <w:t xml:space="preserve"> № 69-ФЗ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Уполномоченный орган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</w:t>
      </w:r>
      <w:r>
        <w:rPr>
          <w:sz w:val="28"/>
          <w:szCs w:val="28"/>
          <w:highlight w:val="none"/>
        </w:rPr>
        <w:t xml:space="preserve">казанных в части 14 статьи 11 Федерального закона</w:t>
      </w:r>
      <w:r>
        <w:rPr>
          <w:sz w:val="28"/>
          <w:szCs w:val="28"/>
          <w:highlight w:val="none"/>
        </w:rPr>
        <w:t xml:space="preserve"> № 69-ФЗ</w:t>
      </w:r>
      <w:r>
        <w:rPr>
          <w:sz w:val="28"/>
          <w:szCs w:val="28"/>
          <w:highlight w:val="none"/>
        </w:rPr>
        <w:t xml:space="preserve"> 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О</w:t>
      </w:r>
      <w:r>
        <w:rPr>
          <w:sz w:val="28"/>
          <w:szCs w:val="28"/>
          <w:highlight w:val="none"/>
        </w:rPr>
        <w:t xml:space="preserve">рганизация, реализующая проект, вправе потребовать расторжения Соглашения в порядке, предусмотренном статьей 13 Федерального закона</w:t>
      </w:r>
      <w:r>
        <w:rPr>
          <w:sz w:val="28"/>
          <w:szCs w:val="28"/>
          <w:highlight w:val="none"/>
        </w:rPr>
        <w:t xml:space="preserve"> № 69-ФЗ</w:t>
      </w:r>
      <w:r>
        <w:rPr>
          <w:sz w:val="28"/>
          <w:szCs w:val="28"/>
          <w:highlight w:val="none"/>
        </w:rPr>
        <w:t xml:space="preserve">, в случае существенного нарушения его условий Уполномоченным органом </w:t>
      </w:r>
      <w:r>
        <w:rPr>
          <w:sz w:val="28"/>
          <w:szCs w:val="28"/>
          <w:highlight w:val="none"/>
        </w:rPr>
        <w:t xml:space="preserve">при условии, что такое требование организации, реализующей проект, не нарушает условий связанного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5</w:t>
      </w:r>
      <w:r>
        <w:rPr>
          <w:sz w:val="28"/>
          <w:szCs w:val="28"/>
          <w:highlight w:val="none"/>
        </w:rPr>
        <w:t xml:space="preserve">.3. 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 равном числу сторон Соглашения</w:t>
      </w:r>
      <w:r>
        <w:rPr>
          <w:sz w:val="28"/>
          <w:szCs w:val="28"/>
          <w:highlight w:val="none"/>
        </w:rPr>
        <w:t xml:space="preserve"> и направляет </w:t>
      </w:r>
      <w:r>
        <w:rPr>
          <w:sz w:val="28"/>
          <w:szCs w:val="28"/>
          <w:highlight w:val="none"/>
        </w:rPr>
        <w:t xml:space="preserve">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</w:t>
      </w:r>
      <w:r>
        <w:rPr>
          <w:sz w:val="28"/>
          <w:szCs w:val="28"/>
          <w:highlight w:val="none"/>
        </w:rPr>
        <w:t xml:space="preserve">глашения.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</w:t>
      </w:r>
      <w:r>
        <w:rPr>
          <w:sz w:val="28"/>
          <w:szCs w:val="28"/>
          <w:highlight w:val="none"/>
        </w:rPr>
        <w:t xml:space="preserve">5.4. В случае 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ab/>
        <w:t xml:space="preserve">          </w:t>
      </w:r>
      <w:r>
        <w:rPr>
          <w:sz w:val="28"/>
          <w:szCs w:val="28"/>
          <w:highlight w:val="none"/>
        </w:rPr>
        <w:t xml:space="preserve">5.5. При недостижении согласия, расторжение Соглашения производится в судебном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</w:pPr>
      <w:r/>
      <w:r/>
    </w:p>
    <w:p>
      <w:pPr>
        <w:pStyle w:val="943"/>
        <w:jc w:val="center"/>
      </w:pPr>
      <w:r>
        <w:t xml:space="preserve">____________________________</w:t>
      </w:r>
      <w:r/>
    </w:p>
    <w:p>
      <w:pPr>
        <w:pStyle w:val="958"/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ind w:firstLine="0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8"/>
        <w:ind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/>
      <w:bookmarkStart w:id="0" w:name="_GoBack"/>
      <w:r/>
      <w:bookmarkEnd w:id="0"/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51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  <w:ind w:firstLine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94"/>
      <w:ind w:firstLine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7"/>
  </w:num>
  <w:num w:numId="3">
    <w:abstractNumId w:val="28"/>
  </w:num>
  <w:num w:numId="4">
    <w:abstractNumId w:val="15"/>
  </w:num>
  <w:num w:numId="5">
    <w:abstractNumId w:val="29"/>
  </w:num>
  <w:num w:numId="6">
    <w:abstractNumId w:val="19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23"/>
  </w:num>
  <w:num w:numId="12">
    <w:abstractNumId w:val="22"/>
  </w:num>
  <w:num w:numId="13">
    <w:abstractNumId w:val="3"/>
  </w:num>
  <w:num w:numId="14">
    <w:abstractNumId w:val="21"/>
  </w:num>
  <w:num w:numId="15">
    <w:abstractNumId w:val="14"/>
  </w:num>
  <w:num w:numId="16">
    <w:abstractNumId w:val="13"/>
  </w:num>
  <w:num w:numId="17">
    <w:abstractNumId w:val="10"/>
  </w:num>
  <w:num w:numId="18">
    <w:abstractNumId w:val="4"/>
  </w:num>
  <w:num w:numId="19">
    <w:abstractNumId w:val="5"/>
  </w:num>
  <w:num w:numId="20">
    <w:abstractNumId w:val="12"/>
  </w:num>
  <w:num w:numId="21">
    <w:abstractNumId w:val="11"/>
  </w:num>
  <w:num w:numId="22">
    <w:abstractNumId w:val="24"/>
  </w:num>
  <w:num w:numId="23">
    <w:abstractNumId w:val="16"/>
  </w:num>
  <w:num w:numId="24">
    <w:abstractNumId w:val="32"/>
  </w:num>
  <w:num w:numId="25">
    <w:abstractNumId w:val="26"/>
  </w:num>
  <w:num w:numId="26">
    <w:abstractNumId w:val="36"/>
  </w:num>
  <w:num w:numId="27">
    <w:abstractNumId w:val="6"/>
  </w:num>
  <w:num w:numId="28">
    <w:abstractNumId w:val="37"/>
  </w:num>
  <w:num w:numId="29">
    <w:abstractNumId w:val="35"/>
  </w:num>
  <w:num w:numId="30">
    <w:abstractNumId w:val="25"/>
  </w:num>
  <w:num w:numId="31">
    <w:abstractNumId w:val="30"/>
  </w:num>
  <w:num w:numId="32">
    <w:abstractNumId w:val="8"/>
  </w:num>
  <w:num w:numId="33">
    <w:abstractNumId w:val="31"/>
  </w:num>
  <w:num w:numId="34">
    <w:abstractNumId w:val="34"/>
  </w:num>
  <w:num w:numId="35">
    <w:abstractNumId w:val="18"/>
  </w:num>
  <w:num w:numId="36">
    <w:abstractNumId w:val="20"/>
  </w:num>
  <w:num w:numId="37">
    <w:abstractNumId w:val="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 w:default="1">
    <w:name w:val="Normal"/>
    <w:qFormat/>
    <w:pPr>
      <w:ind w:firstLine="709"/>
      <w:jc w:val="both"/>
    </w:pPr>
    <w:rPr>
      <w:rFonts w:ascii="Times New Roman" w:hAnsi="Times New Roman" w:eastAsia="Times New Roman"/>
      <w:sz w:val="28"/>
    </w:rPr>
  </w:style>
  <w:style w:type="paragraph" w:styleId="749">
    <w:name w:val="Heading 1"/>
    <w:basedOn w:val="748"/>
    <w:next w:val="748"/>
    <w:link w:val="944"/>
    <w:qFormat/>
    <w:pPr>
      <w:jc w:val="center"/>
      <w:keepNext/>
      <w:outlineLvl w:val="0"/>
    </w:pPr>
    <w:rPr>
      <w:b/>
      <w:sz w:val="52"/>
    </w:rPr>
  </w:style>
  <w:style w:type="paragraph" w:styleId="750">
    <w:name w:val="Heading 2"/>
    <w:basedOn w:val="748"/>
    <w:next w:val="748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1">
    <w:name w:val="Heading 3"/>
    <w:basedOn w:val="748"/>
    <w:next w:val="748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2">
    <w:name w:val="Heading 4"/>
    <w:basedOn w:val="748"/>
    <w:next w:val="748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748"/>
    <w:next w:val="748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748"/>
    <w:next w:val="748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748"/>
    <w:next w:val="748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748"/>
    <w:next w:val="748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748"/>
    <w:next w:val="748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character" w:styleId="761" w:customStyle="1">
    <w:name w:val="Heading 2 Char"/>
    <w:uiPriority w:val="9"/>
    <w:rPr>
      <w:rFonts w:ascii="Arial" w:hAnsi="Arial" w:eastAsia="Arial" w:cs="Arial"/>
      <w:sz w:val="34"/>
    </w:rPr>
  </w:style>
  <w:style w:type="character" w:styleId="76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Title Char"/>
    <w:uiPriority w:val="10"/>
    <w:rPr>
      <w:sz w:val="48"/>
      <w:szCs w:val="48"/>
    </w:rPr>
  </w:style>
  <w:style w:type="character" w:styleId="770" w:customStyle="1">
    <w:name w:val="Subtitle Char"/>
    <w:uiPriority w:val="11"/>
    <w:rPr>
      <w:sz w:val="24"/>
      <w:szCs w:val="24"/>
    </w:rPr>
  </w:style>
  <w:style w:type="character" w:styleId="771" w:customStyle="1">
    <w:name w:val="Quote Char"/>
    <w:uiPriority w:val="29"/>
    <w:rPr>
      <w:i/>
    </w:rPr>
  </w:style>
  <w:style w:type="character" w:styleId="772" w:customStyle="1">
    <w:name w:val="Intense Quote Char"/>
    <w:uiPriority w:val="30"/>
    <w:rPr>
      <w:i/>
    </w:rPr>
  </w:style>
  <w:style w:type="character" w:styleId="773" w:customStyle="1">
    <w:name w:val="Footnote Text Char"/>
    <w:uiPriority w:val="99"/>
    <w:rPr>
      <w:sz w:val="18"/>
    </w:rPr>
  </w:style>
  <w:style w:type="character" w:styleId="774" w:customStyle="1">
    <w:name w:val="Endnote Text Char"/>
    <w:uiPriority w:val="99"/>
    <w:rPr>
      <w:sz w:val="20"/>
    </w:rPr>
  </w:style>
  <w:style w:type="character" w:styleId="77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Заголовок 2 Знак"/>
    <w:link w:val="750"/>
    <w:uiPriority w:val="9"/>
    <w:rPr>
      <w:rFonts w:ascii="Arial" w:hAnsi="Arial" w:eastAsia="Arial" w:cs="Arial"/>
      <w:sz w:val="34"/>
    </w:rPr>
  </w:style>
  <w:style w:type="character" w:styleId="777" w:customStyle="1">
    <w:name w:val="Заголовок 3 Знак"/>
    <w:link w:val="751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link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Заголовок 5 Знак"/>
    <w:link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link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List Paragraph"/>
    <w:basedOn w:val="748"/>
    <w:uiPriority w:val="34"/>
    <w:qFormat/>
    <w:pPr>
      <w:contextualSpacing/>
      <w:ind w:left="720"/>
    </w:pPr>
  </w:style>
  <w:style w:type="paragraph" w:styleId="785">
    <w:name w:val="No Spacing"/>
    <w:uiPriority w:val="1"/>
    <w:qFormat/>
    <w:rPr>
      <w:lang w:eastAsia="zh-CN"/>
    </w:rPr>
  </w:style>
  <w:style w:type="paragraph" w:styleId="786">
    <w:name w:val="Title"/>
    <w:basedOn w:val="748"/>
    <w:next w:val="748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 w:customStyle="1">
    <w:name w:val="Название Знак"/>
    <w:link w:val="786"/>
    <w:uiPriority w:val="10"/>
    <w:rPr>
      <w:sz w:val="48"/>
      <w:szCs w:val="48"/>
    </w:rPr>
  </w:style>
  <w:style w:type="paragraph" w:styleId="788">
    <w:name w:val="Subtitle"/>
    <w:basedOn w:val="748"/>
    <w:next w:val="748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 w:customStyle="1">
    <w:name w:val="Подзаголовок Знак"/>
    <w:link w:val="788"/>
    <w:uiPriority w:val="11"/>
    <w:rPr>
      <w:sz w:val="24"/>
      <w:szCs w:val="24"/>
    </w:rPr>
  </w:style>
  <w:style w:type="paragraph" w:styleId="790">
    <w:name w:val="Quote"/>
    <w:basedOn w:val="748"/>
    <w:next w:val="748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48"/>
    <w:next w:val="748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paragraph" w:styleId="794">
    <w:name w:val="Header"/>
    <w:basedOn w:val="748"/>
    <w:link w:val="9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95" w:customStyle="1">
    <w:name w:val="Header Char"/>
    <w:uiPriority w:val="99"/>
  </w:style>
  <w:style w:type="paragraph" w:styleId="796">
    <w:name w:val="Footer"/>
    <w:basedOn w:val="748"/>
    <w:link w:val="9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97" w:customStyle="1">
    <w:name w:val="Footer Char"/>
    <w:uiPriority w:val="99"/>
  </w:style>
  <w:style w:type="paragraph" w:styleId="798">
    <w:name w:val="Caption"/>
    <w:basedOn w:val="748"/>
    <w:next w:val="74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9" w:customStyle="1">
    <w:name w:val="Caption Char"/>
    <w:uiPriority w:val="99"/>
  </w:style>
  <w:style w:type="table" w:styleId="800">
    <w:name w:val="Table Grid"/>
    <w:basedOn w:val="759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6">
    <w:name w:val="Hyperlink"/>
    <w:uiPriority w:val="99"/>
    <w:unhideWhenUsed/>
    <w:rPr>
      <w:color w:val="0000ff"/>
      <w:u w:val="single"/>
    </w:rPr>
  </w:style>
  <w:style w:type="paragraph" w:styleId="927">
    <w:name w:val="footnote text"/>
    <w:basedOn w:val="748"/>
    <w:link w:val="928"/>
    <w:uiPriority w:val="99"/>
    <w:semiHidden/>
    <w:unhideWhenUsed/>
    <w:pPr>
      <w:spacing w:after="40"/>
    </w:pPr>
    <w:rPr>
      <w:sz w:val="18"/>
    </w:rPr>
  </w:style>
  <w:style w:type="character" w:styleId="928" w:customStyle="1">
    <w:name w:val="Текст сноски Знак"/>
    <w:link w:val="927"/>
    <w:uiPriority w:val="99"/>
    <w:rPr>
      <w:sz w:val="18"/>
    </w:rPr>
  </w:style>
  <w:style w:type="character" w:styleId="929">
    <w:name w:val="footnote reference"/>
    <w:uiPriority w:val="99"/>
    <w:unhideWhenUsed/>
    <w:rPr>
      <w:vertAlign w:val="superscript"/>
    </w:rPr>
  </w:style>
  <w:style w:type="paragraph" w:styleId="930">
    <w:name w:val="endnote text"/>
    <w:basedOn w:val="748"/>
    <w:link w:val="931"/>
    <w:uiPriority w:val="99"/>
    <w:semiHidden/>
    <w:unhideWhenUsed/>
    <w:rPr>
      <w:sz w:val="20"/>
    </w:rPr>
  </w:style>
  <w:style w:type="character" w:styleId="931" w:customStyle="1">
    <w:name w:val="Текст концевой сноски Знак"/>
    <w:link w:val="930"/>
    <w:uiPriority w:val="99"/>
    <w:rPr>
      <w:sz w:val="20"/>
    </w:rPr>
  </w:style>
  <w:style w:type="character" w:styleId="932">
    <w:name w:val="endnote reference"/>
    <w:uiPriority w:val="99"/>
    <w:semiHidden/>
    <w:unhideWhenUsed/>
    <w:rPr>
      <w:vertAlign w:val="superscript"/>
    </w:rPr>
  </w:style>
  <w:style w:type="paragraph" w:styleId="933">
    <w:name w:val="toc 1"/>
    <w:basedOn w:val="748"/>
    <w:next w:val="748"/>
    <w:uiPriority w:val="39"/>
    <w:unhideWhenUsed/>
    <w:pPr>
      <w:ind w:firstLine="0"/>
      <w:spacing w:after="57"/>
    </w:pPr>
  </w:style>
  <w:style w:type="paragraph" w:styleId="934">
    <w:name w:val="toc 2"/>
    <w:basedOn w:val="748"/>
    <w:next w:val="748"/>
    <w:uiPriority w:val="39"/>
    <w:unhideWhenUsed/>
    <w:pPr>
      <w:ind w:left="283" w:firstLine="0"/>
      <w:spacing w:after="57"/>
    </w:pPr>
  </w:style>
  <w:style w:type="paragraph" w:styleId="935">
    <w:name w:val="toc 3"/>
    <w:basedOn w:val="748"/>
    <w:next w:val="748"/>
    <w:uiPriority w:val="39"/>
    <w:unhideWhenUsed/>
    <w:pPr>
      <w:ind w:left="567" w:firstLine="0"/>
      <w:spacing w:after="57"/>
    </w:pPr>
  </w:style>
  <w:style w:type="paragraph" w:styleId="936">
    <w:name w:val="toc 4"/>
    <w:basedOn w:val="748"/>
    <w:next w:val="748"/>
    <w:uiPriority w:val="39"/>
    <w:unhideWhenUsed/>
    <w:pPr>
      <w:ind w:left="850" w:firstLine="0"/>
      <w:spacing w:after="57"/>
    </w:pPr>
  </w:style>
  <w:style w:type="paragraph" w:styleId="937">
    <w:name w:val="toc 5"/>
    <w:basedOn w:val="748"/>
    <w:next w:val="748"/>
    <w:uiPriority w:val="39"/>
    <w:unhideWhenUsed/>
    <w:pPr>
      <w:ind w:left="1134" w:firstLine="0"/>
      <w:spacing w:after="57"/>
    </w:pPr>
  </w:style>
  <w:style w:type="paragraph" w:styleId="938">
    <w:name w:val="toc 6"/>
    <w:basedOn w:val="748"/>
    <w:next w:val="748"/>
    <w:uiPriority w:val="39"/>
    <w:unhideWhenUsed/>
    <w:pPr>
      <w:ind w:left="1417" w:firstLine="0"/>
      <w:spacing w:after="57"/>
    </w:pPr>
  </w:style>
  <w:style w:type="paragraph" w:styleId="939">
    <w:name w:val="toc 7"/>
    <w:basedOn w:val="748"/>
    <w:next w:val="748"/>
    <w:uiPriority w:val="39"/>
    <w:unhideWhenUsed/>
    <w:pPr>
      <w:ind w:left="1701" w:firstLine="0"/>
      <w:spacing w:after="57"/>
    </w:pPr>
  </w:style>
  <w:style w:type="paragraph" w:styleId="940">
    <w:name w:val="toc 8"/>
    <w:basedOn w:val="748"/>
    <w:next w:val="748"/>
    <w:uiPriority w:val="39"/>
    <w:unhideWhenUsed/>
    <w:pPr>
      <w:ind w:left="1984" w:firstLine="0"/>
      <w:spacing w:after="57"/>
    </w:pPr>
  </w:style>
  <w:style w:type="paragraph" w:styleId="941">
    <w:name w:val="toc 9"/>
    <w:basedOn w:val="748"/>
    <w:next w:val="748"/>
    <w:uiPriority w:val="39"/>
    <w:unhideWhenUsed/>
    <w:pPr>
      <w:ind w:left="2268" w:firstLine="0"/>
      <w:spacing w:after="57"/>
    </w:pPr>
  </w:style>
  <w:style w:type="paragraph" w:styleId="942">
    <w:name w:val="TOC Heading"/>
    <w:uiPriority w:val="39"/>
    <w:unhideWhenUsed/>
    <w:rPr>
      <w:lang w:eastAsia="zh-CN"/>
    </w:rPr>
  </w:style>
  <w:style w:type="paragraph" w:styleId="943">
    <w:name w:val="table of figures"/>
    <w:basedOn w:val="748"/>
    <w:next w:val="748"/>
    <w:uiPriority w:val="99"/>
    <w:unhideWhenUsed/>
  </w:style>
  <w:style w:type="character" w:styleId="944" w:customStyle="1">
    <w:name w:val="Заголовок 1 Знак"/>
    <w:link w:val="749"/>
    <w:rPr>
      <w:rFonts w:ascii="Times New Roman" w:hAnsi="Times New Roman" w:eastAsia="Times New Roman" w:cs="Times New Roman"/>
      <w:b/>
      <w:sz w:val="52"/>
      <w:szCs w:val="20"/>
      <w:lang w:eastAsia="ru-RU"/>
    </w:rPr>
  </w:style>
  <w:style w:type="paragraph" w:styleId="945" w:customStyle="1">
    <w:name w:val="Заголовок"/>
    <w:basedOn w:val="748"/>
    <w:link w:val="946"/>
    <w:qFormat/>
    <w:pPr>
      <w:jc w:val="center"/>
    </w:pPr>
    <w:rPr>
      <w:b/>
      <w:sz w:val="34"/>
    </w:rPr>
  </w:style>
  <w:style w:type="character" w:styleId="946" w:customStyle="1">
    <w:name w:val="Заголовок Знак"/>
    <w:link w:val="945"/>
    <w:rPr>
      <w:rFonts w:ascii="Times New Roman" w:hAnsi="Times New Roman" w:eastAsia="Times New Roman" w:cs="Times New Roman"/>
      <w:b/>
      <w:sz w:val="34"/>
      <w:szCs w:val="20"/>
      <w:lang w:eastAsia="ru-RU"/>
    </w:rPr>
  </w:style>
  <w:style w:type="paragraph" w:styleId="947">
    <w:name w:val="Balloon Text"/>
    <w:basedOn w:val="748"/>
    <w:link w:val="948"/>
    <w:uiPriority w:val="99"/>
    <w:semiHidden/>
    <w:unhideWhenUsed/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link w:val="94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49" w:customStyle="1">
    <w:name w:val="Верхний колонтитул Знак"/>
    <w:link w:val="79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0" w:customStyle="1">
    <w:name w:val="Нижний колонтитул Знак"/>
    <w:link w:val="79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951" w:customStyle="1">
    <w:name w:val="Стиль нумерованный Слева:  125 см Первая строка:  0 см"/>
    <w:basedOn w:val="760"/>
  </w:style>
  <w:style w:type="numbering" w:styleId="952" w:customStyle="1">
    <w:name w:val="Основной стиль списка"/>
    <w:basedOn w:val="760"/>
  </w:style>
  <w:style w:type="numbering" w:styleId="953" w:customStyle="1">
    <w:name w:val="Основной список"/>
    <w:basedOn w:val="760"/>
  </w:style>
  <w:style w:type="numbering" w:styleId="954" w:customStyle="1">
    <w:name w:val="Стиль многоуровневый Слева:  125 см Первая строка:  0 см"/>
    <w:basedOn w:val="760"/>
  </w:style>
  <w:style w:type="table" w:styleId="955" w:customStyle="1">
    <w:name w:val="Сетка таблицы1"/>
    <w:basedOn w:val="759"/>
    <w:next w:val="800"/>
    <w:rPr>
      <w:rFonts w:ascii="Times New Roman" w:hAnsi="Times New Roman"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956" w:customStyle="1">
    <w:name w:val="docdata"/>
  </w:style>
  <w:style w:type="paragraph" w:styleId="95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58" w:customStyle="1">
    <w:name w:val="Нижний колонтитул"/>
    <w:basedOn w:val="930"/>
    <w:next w:val="943"/>
    <w:link w:val="944"/>
    <w:uiPriority w:val="99"/>
    <w:unhideWhenUsed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revision>42</cp:revision>
  <dcterms:created xsi:type="dcterms:W3CDTF">2020-08-28T05:49:00Z</dcterms:created>
  <dcterms:modified xsi:type="dcterms:W3CDTF">2024-05-13T03:30:54Z</dcterms:modified>
  <cp:version>983040</cp:version>
</cp:coreProperties>
</file>