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fb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9B199D">
        <w:trPr>
          <w:jc w:val="center"/>
        </w:trPr>
        <w:tc>
          <w:tcPr>
            <w:tcW w:w="9921" w:type="dxa"/>
          </w:tcPr>
          <w:p w:rsidR="009B199D" w:rsidRDefault="00FC5C81">
            <w:pPr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539611" cy="650887"/>
                      <wp:effectExtent l="0" t="0" r="0" b="0"/>
                      <wp:docPr id="1" name="Рисунок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gerb-b-15x80-600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8"/>
                              <a:stretch/>
                            </pic:blipFill>
                            <pic:spPr bwMode="auto">
                              <a:xfrm>
                                <a:off x="0" y="0"/>
                                <a:ext cx="539611" cy="650887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42.49pt;height:51.25pt;mso-wrap-distance-left:0.00pt;mso-wrap-distance-top:0.00pt;mso-wrap-distance-right:0.00pt;mso-wrap-distance-bottom:0.00pt;" stroked="false">
                      <v:path textboxrect="0,0,0,0"/>
                      <v:imagedata r:id="rId10" o:title=""/>
                    </v:shape>
                  </w:pict>
                </mc:Fallback>
              </mc:AlternateContent>
            </w:r>
          </w:p>
        </w:tc>
      </w:tr>
      <w:tr w:rsidR="009B199D">
        <w:trPr>
          <w:jc w:val="center"/>
        </w:trPr>
        <w:tc>
          <w:tcPr>
            <w:tcW w:w="9921" w:type="dxa"/>
          </w:tcPr>
          <w:p w:rsidR="009B199D" w:rsidRDefault="009B199D">
            <w:pPr>
              <w:jc w:val="center"/>
            </w:pPr>
          </w:p>
        </w:tc>
      </w:tr>
      <w:tr w:rsidR="009B199D">
        <w:trPr>
          <w:jc w:val="center"/>
        </w:trPr>
        <w:tc>
          <w:tcPr>
            <w:tcW w:w="9921" w:type="dxa"/>
          </w:tcPr>
          <w:p w:rsidR="009B199D" w:rsidRDefault="00FC5C81">
            <w:pPr>
              <w:jc w:val="center"/>
              <w:rPr>
                <w:b/>
              </w:rPr>
            </w:pPr>
            <w:r>
              <w:rPr>
                <w:b/>
              </w:rPr>
              <w:t>АДМИНИСТРАЦИЯ МОШКОВСКОГО РАЙОНА</w:t>
            </w:r>
          </w:p>
          <w:p w:rsidR="009B199D" w:rsidRDefault="00FC5C81">
            <w:pPr>
              <w:jc w:val="center"/>
            </w:pPr>
            <w:r>
              <w:rPr>
                <w:b/>
              </w:rPr>
              <w:t>НОВОСИБИРСКОЙ ОБЛАСТИ</w:t>
            </w:r>
          </w:p>
        </w:tc>
      </w:tr>
      <w:tr w:rsidR="009B199D">
        <w:trPr>
          <w:jc w:val="center"/>
        </w:trPr>
        <w:tc>
          <w:tcPr>
            <w:tcW w:w="9921" w:type="dxa"/>
          </w:tcPr>
          <w:p w:rsidR="009B199D" w:rsidRDefault="009B199D">
            <w:pPr>
              <w:jc w:val="center"/>
            </w:pPr>
          </w:p>
        </w:tc>
      </w:tr>
      <w:tr w:rsidR="009B199D">
        <w:trPr>
          <w:jc w:val="center"/>
        </w:trPr>
        <w:tc>
          <w:tcPr>
            <w:tcW w:w="9921" w:type="dxa"/>
          </w:tcPr>
          <w:p w:rsidR="009B199D" w:rsidRDefault="00FC5C81">
            <w:pPr>
              <w:jc w:val="center"/>
              <w:rPr>
                <w:b/>
              </w:rPr>
            </w:pPr>
            <w:r>
              <w:rPr>
                <w:b/>
                <w:sz w:val="36"/>
              </w:rPr>
              <w:t>ПОСТАНОВЛЕНИЕ</w:t>
            </w:r>
          </w:p>
        </w:tc>
      </w:tr>
      <w:tr w:rsidR="009B199D">
        <w:trPr>
          <w:jc w:val="center"/>
        </w:trPr>
        <w:tc>
          <w:tcPr>
            <w:tcW w:w="9921" w:type="dxa"/>
          </w:tcPr>
          <w:p w:rsidR="009B199D" w:rsidRDefault="009B199D">
            <w:pPr>
              <w:jc w:val="center"/>
            </w:pPr>
          </w:p>
        </w:tc>
      </w:tr>
      <w:tr w:rsidR="009B199D">
        <w:trPr>
          <w:jc w:val="center"/>
        </w:trPr>
        <w:tc>
          <w:tcPr>
            <w:tcW w:w="9921" w:type="dxa"/>
          </w:tcPr>
          <w:tbl>
            <w:tblPr>
              <w:tblStyle w:val="afb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9B199D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9B199D" w:rsidRDefault="00FC5C81">
                  <w: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9B199D" w:rsidRDefault="008C2D9D">
                  <w:pPr>
                    <w:jc w:val="center"/>
                  </w:pPr>
                  <w:r>
                    <w:t>07.12.2023</w:t>
                  </w:r>
                </w:p>
              </w:tc>
              <w:tc>
                <w:tcPr>
                  <w:tcW w:w="484" w:type="dxa"/>
                  <w:vAlign w:val="bottom"/>
                </w:tcPr>
                <w:p w:rsidR="009B199D" w:rsidRDefault="00FC5C81">
                  <w:pPr>
                    <w:jc w:val="right"/>
                  </w:pPr>
                  <w: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9B199D" w:rsidRDefault="008C2D9D">
                  <w:r>
                    <w:t>182</w:t>
                  </w:r>
                </w:p>
              </w:tc>
            </w:tr>
          </w:tbl>
          <w:p w:rsidR="009B199D" w:rsidRDefault="009B199D">
            <w:pPr>
              <w:jc w:val="center"/>
            </w:pPr>
          </w:p>
        </w:tc>
      </w:tr>
      <w:tr w:rsidR="009B199D">
        <w:trPr>
          <w:jc w:val="center"/>
        </w:trPr>
        <w:tc>
          <w:tcPr>
            <w:tcW w:w="9921" w:type="dxa"/>
          </w:tcPr>
          <w:p w:rsidR="009B199D" w:rsidRDefault="009B199D">
            <w:pPr>
              <w:jc w:val="center"/>
            </w:pPr>
          </w:p>
          <w:p w:rsidR="009B199D" w:rsidRDefault="009B199D">
            <w:pPr>
              <w:jc w:val="center"/>
            </w:pPr>
          </w:p>
        </w:tc>
      </w:tr>
      <w:tr w:rsidR="009B199D">
        <w:trPr>
          <w:jc w:val="center"/>
        </w:trPr>
        <w:tc>
          <w:tcPr>
            <w:tcW w:w="9921" w:type="dxa"/>
          </w:tcPr>
          <w:p w:rsidR="009B199D" w:rsidRDefault="00FC5C81">
            <w:pPr>
              <w:spacing w:line="264" w:lineRule="auto"/>
              <w:jc w:val="center"/>
            </w:pPr>
            <w:r>
              <w:t>Об утверждении Порядка сбора и обмена информацией в области защиты</w:t>
            </w:r>
          </w:p>
          <w:p w:rsidR="009B199D" w:rsidRDefault="00FC5C81">
            <w:pPr>
              <w:spacing w:line="264" w:lineRule="auto"/>
              <w:jc w:val="center"/>
            </w:pPr>
            <w:r>
              <w:t>населения и территорий от чрезвычайных ситуаций природного и техногенного</w:t>
            </w:r>
          </w:p>
          <w:p w:rsidR="009B199D" w:rsidRDefault="00FC5C81">
            <w:pPr>
              <w:spacing w:line="264" w:lineRule="auto"/>
              <w:jc w:val="center"/>
            </w:pPr>
            <w:r>
              <w:t xml:space="preserve">характера на территории Мошковского района </w:t>
            </w:r>
          </w:p>
          <w:p w:rsidR="009B199D" w:rsidRDefault="00FC5C81">
            <w:pPr>
              <w:spacing w:line="264" w:lineRule="auto"/>
              <w:jc w:val="center"/>
            </w:pPr>
            <w:r>
              <w:t>Новосибирской области</w:t>
            </w:r>
          </w:p>
        </w:tc>
      </w:tr>
      <w:tr w:rsidR="009B199D">
        <w:trPr>
          <w:jc w:val="center"/>
        </w:trPr>
        <w:tc>
          <w:tcPr>
            <w:tcW w:w="9921" w:type="dxa"/>
          </w:tcPr>
          <w:p w:rsidR="009B199D" w:rsidRDefault="009B199D">
            <w:pPr>
              <w:spacing w:line="264" w:lineRule="auto"/>
              <w:jc w:val="center"/>
            </w:pPr>
          </w:p>
          <w:p w:rsidR="009B199D" w:rsidRDefault="009B199D">
            <w:pPr>
              <w:spacing w:line="264" w:lineRule="auto"/>
              <w:jc w:val="center"/>
            </w:pPr>
          </w:p>
        </w:tc>
      </w:tr>
    </w:tbl>
    <w:p w:rsidR="009B199D" w:rsidRDefault="00FC5C81">
      <w:pPr>
        <w:spacing w:line="264" w:lineRule="auto"/>
        <w:ind w:firstLine="709"/>
        <w:jc w:val="both"/>
      </w:pPr>
      <w:r>
        <w:t>В соответствии с Федеральными законами от 21.12.1994 № 68-ФЗ «О защите населения и территорий от чрезвычайных ситуаций природного и техногенного характера»,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24.03.1997 № 334 «О Порядке сбора и обмена в Российской Федерации информацией в области защиты населения и территорий от чрезвычайных ситуаций природного и техногенного характера», постановлением Правительства Новосибирской области от 14.11.2017 № 415-п «Об утверждении Порядка сбора и обмена информацией в области защиты населения и территорий от чрезвычайных ситуаций природного и техногенного характера на территории Новосибирской области»,</w:t>
      </w:r>
    </w:p>
    <w:p w:rsidR="009B199D" w:rsidRDefault="00FC5C81" w:rsidP="004E7036">
      <w:pPr>
        <w:spacing w:line="264" w:lineRule="auto"/>
        <w:jc w:val="both"/>
      </w:pPr>
      <w:r>
        <w:t>ПОСТАНОВЛЯЮ:</w:t>
      </w:r>
    </w:p>
    <w:p w:rsidR="009B199D" w:rsidRDefault="00FC5C81">
      <w:pPr>
        <w:spacing w:line="264" w:lineRule="auto"/>
        <w:ind w:firstLine="709"/>
        <w:jc w:val="both"/>
      </w:pPr>
      <w:r>
        <w:t>1.</w:t>
      </w:r>
      <w:r>
        <w:tab/>
        <w:t>Утвердить Порядок сбора и обмена информацией в области защиты населения и территорий от чрезвычайных ситуаций природного и техногенного характера на территории Мошковско</w:t>
      </w:r>
      <w:r w:rsidR="00142DBE">
        <w:t>го района Новосибирской области (Приложение).</w:t>
      </w:r>
    </w:p>
    <w:p w:rsidR="009B199D" w:rsidRDefault="004E7036">
      <w:pPr>
        <w:spacing w:line="264" w:lineRule="auto"/>
        <w:ind w:firstLine="709"/>
        <w:jc w:val="both"/>
      </w:pPr>
      <w:r>
        <w:t>2.</w:t>
      </w:r>
      <w:r>
        <w:tab/>
        <w:t>Признать утратившим</w:t>
      </w:r>
      <w:r w:rsidR="00FC5C81">
        <w:t xml:space="preserve"> силу постановление администрации Мошковского района Новосибирской области от 07.08.2023 № 120 «О порядке сбора и обмена информации в области защиты населения и территории Мошковского района Новосибирской области от чрезвычайных ситуаций природного и техногенного характера».</w:t>
      </w:r>
    </w:p>
    <w:p w:rsidR="004E7036" w:rsidRDefault="00FC5C81">
      <w:pPr>
        <w:spacing w:line="264" w:lineRule="auto"/>
        <w:ind w:firstLine="709"/>
        <w:jc w:val="both"/>
      </w:pPr>
      <w:r>
        <w:t>3.</w:t>
      </w:r>
      <w:r>
        <w:tab/>
      </w:r>
      <w:r w:rsidR="004E7036" w:rsidRPr="004E7036">
        <w:t xml:space="preserve">Управлению организационно-контрольной и кадровой работы администрации Мошковского района Новосибирской области (Радченко О.В.) обеспечить опубликование настоящего постановления в периодическом печатном издании органов местного самоуправления Мошковского района Новосибирской области «Вестник Мошковского района» и размещение на официальном сайте </w:t>
      </w:r>
      <w:r w:rsidR="004E7036" w:rsidRPr="004E7036">
        <w:lastRenderedPageBreak/>
        <w:t>Мошковского района Новосибирской области в информационно-телекоммуникационной сети «Интернет».</w:t>
      </w:r>
    </w:p>
    <w:p w:rsidR="009B199D" w:rsidRDefault="00FC5C81">
      <w:pPr>
        <w:spacing w:line="264" w:lineRule="auto"/>
        <w:ind w:firstLine="709"/>
        <w:jc w:val="both"/>
      </w:pPr>
      <w:r>
        <w:t>4.</w:t>
      </w:r>
      <w:r>
        <w:tab/>
        <w:t xml:space="preserve">Контроль за исполнением настоящего постановления возложить на первого заместителя главы администрации Мошковского </w:t>
      </w:r>
      <w:r w:rsidR="00142DBE">
        <w:t xml:space="preserve">Новосибирской области </w:t>
      </w:r>
      <w:r>
        <w:t>района Гейдарову Г.В.</w:t>
      </w:r>
      <w:r>
        <w:tab/>
      </w:r>
    </w:p>
    <w:tbl>
      <w:tblPr>
        <w:tblW w:w="5000" w:type="pct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078"/>
        <w:gridCol w:w="4844"/>
      </w:tblGrid>
      <w:tr w:rsidR="009B199D">
        <w:trPr>
          <w:trHeight w:val="1134"/>
          <w:jc w:val="center"/>
        </w:trPr>
        <w:tc>
          <w:tcPr>
            <w:tcW w:w="5221" w:type="dxa"/>
            <w:shd w:val="clear" w:color="auto" w:fill="auto"/>
            <w:vAlign w:val="bottom"/>
          </w:tcPr>
          <w:p w:rsidR="009B199D" w:rsidRDefault="009B199D">
            <w:pPr>
              <w:spacing w:line="264" w:lineRule="auto"/>
            </w:pPr>
          </w:p>
          <w:p w:rsidR="009B199D" w:rsidRDefault="009B199D">
            <w:pPr>
              <w:spacing w:line="264" w:lineRule="auto"/>
            </w:pPr>
          </w:p>
          <w:p w:rsidR="009B199D" w:rsidRDefault="009B199D">
            <w:pPr>
              <w:spacing w:line="264" w:lineRule="auto"/>
            </w:pPr>
          </w:p>
          <w:p w:rsidR="009B199D" w:rsidRDefault="00FC5C81">
            <w:pPr>
              <w:spacing w:line="264" w:lineRule="auto"/>
            </w:pPr>
            <w:r>
              <w:t xml:space="preserve">Глава Мошковского района </w:t>
            </w:r>
          </w:p>
          <w:p w:rsidR="009B199D" w:rsidRDefault="00FC5C81">
            <w:pPr>
              <w:spacing w:line="264" w:lineRule="auto"/>
            </w:pPr>
            <w:r>
              <w:t>Новосибирской области</w:t>
            </w:r>
          </w:p>
        </w:tc>
        <w:tc>
          <w:tcPr>
            <w:tcW w:w="4981" w:type="dxa"/>
            <w:shd w:val="clear" w:color="auto" w:fill="auto"/>
            <w:vAlign w:val="bottom"/>
          </w:tcPr>
          <w:p w:rsidR="009B199D" w:rsidRDefault="00FC5C81">
            <w:pPr>
              <w:spacing w:line="264" w:lineRule="auto"/>
              <w:jc w:val="right"/>
            </w:pPr>
            <w:r>
              <w:t>С.Н. Субботин</w:t>
            </w:r>
          </w:p>
        </w:tc>
      </w:tr>
    </w:tbl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spacing w:line="264" w:lineRule="auto"/>
        <w:jc w:val="both"/>
        <w:rPr>
          <w:sz w:val="20"/>
          <w:szCs w:val="20"/>
        </w:rPr>
      </w:pPr>
    </w:p>
    <w:p w:rsidR="009B199D" w:rsidRDefault="009B199D">
      <w:pPr>
        <w:jc w:val="both"/>
        <w:rPr>
          <w:sz w:val="20"/>
          <w:szCs w:val="20"/>
        </w:rPr>
      </w:pPr>
    </w:p>
    <w:p w:rsidR="009B199D" w:rsidRDefault="009B199D">
      <w:pPr>
        <w:jc w:val="both"/>
        <w:rPr>
          <w:sz w:val="20"/>
          <w:szCs w:val="20"/>
        </w:rPr>
      </w:pPr>
      <w:bookmarkStart w:id="0" w:name="_GoBack"/>
      <w:bookmarkEnd w:id="0"/>
    </w:p>
    <w:p w:rsidR="009B199D" w:rsidRDefault="009B199D">
      <w:pPr>
        <w:jc w:val="both"/>
        <w:rPr>
          <w:sz w:val="20"/>
          <w:szCs w:val="20"/>
        </w:rPr>
      </w:pPr>
    </w:p>
    <w:p w:rsidR="009B199D" w:rsidRDefault="009B199D">
      <w:pPr>
        <w:jc w:val="both"/>
        <w:rPr>
          <w:sz w:val="20"/>
          <w:szCs w:val="20"/>
        </w:rPr>
      </w:pPr>
    </w:p>
    <w:p w:rsidR="009B199D" w:rsidRDefault="00FC5C81">
      <w:pPr>
        <w:jc w:val="right"/>
      </w:pPr>
      <w:r>
        <w:lastRenderedPageBreak/>
        <w:t xml:space="preserve">ПРИЛОЖЕНИЕ </w:t>
      </w:r>
    </w:p>
    <w:p w:rsidR="009B199D" w:rsidRDefault="00FC5C81">
      <w:pPr>
        <w:jc w:val="right"/>
      </w:pPr>
      <w:r>
        <w:t>к постановлению администрации</w:t>
      </w:r>
    </w:p>
    <w:p w:rsidR="009B199D" w:rsidRDefault="00FC5C81">
      <w:pPr>
        <w:jc w:val="right"/>
      </w:pPr>
      <w:r>
        <w:t>Мошковского района</w:t>
      </w:r>
    </w:p>
    <w:p w:rsidR="009B199D" w:rsidRDefault="00FC5C81">
      <w:pPr>
        <w:jc w:val="right"/>
      </w:pPr>
      <w:r>
        <w:t>Новосибирской области</w:t>
      </w:r>
    </w:p>
    <w:tbl>
      <w:tblPr>
        <w:tblpPr w:leftFromText="180" w:rightFromText="180" w:vertAnchor="text" w:horzAnchor="page" w:tblpX="7498" w:tblpY="154"/>
        <w:tblW w:w="4270" w:type="dxa"/>
        <w:tblLook w:val="04A0" w:firstRow="1" w:lastRow="0" w:firstColumn="1" w:lastColumn="0" w:noHBand="0" w:noVBand="1"/>
      </w:tblPr>
      <w:tblGrid>
        <w:gridCol w:w="4048"/>
        <w:gridCol w:w="222"/>
      </w:tblGrid>
      <w:tr w:rsidR="009B199D">
        <w:trPr>
          <w:trHeight w:val="248"/>
        </w:trPr>
        <w:tc>
          <w:tcPr>
            <w:tcW w:w="4048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tbl>
            <w:tblPr>
              <w:tblW w:w="3829" w:type="dxa"/>
              <w:jc w:val="center"/>
              <w:tblLook w:val="04A0" w:firstRow="1" w:lastRow="0" w:firstColumn="1" w:lastColumn="0" w:noHBand="0" w:noVBand="1"/>
            </w:tblPr>
            <w:tblGrid>
              <w:gridCol w:w="479"/>
              <w:gridCol w:w="1796"/>
              <w:gridCol w:w="484"/>
              <w:gridCol w:w="1070"/>
            </w:tblGrid>
            <w:tr w:rsidR="009B199D">
              <w:trPr>
                <w:trHeight w:val="232"/>
                <w:jc w:val="center"/>
              </w:trPr>
              <w:tc>
                <w:tcPr>
                  <w:tcW w:w="479" w:type="auto"/>
                  <w:vAlign w:val="bottom"/>
                </w:tcPr>
                <w:p w:rsidR="009B199D" w:rsidRDefault="00FC5C81">
                  <w:pPr>
                    <w:framePr w:hSpace="180" w:wrap="around" w:vAnchor="text" w:hAnchor="page" w:x="7498" w:y="154"/>
                    <w:jc w:val="right"/>
                    <w:rPr>
                      <w:rFonts w:eastAsia="Calibri"/>
                    </w:rPr>
                  </w:pPr>
                  <w:r>
                    <w:rPr>
                      <w:rFonts w:eastAsia="Calibri"/>
                    </w:rPr>
                    <w:t>от</w:t>
                  </w:r>
                </w:p>
              </w:tc>
              <w:tc>
                <w:tcPr>
                  <w:tcW w:w="1841" w:type="dxa"/>
                  <w:tcBorders>
                    <w:bottom w:val="single" w:sz="4" w:space="0" w:color="000000"/>
                  </w:tcBorders>
                  <w:vAlign w:val="bottom"/>
                </w:tcPr>
                <w:p w:rsidR="009B199D" w:rsidRDefault="008C2D9D">
                  <w:pPr>
                    <w:framePr w:hSpace="180" w:wrap="around" w:vAnchor="text" w:hAnchor="page" w:x="7498" w:y="154"/>
                    <w:jc w:val="center"/>
                    <w:rPr>
                      <w:rFonts w:eastAsia="Calibri"/>
                    </w:rPr>
                  </w:pPr>
                  <w:r>
                    <w:rPr>
                      <w:rFonts w:eastAsia="Calibri"/>
                    </w:rPr>
                    <w:t>07.12.2023</w:t>
                  </w:r>
                </w:p>
              </w:tc>
              <w:tc>
                <w:tcPr>
                  <w:tcW w:w="431" w:type="dxa"/>
                  <w:vAlign w:val="bottom"/>
                </w:tcPr>
                <w:p w:rsidR="009B199D" w:rsidRDefault="00FC5C81">
                  <w:pPr>
                    <w:framePr w:hSpace="180" w:wrap="around" w:vAnchor="text" w:hAnchor="page" w:x="7498" w:y="154"/>
                    <w:jc w:val="right"/>
                    <w:rPr>
                      <w:rFonts w:eastAsia="Calibri"/>
                    </w:rPr>
                  </w:pPr>
                  <w:r>
                    <w:rPr>
                      <w:rFonts w:eastAsia="Calibri"/>
                    </w:rPr>
                    <w:t>№</w:t>
                  </w:r>
                </w:p>
              </w:tc>
              <w:tc>
                <w:tcPr>
                  <w:tcW w:w="1131" w:type="dxa"/>
                  <w:tcBorders>
                    <w:bottom w:val="single" w:sz="4" w:space="0" w:color="000000"/>
                  </w:tcBorders>
                  <w:vAlign w:val="bottom"/>
                </w:tcPr>
                <w:p w:rsidR="009B199D" w:rsidRDefault="008C2D9D">
                  <w:pPr>
                    <w:framePr w:hSpace="180" w:wrap="around" w:vAnchor="text" w:hAnchor="page" w:x="7498" w:y="154"/>
                    <w:rPr>
                      <w:rFonts w:eastAsia="Calibri"/>
                    </w:rPr>
                  </w:pPr>
                  <w:r>
                    <w:rPr>
                      <w:rFonts w:eastAsia="Calibri"/>
                    </w:rPr>
                    <w:t>182</w:t>
                  </w:r>
                </w:p>
              </w:tc>
            </w:tr>
          </w:tbl>
          <w:p w:rsidR="009B199D" w:rsidRDefault="009B199D"/>
        </w:tc>
        <w:tc>
          <w:tcPr>
            <w:tcW w:w="22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9B199D" w:rsidRDefault="009B199D"/>
        </w:tc>
      </w:tr>
    </w:tbl>
    <w:p w:rsidR="009B199D" w:rsidRDefault="009B199D">
      <w:pPr>
        <w:jc w:val="both"/>
        <w:rPr>
          <w:sz w:val="20"/>
          <w:szCs w:val="20"/>
        </w:rPr>
      </w:pPr>
    </w:p>
    <w:p w:rsidR="009B199D" w:rsidRDefault="009B199D">
      <w:pPr>
        <w:jc w:val="both"/>
        <w:rPr>
          <w:sz w:val="20"/>
          <w:szCs w:val="20"/>
        </w:rPr>
      </w:pPr>
    </w:p>
    <w:p w:rsidR="009B199D" w:rsidRDefault="009B199D">
      <w:pPr>
        <w:jc w:val="both"/>
        <w:rPr>
          <w:sz w:val="20"/>
          <w:szCs w:val="20"/>
        </w:rPr>
      </w:pPr>
    </w:p>
    <w:p w:rsidR="009B199D" w:rsidRDefault="009B199D">
      <w:pPr>
        <w:jc w:val="both"/>
        <w:rPr>
          <w:sz w:val="20"/>
          <w:szCs w:val="20"/>
        </w:rPr>
      </w:pPr>
    </w:p>
    <w:p w:rsidR="009B199D" w:rsidRDefault="009B199D">
      <w:pPr>
        <w:jc w:val="both"/>
        <w:rPr>
          <w:sz w:val="20"/>
          <w:szCs w:val="20"/>
        </w:rPr>
      </w:pPr>
    </w:p>
    <w:p w:rsidR="009B199D" w:rsidRDefault="00FC5C81">
      <w:pPr>
        <w:pStyle w:val="25"/>
        <w:keepNext/>
        <w:keepLines/>
        <w:spacing w:after="0"/>
        <w:rPr>
          <w:sz w:val="28"/>
          <w:szCs w:val="28"/>
        </w:rPr>
      </w:pPr>
      <w:r>
        <w:rPr>
          <w:sz w:val="28"/>
          <w:szCs w:val="28"/>
        </w:rPr>
        <w:t>ПОРЯДОК</w:t>
      </w:r>
    </w:p>
    <w:p w:rsidR="009B199D" w:rsidRDefault="00FC5C81">
      <w:pPr>
        <w:pStyle w:val="13"/>
        <w:tabs>
          <w:tab w:val="left" w:leader="underscore" w:pos="3605"/>
        </w:tabs>
        <w:spacing w:after="240"/>
        <w:ind w:firstLine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сбора и обмена информацией в области защиты населения и территорий</w:t>
      </w:r>
      <w:r>
        <w:rPr>
          <w:b/>
          <w:bCs/>
          <w:sz w:val="28"/>
          <w:szCs w:val="28"/>
        </w:rPr>
        <w:br/>
        <w:t>от чрезвычайных ситуаций природного и техногенного характера</w:t>
      </w:r>
      <w:r>
        <w:rPr>
          <w:b/>
          <w:bCs/>
          <w:sz w:val="28"/>
          <w:szCs w:val="28"/>
        </w:rPr>
        <w:br/>
        <w:t>на территории Мошковского района Новосибирской области</w:t>
      </w:r>
    </w:p>
    <w:p w:rsidR="009B199D" w:rsidRDefault="00FC5C81">
      <w:pPr>
        <w:pStyle w:val="25"/>
        <w:keepNext/>
        <w:keepLines/>
        <w:numPr>
          <w:ilvl w:val="0"/>
          <w:numId w:val="6"/>
        </w:numPr>
        <w:tabs>
          <w:tab w:val="left" w:pos="326"/>
        </w:tabs>
        <w:rPr>
          <w:sz w:val="28"/>
          <w:szCs w:val="28"/>
        </w:rPr>
      </w:pPr>
      <w:r>
        <w:rPr>
          <w:sz w:val="28"/>
          <w:szCs w:val="28"/>
        </w:rPr>
        <w:t>Общие положения</w:t>
      </w:r>
    </w:p>
    <w:p w:rsidR="009B199D" w:rsidRDefault="00FC5C81">
      <w:pPr>
        <w:pStyle w:val="13"/>
        <w:numPr>
          <w:ilvl w:val="1"/>
          <w:numId w:val="6"/>
        </w:numPr>
        <w:tabs>
          <w:tab w:val="left" w:pos="1291"/>
          <w:tab w:val="left" w:leader="underscore" w:pos="2342"/>
        </w:tabs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Порядок сбора и обмена информацией в области защиты населения и территорий от чрезвычайных ситуаций природного и техногенного характера на территории Мошковского района Новосибирской области (далее - Порядок) разработан в соответствии с Федеральными законами от 21.12.1994 № 68-ФЗ «О защите населения и территорий от чрезвычайных ситуаций природного и техногенного характера»,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24.03.1997 № 334 «О Порядке сбора и обмена в Российской Федерации информацией в области защиты населения и территорий от чрезвычайных ситуаций природного и техногенного характера», постановлением Правительства Новосибирской области от 14.11.2017 № 415-п «Об утверждении Порядка сбора и обмена информацией в области защиты населения и территорий от чрезвычайных ситуаций природного и техногенного характера на территории Новосибирской области».</w:t>
      </w:r>
    </w:p>
    <w:p w:rsidR="009B199D" w:rsidRDefault="00FC5C81">
      <w:pPr>
        <w:pStyle w:val="13"/>
        <w:numPr>
          <w:ilvl w:val="1"/>
          <w:numId w:val="6"/>
        </w:numPr>
        <w:tabs>
          <w:tab w:val="left" w:pos="1286"/>
          <w:tab w:val="left" w:leader="underscore" w:pos="6029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Порядок определяет систему и порядок информационного обмена, форму и сроки предоставления информации в области защиты населения и территорий от чрезвычайных ситуаций природного и техногенного характера на территории Мошковского района Новосибирской области</w:t>
      </w:r>
      <w:r w:rsidR="00142DBE" w:rsidRPr="00142DBE">
        <w:rPr>
          <w:sz w:val="28"/>
          <w:szCs w:val="28"/>
        </w:rPr>
        <w:t xml:space="preserve"> </w:t>
      </w:r>
      <w:r w:rsidR="00142DBE">
        <w:rPr>
          <w:sz w:val="28"/>
          <w:szCs w:val="28"/>
        </w:rPr>
        <w:t>(далее - чрезвычайные ситуации).</w:t>
      </w:r>
    </w:p>
    <w:p w:rsidR="009B199D" w:rsidRDefault="00FC5C81" w:rsidP="00142DBE">
      <w:pPr>
        <w:pStyle w:val="13"/>
        <w:numPr>
          <w:ilvl w:val="1"/>
          <w:numId w:val="6"/>
        </w:numPr>
        <w:tabs>
          <w:tab w:val="left" w:pos="1286"/>
          <w:tab w:val="left" w:leader="underscore" w:pos="683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Сбор и обмен информацией в области защиты населения и территорий от чрезвычайных ситуаций на территории Мошковского района Новосибирской области (далее - сбор и обмен информацией) осуществляется в целях принятия мер по предупреждению и ликвидации чрезвычайных ситуаций</w:t>
      </w:r>
      <w:r w:rsidR="00142DBE" w:rsidRPr="00142DBE">
        <w:t xml:space="preserve"> </w:t>
      </w:r>
      <w:r w:rsidR="00142DBE" w:rsidRPr="00142DBE">
        <w:rPr>
          <w:sz w:val="28"/>
          <w:szCs w:val="28"/>
        </w:rPr>
        <w:t>на территории Мошковского района Новосибирской области</w:t>
      </w:r>
      <w:r>
        <w:rPr>
          <w:sz w:val="28"/>
          <w:szCs w:val="28"/>
        </w:rPr>
        <w:t>, оценки их последствий, информирования и своевременного оповещения населения о прогнозируемых и возникших чрезвычайных ситуациях</w:t>
      </w:r>
      <w:r w:rsidR="00142DBE" w:rsidRPr="00142DBE">
        <w:t xml:space="preserve"> </w:t>
      </w:r>
      <w:r w:rsidR="00142DBE" w:rsidRPr="00142DBE">
        <w:rPr>
          <w:sz w:val="28"/>
          <w:szCs w:val="28"/>
        </w:rPr>
        <w:t>на территории Мошковского района Новосибирской области</w:t>
      </w:r>
      <w:r>
        <w:rPr>
          <w:sz w:val="28"/>
          <w:szCs w:val="28"/>
        </w:rPr>
        <w:t>.</w:t>
      </w:r>
    </w:p>
    <w:p w:rsidR="009B199D" w:rsidRDefault="00FC5C81">
      <w:pPr>
        <w:pStyle w:val="13"/>
        <w:numPr>
          <w:ilvl w:val="1"/>
          <w:numId w:val="6"/>
        </w:numPr>
        <w:tabs>
          <w:tab w:val="left" w:pos="1286"/>
        </w:tabs>
        <w:spacing w:after="240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Оплата услуг связи для сбора и обмена информацией производится в порядке, установленном законодательством Российской Федерации.</w:t>
      </w:r>
    </w:p>
    <w:p w:rsidR="009B199D" w:rsidRDefault="00FC5C81">
      <w:pPr>
        <w:pStyle w:val="25"/>
        <w:keepNext/>
        <w:keepLines/>
        <w:numPr>
          <w:ilvl w:val="0"/>
          <w:numId w:val="6"/>
        </w:numPr>
        <w:tabs>
          <w:tab w:val="left" w:pos="341"/>
        </w:tabs>
        <w:rPr>
          <w:sz w:val="28"/>
          <w:szCs w:val="28"/>
        </w:rPr>
      </w:pPr>
      <w:r>
        <w:rPr>
          <w:sz w:val="28"/>
          <w:szCs w:val="28"/>
        </w:rPr>
        <w:t>Система информационного обмена</w:t>
      </w:r>
    </w:p>
    <w:p w:rsidR="009B199D" w:rsidRDefault="00FC5C81">
      <w:pPr>
        <w:pStyle w:val="13"/>
        <w:numPr>
          <w:ilvl w:val="1"/>
          <w:numId w:val="6"/>
        </w:numPr>
        <w:tabs>
          <w:tab w:val="left" w:pos="1243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Систему информационного обмена образуют:</w:t>
      </w:r>
    </w:p>
    <w:p w:rsidR="009B199D" w:rsidRDefault="00FC5C81">
      <w:pPr>
        <w:pStyle w:val="13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субъекты информационного обмена - постоянно действующие органы управления городского (муниципального) звена территориальной подсистемы </w:t>
      </w:r>
      <w:r>
        <w:rPr>
          <w:sz w:val="28"/>
          <w:szCs w:val="28"/>
        </w:rPr>
        <w:lastRenderedPageBreak/>
        <w:t>Новосибирской области единой государственной системы предупреждения и ликвидации чрезвычайных ситуаций (далее - РСЧС);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информационно-телекоммуникационная инфраструктура городского (муниципального) звена территориальной подсистемы Новосибирской области РСЧС;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совокупность информационных ресурсов в области защиты населения и территорий от чрезвычайных ситуаций.</w:t>
      </w:r>
    </w:p>
    <w:p w:rsidR="009B199D" w:rsidRDefault="00FC5C81">
      <w:pPr>
        <w:pStyle w:val="13"/>
        <w:numPr>
          <w:ilvl w:val="1"/>
          <w:numId w:val="6"/>
        </w:numPr>
        <w:tabs>
          <w:tab w:val="left" w:pos="1309"/>
        </w:tabs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ресурсы в области защиты населения и территорий от чрезвычайных ситуаций подразделяются на оперативную и плановую информацию.</w:t>
      </w:r>
    </w:p>
    <w:p w:rsidR="009B199D" w:rsidRDefault="00FC5C81">
      <w:pPr>
        <w:pStyle w:val="13"/>
        <w:numPr>
          <w:ilvl w:val="2"/>
          <w:numId w:val="6"/>
        </w:numPr>
        <w:tabs>
          <w:tab w:val="left" w:pos="1517"/>
        </w:tabs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Оперативная информация должна содержать: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сведения о прогнозируемых и возникших чрезвычайных ситуациях и их последствиях;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сведения о мерах по защите населения и территорий</w:t>
      </w:r>
      <w:r w:rsidR="00142DBE" w:rsidRPr="00142DBE">
        <w:t xml:space="preserve"> </w:t>
      </w:r>
      <w:r w:rsidR="00142DBE" w:rsidRPr="00142DBE">
        <w:rPr>
          <w:sz w:val="28"/>
          <w:szCs w:val="28"/>
        </w:rPr>
        <w:t>Мошковского района Новосибирской области</w:t>
      </w:r>
      <w:r>
        <w:rPr>
          <w:sz w:val="28"/>
          <w:szCs w:val="28"/>
        </w:rPr>
        <w:t>;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сведения о составе и структуре сил и средств, предназначенных для предупреждения и ликвидации чрезвычайных ситуаций, в том числе сил постоянной готовности;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сведения о ведении аварийно-спасательных и других неотложных работ;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сведения о силах и средствах, задействованных для ликвидации чрезвычайных ситуаций;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сведения о радиационной, химической, медико-биологической, взрывной, пожарной и экологической безопасности на соответствующих объектах и территориях;</w:t>
      </w:r>
    </w:p>
    <w:p w:rsidR="009B199D" w:rsidRDefault="00FC5C81">
      <w:pPr>
        <w:pStyle w:val="13"/>
        <w:tabs>
          <w:tab w:val="left" w:leader="underscore" w:pos="6352"/>
        </w:tabs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сведения о деятельности Мошковского района Новосибирской области и организаций, расположенных на территории Мошковского района Новосибирской области, в области защиты населения и территорий от чрезвычайных ситуаций;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сведения о создании, наличии, использовании и восполнении финансовых и материальных ресурсов для ликвидации чрезвычайных ситуаций.</w:t>
      </w:r>
    </w:p>
    <w:p w:rsidR="009B199D" w:rsidRDefault="00FC5C81" w:rsidP="00142DBE">
      <w:pPr>
        <w:pStyle w:val="13"/>
        <w:numPr>
          <w:ilvl w:val="2"/>
          <w:numId w:val="6"/>
        </w:numPr>
        <w:tabs>
          <w:tab w:val="left" w:pos="1517"/>
          <w:tab w:val="left" w:leader="underscore" w:pos="915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плановой информации относятся сведения о Мошковском районе Новосибирской области, организациях на его территории и их деятельности, необходимые для заблаговременного планирования мероприятий по предупреждению и ликвидации чрезвычайных ситуаций. В плановую информацию в обязательном порядке включаются данные о численности населения Мошковского района Новосибирской области и работников организаций, расположенных на территории</w:t>
      </w:r>
      <w:r w:rsidR="00142DBE" w:rsidRPr="00142DBE">
        <w:t xml:space="preserve"> </w:t>
      </w:r>
      <w:r w:rsidR="00142DBE" w:rsidRPr="00142DBE">
        <w:rPr>
          <w:sz w:val="28"/>
          <w:szCs w:val="28"/>
        </w:rPr>
        <w:t>Мошковского района Новосибирской области</w:t>
      </w:r>
      <w:r>
        <w:rPr>
          <w:sz w:val="28"/>
          <w:szCs w:val="28"/>
        </w:rPr>
        <w:t>.</w:t>
      </w:r>
    </w:p>
    <w:p w:rsidR="009B199D" w:rsidRDefault="00FC5C81">
      <w:pPr>
        <w:pStyle w:val="13"/>
        <w:numPr>
          <w:ilvl w:val="1"/>
          <w:numId w:val="6"/>
        </w:numPr>
        <w:tabs>
          <w:tab w:val="left" w:pos="1418"/>
          <w:tab w:val="left" w:leader="underscore" w:pos="2342"/>
          <w:tab w:val="left" w:leader="underscore" w:pos="2472"/>
          <w:tab w:val="left" w:leader="underscore" w:pos="94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систематизации и учета имеющейся плановой информации на территории Мошковского района Новосибирской области ЕДДС МКУ «ЦЗН» Мошковского района ежеквартально осуществляет уточнение (корректировку) паспорта территории Мошковского района Новосибирской области и представляет его в Центр управления в кризисных ситуациях Главного управления Министерства Российской Федерации по делам гражданской обороны, чрезвычайным ситуациям и ликвидации последствий стихийных бедствий по Новосибирской области (далее - ЦУКС ГУ) в срок до пятого числа месяца, следующего за отчетным кварталом.</w:t>
      </w:r>
    </w:p>
    <w:p w:rsidR="009B199D" w:rsidRDefault="00FC5C81">
      <w:pPr>
        <w:pStyle w:val="13"/>
        <w:numPr>
          <w:ilvl w:val="1"/>
          <w:numId w:val="6"/>
        </w:numPr>
        <w:tabs>
          <w:tab w:val="left" w:pos="1325"/>
          <w:tab w:val="left" w:leader="underscore" w:pos="6352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Паспорт территории Мошковского района Новосибирской области хранится в Единой дежурно-диспетчерской службе Муниципального казенного учреждения «Центр защиты населения» Мошковского района (далее – ЕДДС МКУ </w:t>
      </w:r>
      <w:r>
        <w:rPr>
          <w:sz w:val="28"/>
          <w:szCs w:val="28"/>
        </w:rPr>
        <w:lastRenderedPageBreak/>
        <w:t>«ЦЗН» Мошковского района).</w:t>
      </w:r>
    </w:p>
    <w:p w:rsidR="009B199D" w:rsidRDefault="00FC5C81">
      <w:pPr>
        <w:pStyle w:val="13"/>
        <w:numPr>
          <w:ilvl w:val="1"/>
          <w:numId w:val="6"/>
        </w:numPr>
        <w:tabs>
          <w:tab w:val="left" w:pos="1309"/>
        </w:tabs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Сбор и обмен оперативной и плановой информацией осуществляется через органы повседневного управления городского звена территориальной подсистемы Новосибирской области РСЧС:</w:t>
      </w:r>
    </w:p>
    <w:p w:rsidR="009B199D" w:rsidRDefault="00FC5C81">
      <w:pPr>
        <w:pStyle w:val="13"/>
        <w:tabs>
          <w:tab w:val="left" w:leader="underscore" w:pos="3846"/>
        </w:tabs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ЕДДС МКУ «ЦЗН» Мошковского района;</w:t>
      </w:r>
    </w:p>
    <w:p w:rsidR="009B199D" w:rsidRDefault="00FC5C81">
      <w:pPr>
        <w:pStyle w:val="13"/>
        <w:tabs>
          <w:tab w:val="left" w:leader="underscore" w:pos="10005"/>
        </w:tabs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подразделения организаций, расположенных на территории Мошковского района Новосибирской области, обеспечивающие их деятельность в области защиты населения и территорий от чрезвычайных ситуаций, управления силами и средствами, предназначенными и привлекаемыми для предупреждения и ликвидации чрезвычайных ситуаций, осуществления обмена информацией и оповещения населения о чрезвычайных ситуациях, в том числе дежурно-диспетчерские службы таких организаций.</w:t>
      </w:r>
    </w:p>
    <w:p w:rsidR="009B199D" w:rsidRDefault="00FC5C81">
      <w:pPr>
        <w:pStyle w:val="13"/>
        <w:numPr>
          <w:ilvl w:val="1"/>
          <w:numId w:val="6"/>
        </w:numPr>
        <w:tabs>
          <w:tab w:val="left" w:pos="1304"/>
        </w:tabs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Ответственными за сбор, обработку и передачу оперативной и плановой информации являются:</w:t>
      </w:r>
    </w:p>
    <w:p w:rsidR="009B199D" w:rsidRDefault="00FC5C81">
      <w:pPr>
        <w:pStyle w:val="13"/>
        <w:tabs>
          <w:tab w:val="left" w:leader="underscore" w:pos="384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ЕДДС МКУ «ЦЗН» Мошковского района;</w:t>
      </w:r>
    </w:p>
    <w:p w:rsidR="009B199D" w:rsidRDefault="00FC5C81">
      <w:pPr>
        <w:pStyle w:val="13"/>
        <w:tabs>
          <w:tab w:val="left" w:leader="underscore" w:pos="1000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подразделения организаций, расположенных на территории Мошковского района Новосибирской области, обеспечивающие их деятельность в области защиты населения и территорий от чрезвычайных ситуаций, управления силами и средствами, предназначенными и привлекаемыми для предупреждения и ликвидации чрезвычайных ситуаций, осуществления обмена информацией и оповещения населения о чрезвычайных ситуациях, в том числе дежурно-диспетчерские службы таких организаций.</w:t>
      </w:r>
    </w:p>
    <w:p w:rsidR="009B199D" w:rsidRDefault="009B199D">
      <w:pPr>
        <w:pStyle w:val="13"/>
        <w:tabs>
          <w:tab w:val="left" w:leader="underscore" w:pos="10005"/>
        </w:tabs>
        <w:ind w:firstLine="709"/>
        <w:jc w:val="both"/>
        <w:rPr>
          <w:sz w:val="28"/>
          <w:szCs w:val="28"/>
        </w:rPr>
      </w:pPr>
    </w:p>
    <w:p w:rsidR="009B199D" w:rsidRDefault="00FC5C81">
      <w:pPr>
        <w:pStyle w:val="25"/>
        <w:keepNext/>
        <w:keepLines/>
        <w:numPr>
          <w:ilvl w:val="0"/>
          <w:numId w:val="6"/>
        </w:numPr>
        <w:tabs>
          <w:tab w:val="left" w:pos="378"/>
        </w:tabs>
        <w:spacing w:after="220"/>
        <w:rPr>
          <w:sz w:val="28"/>
          <w:szCs w:val="28"/>
        </w:rPr>
      </w:pPr>
      <w:r>
        <w:rPr>
          <w:sz w:val="28"/>
          <w:szCs w:val="28"/>
        </w:rPr>
        <w:t>Порядок информационного обмена</w:t>
      </w:r>
    </w:p>
    <w:p w:rsidR="009B199D" w:rsidRDefault="00FC5C81">
      <w:pPr>
        <w:pStyle w:val="13"/>
        <w:numPr>
          <w:ilvl w:val="1"/>
          <w:numId w:val="6"/>
        </w:numPr>
        <w:tabs>
          <w:tab w:val="left" w:pos="1309"/>
        </w:tabs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В целях совершенствования системы обмена оперативной и плановой информацией субъектами информационного обмена заключаются двусторонние соглашения, в которых определяются органы управления, на которые возлагается ведение информационного обмена, с указанием реквизитов сторон (телефоны, факсы, адреса электронной почты и т. д.) и утверждается регламент информационного обмена для организации информационного взаимодействия (далее - двусторонние соглашения).</w:t>
      </w:r>
    </w:p>
    <w:p w:rsidR="009B199D" w:rsidRDefault="00FC5C81">
      <w:pPr>
        <w:pStyle w:val="13"/>
        <w:numPr>
          <w:ilvl w:val="1"/>
          <w:numId w:val="6"/>
        </w:numPr>
        <w:tabs>
          <w:tab w:val="left" w:pos="1276"/>
          <w:tab w:val="left" w:leader="underscore" w:pos="4614"/>
          <w:tab w:val="left" w:leader="underscore" w:pos="9040"/>
        </w:tabs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ЕДДС МКУ «ЦЗН» Мошковского района на территории Мошковского района Новосибирской области организует: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участие в информационном обмене в объемах и в сроки в соответствии с регламентами информационного обмена;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прогнозирование развития оперативной обстановки на подведомственной территории (объекте) и представление по требованию выводов из оценки обстановки в ЦУКС Главного управления МЧС России по Новосибирской области (далее - ЦУКС ГУ);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своевременное информирование ЦУКС ГУ об организационных и других изменениях, влияющих на порядок пред</w:t>
      </w:r>
      <w:r w:rsidR="00142DBE">
        <w:rPr>
          <w:sz w:val="28"/>
          <w:szCs w:val="28"/>
        </w:rPr>
        <w:t>о</w:t>
      </w:r>
      <w:r>
        <w:rPr>
          <w:sz w:val="28"/>
          <w:szCs w:val="28"/>
        </w:rPr>
        <w:t>ставления информации;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незамедлительное пред</w:t>
      </w:r>
      <w:r w:rsidR="00142DBE">
        <w:rPr>
          <w:sz w:val="28"/>
          <w:szCs w:val="28"/>
        </w:rPr>
        <w:t>о</w:t>
      </w:r>
      <w:r>
        <w:rPr>
          <w:sz w:val="28"/>
          <w:szCs w:val="28"/>
        </w:rPr>
        <w:t>ставление в ЦУКС ГУ информации об угрозе или факте возникновения чрезвычайной ситуации;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доступ к информационным ресурсам и базам данных;</w:t>
      </w:r>
    </w:p>
    <w:p w:rsidR="009B199D" w:rsidRPr="00CB4E57" w:rsidRDefault="00CB4E57" w:rsidP="00CB4E57">
      <w:pPr>
        <w:pStyle w:val="13"/>
        <w:tabs>
          <w:tab w:val="left" w:pos="851"/>
        </w:tabs>
        <w:ind w:firstLine="709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- </w:t>
      </w:r>
      <w:r w:rsidR="00FC5C81" w:rsidRPr="00CB4E57">
        <w:rPr>
          <w:color w:val="auto"/>
          <w:sz w:val="28"/>
          <w:szCs w:val="28"/>
        </w:rPr>
        <w:t xml:space="preserve">ежедневное представление </w:t>
      </w:r>
      <w:r w:rsidRPr="00CB4E57">
        <w:rPr>
          <w:color w:val="auto"/>
          <w:sz w:val="28"/>
          <w:szCs w:val="28"/>
        </w:rPr>
        <w:t>заступившим на дежурство опер</w:t>
      </w:r>
      <w:r>
        <w:rPr>
          <w:color w:val="auto"/>
          <w:sz w:val="28"/>
          <w:szCs w:val="28"/>
        </w:rPr>
        <w:t>а</w:t>
      </w:r>
      <w:r w:rsidRPr="00CB4E57">
        <w:rPr>
          <w:color w:val="auto"/>
          <w:sz w:val="28"/>
          <w:szCs w:val="28"/>
        </w:rPr>
        <w:t>тивным дежурным ЕДДС</w:t>
      </w:r>
      <w:r w:rsidRPr="00CB4E57">
        <w:t xml:space="preserve"> </w:t>
      </w:r>
      <w:r w:rsidRPr="00CB4E57">
        <w:rPr>
          <w:color w:val="auto"/>
          <w:sz w:val="28"/>
          <w:szCs w:val="28"/>
        </w:rPr>
        <w:t xml:space="preserve">МКУ «ЦЗН» Мошковского района </w:t>
      </w:r>
      <w:r w:rsidR="00FC5C81" w:rsidRPr="00CB4E57">
        <w:rPr>
          <w:color w:val="auto"/>
          <w:sz w:val="28"/>
          <w:szCs w:val="28"/>
        </w:rPr>
        <w:t>в ЦУКС ГУ донесений по силам и средствам.</w:t>
      </w:r>
    </w:p>
    <w:p w:rsidR="009B199D" w:rsidRDefault="00FC5C81">
      <w:pPr>
        <w:pStyle w:val="13"/>
        <w:numPr>
          <w:ilvl w:val="1"/>
          <w:numId w:val="6"/>
        </w:numPr>
        <w:tabs>
          <w:tab w:val="left" w:pos="1560"/>
          <w:tab w:val="left" w:leader="underscore" w:pos="4614"/>
          <w:tab w:val="left" w:leader="underscore" w:pos="9040"/>
        </w:tabs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ЕДДС МКУ «ЦЗН» Мошковского района на территории </w:t>
      </w:r>
      <w:r>
        <w:rPr>
          <w:sz w:val="28"/>
          <w:szCs w:val="28"/>
        </w:rPr>
        <w:lastRenderedPageBreak/>
        <w:t>Мошковского района Новосибирской области пред</w:t>
      </w:r>
      <w:r w:rsidR="00142DBE">
        <w:rPr>
          <w:sz w:val="28"/>
          <w:szCs w:val="28"/>
        </w:rPr>
        <w:t>о</w:t>
      </w:r>
      <w:r>
        <w:rPr>
          <w:sz w:val="28"/>
          <w:szCs w:val="28"/>
        </w:rPr>
        <w:t>ставляет оперативную и плановую информацию: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в ЦУКС ГУ в соответствии с двусторонним соглашением;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в дежурно-диспетчерские службы территориальных органов федеральных органов исполнительной власти в соответствии с двусторонними соглашениями;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в дежурно-диспетчерские службы экстренных оперативных служб в соответствии с двусторонними соглашениями;</w:t>
      </w:r>
    </w:p>
    <w:p w:rsidR="009B199D" w:rsidRDefault="00FC5C81">
      <w:pPr>
        <w:pStyle w:val="13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в дежурно-диспетчерские службы организаций в соответствии с двусторонними соглашениями;</w:t>
      </w:r>
    </w:p>
    <w:p w:rsidR="009B199D" w:rsidRDefault="00FC5C81">
      <w:pPr>
        <w:pStyle w:val="13"/>
        <w:tabs>
          <w:tab w:val="left" w:leader="underscore" w:pos="6702"/>
        </w:tabs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в структурные подразделения Мошковского района Новосибирской области;</w:t>
      </w:r>
    </w:p>
    <w:p w:rsidR="009B199D" w:rsidRDefault="00FC5C81">
      <w:pPr>
        <w:pStyle w:val="13"/>
        <w:tabs>
          <w:tab w:val="left" w:leader="underscore" w:pos="6702"/>
        </w:tabs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в комиссию по предупреждению и ликвидации чрезвычайных ситуаций и обеспечению пожарной безопасности Мошковского района Новосибирской области;</w:t>
      </w:r>
    </w:p>
    <w:p w:rsidR="009B199D" w:rsidRDefault="00FC5C81">
      <w:pPr>
        <w:pStyle w:val="13"/>
        <w:tabs>
          <w:tab w:val="left" w:leader="underscore" w:pos="3917"/>
        </w:tabs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- в нештатные органы управления (оперативные группы комиссий по предупреждению и ликвидации чрезвычайных ситуаций и обеспечению пожарной безопасности Мошковского района Новосибирской области, патрульные, патрульно-маневренные, маневренные и патрульно</w:t>
      </w:r>
      <w:r w:rsidR="00142DBE">
        <w:rPr>
          <w:sz w:val="28"/>
          <w:szCs w:val="28"/>
        </w:rPr>
        <w:t>-</w:t>
      </w:r>
      <w:r>
        <w:rPr>
          <w:sz w:val="28"/>
          <w:szCs w:val="28"/>
        </w:rPr>
        <w:t>контрольные группы).</w:t>
      </w:r>
    </w:p>
    <w:p w:rsidR="009B199D" w:rsidRDefault="00FC5C81">
      <w:pPr>
        <w:pStyle w:val="13"/>
        <w:numPr>
          <w:ilvl w:val="1"/>
          <w:numId w:val="6"/>
        </w:numPr>
        <w:tabs>
          <w:tab w:val="left" w:pos="1327"/>
        </w:tabs>
        <w:spacing w:after="240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При сборе, обработке и обмене информацией обязательным условием является соблюдение требований конфиденциальности и защиты информации в соответствии с законодательством Российской Федерации.</w:t>
      </w:r>
    </w:p>
    <w:p w:rsidR="009B199D" w:rsidRDefault="00FC5C81">
      <w:pPr>
        <w:pStyle w:val="25"/>
        <w:keepNext/>
        <w:keepLines/>
        <w:numPr>
          <w:ilvl w:val="0"/>
          <w:numId w:val="6"/>
        </w:numPr>
        <w:tabs>
          <w:tab w:val="left" w:pos="373"/>
        </w:tabs>
        <w:rPr>
          <w:sz w:val="28"/>
          <w:szCs w:val="28"/>
        </w:rPr>
      </w:pPr>
      <w:bookmarkStart w:id="1" w:name="undefined"/>
      <w:r>
        <w:rPr>
          <w:sz w:val="28"/>
          <w:szCs w:val="28"/>
        </w:rPr>
        <w:t>Форма и сроки пред</w:t>
      </w:r>
      <w:r w:rsidR="00B44835">
        <w:rPr>
          <w:sz w:val="28"/>
          <w:szCs w:val="28"/>
        </w:rPr>
        <w:t>о</w:t>
      </w:r>
      <w:r>
        <w:rPr>
          <w:sz w:val="28"/>
          <w:szCs w:val="28"/>
        </w:rPr>
        <w:t>ставления информации</w:t>
      </w:r>
      <w:bookmarkEnd w:id="1"/>
    </w:p>
    <w:p w:rsidR="009B199D" w:rsidRDefault="00FC5C81">
      <w:pPr>
        <w:pStyle w:val="13"/>
        <w:numPr>
          <w:ilvl w:val="1"/>
          <w:numId w:val="6"/>
        </w:numPr>
        <w:tabs>
          <w:tab w:val="left" w:pos="1327"/>
        </w:tabs>
        <w:spacing w:after="240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о чрезвычайной ситуации (угрозе чрезвычайной ситуации) передается и доводится до соответствующих органов управления в пределах их компетенции в сроки и по формам, утвержденным приказом МЧС России от 11.01.2021 № 2 «Об утверждении Инструкции о сроках и формах представления информации в области защиты населения и территорий от чрезвычайных ситуаций природного и техногенного характера», а также в соответствии с заключенными двусторонними соглашениями и регламентами об информационном взаимодействии и настоящим Порядком.</w:t>
      </w:r>
    </w:p>
    <w:p w:rsidR="009B199D" w:rsidRDefault="009B199D">
      <w:pPr>
        <w:jc w:val="both"/>
      </w:pPr>
    </w:p>
    <w:sectPr w:rsidR="009B199D">
      <w:pgSz w:w="11906" w:h="16838"/>
      <w:pgMar w:top="567" w:right="567" w:bottom="56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63BD" w:rsidRDefault="004563BD">
      <w:r>
        <w:separator/>
      </w:r>
    </w:p>
  </w:endnote>
  <w:endnote w:type="continuationSeparator" w:id="0">
    <w:p w:rsidR="004563BD" w:rsidRDefault="004563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63BD" w:rsidRDefault="004563BD">
      <w:r>
        <w:separator/>
      </w:r>
    </w:p>
  </w:footnote>
  <w:footnote w:type="continuationSeparator" w:id="0">
    <w:p w:rsidR="004563BD" w:rsidRDefault="004563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391E84"/>
    <w:multiLevelType w:val="hybridMultilevel"/>
    <w:tmpl w:val="E41E18E6"/>
    <w:lvl w:ilvl="0" w:tplc="A242388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1B449F6">
      <w:start w:val="1"/>
      <w:numFmt w:val="lowerLetter"/>
      <w:lvlText w:val="%2."/>
      <w:lvlJc w:val="left"/>
      <w:pPr>
        <w:ind w:left="1440" w:hanging="360"/>
      </w:pPr>
    </w:lvl>
    <w:lvl w:ilvl="2" w:tplc="F2AEAB24">
      <w:start w:val="1"/>
      <w:numFmt w:val="lowerRoman"/>
      <w:lvlText w:val="%3."/>
      <w:lvlJc w:val="right"/>
      <w:pPr>
        <w:ind w:left="2160" w:hanging="180"/>
      </w:pPr>
    </w:lvl>
    <w:lvl w:ilvl="3" w:tplc="34DEA4B0">
      <w:start w:val="1"/>
      <w:numFmt w:val="decimal"/>
      <w:lvlText w:val="%4."/>
      <w:lvlJc w:val="left"/>
      <w:pPr>
        <w:ind w:left="2880" w:hanging="360"/>
      </w:pPr>
    </w:lvl>
    <w:lvl w:ilvl="4" w:tplc="9DCE6C74">
      <w:start w:val="1"/>
      <w:numFmt w:val="lowerLetter"/>
      <w:lvlText w:val="%5."/>
      <w:lvlJc w:val="left"/>
      <w:pPr>
        <w:ind w:left="3600" w:hanging="360"/>
      </w:pPr>
    </w:lvl>
    <w:lvl w:ilvl="5" w:tplc="37D0A8FE">
      <w:start w:val="1"/>
      <w:numFmt w:val="lowerRoman"/>
      <w:lvlText w:val="%6."/>
      <w:lvlJc w:val="right"/>
      <w:pPr>
        <w:ind w:left="4320" w:hanging="180"/>
      </w:pPr>
    </w:lvl>
    <w:lvl w:ilvl="6" w:tplc="A1A4B158">
      <w:start w:val="1"/>
      <w:numFmt w:val="decimal"/>
      <w:lvlText w:val="%7."/>
      <w:lvlJc w:val="left"/>
      <w:pPr>
        <w:ind w:left="5040" w:hanging="360"/>
      </w:pPr>
    </w:lvl>
    <w:lvl w:ilvl="7" w:tplc="17349352">
      <w:start w:val="1"/>
      <w:numFmt w:val="lowerLetter"/>
      <w:lvlText w:val="%8."/>
      <w:lvlJc w:val="left"/>
      <w:pPr>
        <w:ind w:left="5760" w:hanging="360"/>
      </w:pPr>
    </w:lvl>
    <w:lvl w:ilvl="8" w:tplc="2334FBAA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F94A12"/>
    <w:multiLevelType w:val="hybridMultilevel"/>
    <w:tmpl w:val="AD9A9ECE"/>
    <w:lvl w:ilvl="0" w:tplc="E752B27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9A124F44">
      <w:start w:val="1"/>
      <w:numFmt w:val="lowerLetter"/>
      <w:lvlText w:val="%2."/>
      <w:lvlJc w:val="left"/>
      <w:pPr>
        <w:ind w:left="1440" w:hanging="360"/>
      </w:pPr>
    </w:lvl>
    <w:lvl w:ilvl="2" w:tplc="5B02C0D8">
      <w:start w:val="1"/>
      <w:numFmt w:val="lowerRoman"/>
      <w:lvlText w:val="%3."/>
      <w:lvlJc w:val="right"/>
      <w:pPr>
        <w:ind w:left="2160" w:hanging="180"/>
      </w:pPr>
    </w:lvl>
    <w:lvl w:ilvl="3" w:tplc="D302A4DA">
      <w:start w:val="1"/>
      <w:numFmt w:val="decimal"/>
      <w:lvlText w:val="%4."/>
      <w:lvlJc w:val="left"/>
      <w:pPr>
        <w:ind w:left="2880" w:hanging="360"/>
      </w:pPr>
    </w:lvl>
    <w:lvl w:ilvl="4" w:tplc="DBDE8ACC">
      <w:start w:val="1"/>
      <w:numFmt w:val="lowerLetter"/>
      <w:lvlText w:val="%5."/>
      <w:lvlJc w:val="left"/>
      <w:pPr>
        <w:ind w:left="3600" w:hanging="360"/>
      </w:pPr>
    </w:lvl>
    <w:lvl w:ilvl="5" w:tplc="2CC01E3C">
      <w:start w:val="1"/>
      <w:numFmt w:val="lowerRoman"/>
      <w:lvlText w:val="%6."/>
      <w:lvlJc w:val="right"/>
      <w:pPr>
        <w:ind w:left="4320" w:hanging="180"/>
      </w:pPr>
    </w:lvl>
    <w:lvl w:ilvl="6" w:tplc="6290C73C">
      <w:start w:val="1"/>
      <w:numFmt w:val="decimal"/>
      <w:lvlText w:val="%7."/>
      <w:lvlJc w:val="left"/>
      <w:pPr>
        <w:ind w:left="5040" w:hanging="360"/>
      </w:pPr>
    </w:lvl>
    <w:lvl w:ilvl="7" w:tplc="D7AECDDC">
      <w:start w:val="1"/>
      <w:numFmt w:val="lowerLetter"/>
      <w:lvlText w:val="%8."/>
      <w:lvlJc w:val="left"/>
      <w:pPr>
        <w:ind w:left="5760" w:hanging="360"/>
      </w:pPr>
    </w:lvl>
    <w:lvl w:ilvl="8" w:tplc="F5DC9050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07352A"/>
    <w:multiLevelType w:val="hybridMultilevel"/>
    <w:tmpl w:val="A7781228"/>
    <w:lvl w:ilvl="0" w:tplc="04DCE8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E11A3994">
      <w:start w:val="1"/>
      <w:numFmt w:val="lowerLetter"/>
      <w:lvlText w:val="%2."/>
      <w:lvlJc w:val="left"/>
      <w:pPr>
        <w:ind w:left="1789" w:hanging="360"/>
      </w:pPr>
    </w:lvl>
    <w:lvl w:ilvl="2" w:tplc="3A542B38">
      <w:start w:val="1"/>
      <w:numFmt w:val="lowerRoman"/>
      <w:lvlText w:val="%3."/>
      <w:lvlJc w:val="right"/>
      <w:pPr>
        <w:ind w:left="2509" w:hanging="180"/>
      </w:pPr>
    </w:lvl>
    <w:lvl w:ilvl="3" w:tplc="827408D2">
      <w:start w:val="1"/>
      <w:numFmt w:val="decimal"/>
      <w:lvlText w:val="%4."/>
      <w:lvlJc w:val="left"/>
      <w:pPr>
        <w:ind w:left="3229" w:hanging="360"/>
      </w:pPr>
    </w:lvl>
    <w:lvl w:ilvl="4" w:tplc="A6687F78">
      <w:start w:val="1"/>
      <w:numFmt w:val="lowerLetter"/>
      <w:lvlText w:val="%5."/>
      <w:lvlJc w:val="left"/>
      <w:pPr>
        <w:ind w:left="3949" w:hanging="360"/>
      </w:pPr>
    </w:lvl>
    <w:lvl w:ilvl="5" w:tplc="A442142E">
      <w:start w:val="1"/>
      <w:numFmt w:val="lowerRoman"/>
      <w:lvlText w:val="%6."/>
      <w:lvlJc w:val="right"/>
      <w:pPr>
        <w:ind w:left="4669" w:hanging="180"/>
      </w:pPr>
    </w:lvl>
    <w:lvl w:ilvl="6" w:tplc="8772A65E">
      <w:start w:val="1"/>
      <w:numFmt w:val="decimal"/>
      <w:lvlText w:val="%7."/>
      <w:lvlJc w:val="left"/>
      <w:pPr>
        <w:ind w:left="5389" w:hanging="360"/>
      </w:pPr>
    </w:lvl>
    <w:lvl w:ilvl="7" w:tplc="06CAEE60">
      <w:start w:val="1"/>
      <w:numFmt w:val="lowerLetter"/>
      <w:lvlText w:val="%8."/>
      <w:lvlJc w:val="left"/>
      <w:pPr>
        <w:ind w:left="6109" w:hanging="360"/>
      </w:pPr>
    </w:lvl>
    <w:lvl w:ilvl="8" w:tplc="604E063C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0E24F71"/>
    <w:multiLevelType w:val="hybridMultilevel"/>
    <w:tmpl w:val="EB4428C6"/>
    <w:lvl w:ilvl="0" w:tplc="C2CEEB9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7988DBE8">
      <w:start w:val="1"/>
      <w:numFmt w:val="lowerLetter"/>
      <w:lvlText w:val="%2."/>
      <w:lvlJc w:val="left"/>
      <w:pPr>
        <w:ind w:left="1080" w:hanging="360"/>
      </w:pPr>
    </w:lvl>
    <w:lvl w:ilvl="2" w:tplc="FC12C0C6">
      <w:start w:val="1"/>
      <w:numFmt w:val="lowerRoman"/>
      <w:lvlText w:val="%3."/>
      <w:lvlJc w:val="right"/>
      <w:pPr>
        <w:ind w:left="1800" w:hanging="180"/>
      </w:pPr>
    </w:lvl>
    <w:lvl w:ilvl="3" w:tplc="FB50EABC">
      <w:start w:val="1"/>
      <w:numFmt w:val="decimal"/>
      <w:lvlText w:val="%4."/>
      <w:lvlJc w:val="left"/>
      <w:pPr>
        <w:ind w:left="2520" w:hanging="360"/>
      </w:pPr>
    </w:lvl>
    <w:lvl w:ilvl="4" w:tplc="CD328DAE">
      <w:start w:val="1"/>
      <w:numFmt w:val="lowerLetter"/>
      <w:lvlText w:val="%5."/>
      <w:lvlJc w:val="left"/>
      <w:pPr>
        <w:ind w:left="3240" w:hanging="360"/>
      </w:pPr>
    </w:lvl>
    <w:lvl w:ilvl="5" w:tplc="CAA8101A">
      <w:start w:val="1"/>
      <w:numFmt w:val="lowerRoman"/>
      <w:lvlText w:val="%6."/>
      <w:lvlJc w:val="right"/>
      <w:pPr>
        <w:ind w:left="3960" w:hanging="180"/>
      </w:pPr>
    </w:lvl>
    <w:lvl w:ilvl="6" w:tplc="053AE8D0">
      <w:start w:val="1"/>
      <w:numFmt w:val="decimal"/>
      <w:lvlText w:val="%7."/>
      <w:lvlJc w:val="left"/>
      <w:pPr>
        <w:ind w:left="4680" w:hanging="360"/>
      </w:pPr>
    </w:lvl>
    <w:lvl w:ilvl="7" w:tplc="F9FAA8E2">
      <w:start w:val="1"/>
      <w:numFmt w:val="lowerLetter"/>
      <w:lvlText w:val="%8."/>
      <w:lvlJc w:val="left"/>
      <w:pPr>
        <w:ind w:left="5400" w:hanging="360"/>
      </w:pPr>
    </w:lvl>
    <w:lvl w:ilvl="8" w:tplc="6D885424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6B00231"/>
    <w:multiLevelType w:val="hybridMultilevel"/>
    <w:tmpl w:val="7B749974"/>
    <w:lvl w:ilvl="0" w:tplc="772C30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682609E">
      <w:start w:val="1"/>
      <w:numFmt w:val="lowerLetter"/>
      <w:lvlText w:val="%2."/>
      <w:lvlJc w:val="left"/>
      <w:pPr>
        <w:ind w:left="1440" w:hanging="360"/>
      </w:pPr>
    </w:lvl>
    <w:lvl w:ilvl="2" w:tplc="24F2DCDE">
      <w:start w:val="1"/>
      <w:numFmt w:val="lowerRoman"/>
      <w:lvlText w:val="%3."/>
      <w:lvlJc w:val="right"/>
      <w:pPr>
        <w:ind w:left="2160" w:hanging="180"/>
      </w:pPr>
    </w:lvl>
    <w:lvl w:ilvl="3" w:tplc="A9D4B70A">
      <w:start w:val="1"/>
      <w:numFmt w:val="decimal"/>
      <w:lvlText w:val="%4."/>
      <w:lvlJc w:val="left"/>
      <w:pPr>
        <w:ind w:left="2880" w:hanging="360"/>
      </w:pPr>
    </w:lvl>
    <w:lvl w:ilvl="4" w:tplc="9B28C09C">
      <w:start w:val="1"/>
      <w:numFmt w:val="lowerLetter"/>
      <w:lvlText w:val="%5."/>
      <w:lvlJc w:val="left"/>
      <w:pPr>
        <w:ind w:left="3600" w:hanging="360"/>
      </w:pPr>
    </w:lvl>
    <w:lvl w:ilvl="5" w:tplc="BEF0B008">
      <w:start w:val="1"/>
      <w:numFmt w:val="lowerRoman"/>
      <w:lvlText w:val="%6."/>
      <w:lvlJc w:val="right"/>
      <w:pPr>
        <w:ind w:left="4320" w:hanging="180"/>
      </w:pPr>
    </w:lvl>
    <w:lvl w:ilvl="6" w:tplc="CB02BB1E">
      <w:start w:val="1"/>
      <w:numFmt w:val="decimal"/>
      <w:lvlText w:val="%7."/>
      <w:lvlJc w:val="left"/>
      <w:pPr>
        <w:ind w:left="5040" w:hanging="360"/>
      </w:pPr>
    </w:lvl>
    <w:lvl w:ilvl="7" w:tplc="06A2D66C">
      <w:start w:val="1"/>
      <w:numFmt w:val="lowerLetter"/>
      <w:lvlText w:val="%8."/>
      <w:lvlJc w:val="left"/>
      <w:pPr>
        <w:ind w:left="5760" w:hanging="360"/>
      </w:pPr>
    </w:lvl>
    <w:lvl w:ilvl="8" w:tplc="AEE299A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502022"/>
    <w:multiLevelType w:val="multilevel"/>
    <w:tmpl w:val="0294305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6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6"/>
        <w:u w:val="none"/>
        <w:shd w:val="clear" w:color="auto" w:fill="auto"/>
        <w:lang w:val="ru-RU" w:eastAsia="ru-RU" w:bidi="ru-RU"/>
      </w:rPr>
    </w:lvl>
    <w:lvl w:ilvl="3">
      <w:start w:val="1"/>
      <w:numFmt w:val="decimal"/>
      <w:lvlText w:val=""/>
      <w:lvlJc w:val="left"/>
    </w:lvl>
    <w:lvl w:ilvl="4">
      <w:start w:val="1"/>
      <w:numFmt w:val="decimal"/>
      <w:lvlText w:val=""/>
      <w:lvlJc w:val="left"/>
    </w:lvl>
    <w:lvl w:ilvl="5">
      <w:start w:val="1"/>
      <w:numFmt w:val="decimal"/>
      <w:lvlText w:val=""/>
      <w:lvlJc w:val="left"/>
    </w:lvl>
    <w:lvl w:ilvl="6">
      <w:start w:val="1"/>
      <w:numFmt w:val="decimal"/>
      <w:lvlText w:val=""/>
      <w:lvlJc w:val="left"/>
    </w:lvl>
    <w:lvl w:ilvl="7">
      <w:start w:val="1"/>
      <w:numFmt w:val="decimal"/>
      <w:lvlText w:val=""/>
      <w:lvlJc w:val="left"/>
    </w:lvl>
    <w:lvl w:ilvl="8">
      <w:start w:val="1"/>
      <w:numFmt w:val="decimal"/>
      <w:lvlText w:val=""/>
      <w:lvlJc w:val="left"/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99D"/>
    <w:rsid w:val="000F763C"/>
    <w:rsid w:val="00142DBE"/>
    <w:rsid w:val="00430C6E"/>
    <w:rsid w:val="004563BD"/>
    <w:rsid w:val="004E7036"/>
    <w:rsid w:val="008C2D9D"/>
    <w:rsid w:val="009B199D"/>
    <w:rsid w:val="00B44835"/>
    <w:rsid w:val="00CB4E57"/>
    <w:rsid w:val="00D01D69"/>
    <w:rsid w:val="00D83683"/>
    <w:rsid w:val="00F86782"/>
    <w:rsid w:val="00FC5C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24E310-9057-4C8C-9BE1-CF3C2352A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sz w:val="36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bCs/>
      <w:sz w:val="36"/>
      <w:szCs w:val="28"/>
      <w:lang w:eastAsia="ru-RU"/>
    </w:rPr>
  </w:style>
  <w:style w:type="paragraph" w:styleId="af4">
    <w:name w:val="Balloon Text"/>
    <w:basedOn w:val="a"/>
    <w:link w:val="af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f6">
    <w:name w:val="List Paragraph"/>
    <w:basedOn w:val="a"/>
    <w:uiPriority w:val="34"/>
    <w:qFormat/>
    <w:pPr>
      <w:ind w:left="720"/>
      <w:contextualSpacing/>
    </w:p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semiHidden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9">
    <w:name w:val="footer"/>
    <w:basedOn w:val="a"/>
    <w:link w:val="afa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fb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5">
    <w:name w:val="Заголовок №2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24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z w:val="26"/>
      <w:szCs w:val="26"/>
      <w:lang w:eastAsia="ru-RU" w:bidi="ru-RU"/>
    </w:rPr>
  </w:style>
  <w:style w:type="paragraph" w:customStyle="1" w:styleId="13">
    <w:name w:val="Основной текст1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  <w:ind w:firstLine="400"/>
    </w:pPr>
    <w:rPr>
      <w:rFonts w:ascii="Times New Roman" w:eastAsia="Times New Roman" w:hAnsi="Times New Roman" w:cs="Times New Roman"/>
      <w:color w:val="000000"/>
      <w:sz w:val="26"/>
      <w:szCs w:val="26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0.png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BBEB82-E9B9-4CC2-B427-27B08E1A1E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1787</Words>
  <Characters>10192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11956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ZmOtd</dc:creator>
  <cp:keywords/>
  <dc:description/>
  <cp:lastModifiedBy>User</cp:lastModifiedBy>
  <cp:revision>31</cp:revision>
  <cp:lastPrinted>2023-11-30T07:22:00Z</cp:lastPrinted>
  <dcterms:created xsi:type="dcterms:W3CDTF">2020-11-09T03:54:00Z</dcterms:created>
  <dcterms:modified xsi:type="dcterms:W3CDTF">2023-12-07T05:20:00Z</dcterms:modified>
</cp:coreProperties>
</file>