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B6AD0" w:rsidRDefault="00CB6AD0" w:rsidP="00CB6AD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8"/>
          <w:szCs w:val="28"/>
        </w:rPr>
        <w:t>АДМИНИСТРАЦИЯ МОШКОВСКОГО РАЙОНА</w:t>
      </w:r>
    </w:p>
    <w:p w:rsidR="00CB6AD0" w:rsidRDefault="00CB6AD0" w:rsidP="00CB6AD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B6064" w:rsidRDefault="00CB6AD0" w:rsidP="00CB6AD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Протокол </w:t>
      </w:r>
    </w:p>
    <w:p w:rsidR="00FB6064" w:rsidRDefault="00CB6AD0" w:rsidP="00CB6AD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D725F1">
        <w:rPr>
          <w:rFonts w:ascii="Times New Roman" w:hAnsi="Times New Roman" w:cs="Times New Roman"/>
          <w:b/>
          <w:sz w:val="28"/>
          <w:szCs w:val="28"/>
        </w:rPr>
        <w:t>за</w:t>
      </w:r>
      <w:r>
        <w:rPr>
          <w:rFonts w:ascii="Times New Roman" w:hAnsi="Times New Roman" w:cs="Times New Roman"/>
          <w:b/>
          <w:sz w:val="28"/>
          <w:szCs w:val="28"/>
        </w:rPr>
        <w:t>седания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Совета по инвестициям  </w:t>
      </w:r>
    </w:p>
    <w:p w:rsidR="00CB6AD0" w:rsidRPr="00D725F1" w:rsidRDefault="00CB6AD0" w:rsidP="00CB6AD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Мошковского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района</w:t>
      </w:r>
      <w:r w:rsidR="00FB6064">
        <w:rPr>
          <w:rFonts w:ascii="Times New Roman" w:hAnsi="Times New Roman" w:cs="Times New Roman"/>
          <w:b/>
          <w:sz w:val="28"/>
          <w:szCs w:val="28"/>
        </w:rPr>
        <w:t xml:space="preserve"> Новосибирской области</w:t>
      </w:r>
    </w:p>
    <w:p w:rsidR="00CB6AD0" w:rsidRPr="00D725F1" w:rsidRDefault="00CB6AD0" w:rsidP="00CB6AD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B6AD0" w:rsidRPr="00E46553" w:rsidRDefault="00D67769" w:rsidP="00CB6AD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05.04</w:t>
      </w:r>
      <w:r w:rsidR="00CB6AD0" w:rsidRPr="00E46553">
        <w:rPr>
          <w:rFonts w:ascii="Times New Roman" w:hAnsi="Times New Roman" w:cs="Times New Roman"/>
          <w:sz w:val="28"/>
          <w:szCs w:val="28"/>
        </w:rPr>
        <w:t>.20</w:t>
      </w:r>
      <w:r w:rsidR="00FB6064">
        <w:rPr>
          <w:rFonts w:ascii="Times New Roman" w:hAnsi="Times New Roman" w:cs="Times New Roman"/>
          <w:sz w:val="28"/>
          <w:szCs w:val="28"/>
        </w:rPr>
        <w:t>2</w:t>
      </w:r>
      <w:r w:rsidR="00A01560">
        <w:rPr>
          <w:rFonts w:ascii="Times New Roman" w:hAnsi="Times New Roman" w:cs="Times New Roman"/>
          <w:sz w:val="28"/>
          <w:szCs w:val="28"/>
        </w:rPr>
        <w:t>2</w:t>
      </w:r>
      <w:r w:rsidR="00CB6AD0" w:rsidRPr="00E4655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</w:t>
      </w:r>
      <w:r w:rsidR="00CB6AD0">
        <w:rPr>
          <w:rFonts w:ascii="Times New Roman" w:hAnsi="Times New Roman" w:cs="Times New Roman"/>
          <w:sz w:val="28"/>
          <w:szCs w:val="28"/>
        </w:rPr>
        <w:t xml:space="preserve">     </w:t>
      </w:r>
      <w:r w:rsidR="00CB6AD0" w:rsidRPr="00E46553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="00CB6AD0" w:rsidRPr="00E46553">
        <w:rPr>
          <w:rFonts w:ascii="Times New Roman" w:hAnsi="Times New Roman" w:cs="Times New Roman"/>
          <w:sz w:val="28"/>
          <w:szCs w:val="28"/>
        </w:rPr>
        <w:t>р.п</w:t>
      </w:r>
      <w:proofErr w:type="spellEnd"/>
      <w:r w:rsidR="00CB6AD0" w:rsidRPr="00E46553">
        <w:rPr>
          <w:rFonts w:ascii="Times New Roman" w:hAnsi="Times New Roman" w:cs="Times New Roman"/>
          <w:sz w:val="28"/>
          <w:szCs w:val="28"/>
        </w:rPr>
        <w:t>. Мошково</w:t>
      </w:r>
    </w:p>
    <w:p w:rsidR="00CB6AD0" w:rsidRPr="00D725F1" w:rsidRDefault="00CB6AD0" w:rsidP="00CB6AD0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B6AD0" w:rsidRDefault="00CB6AD0" w:rsidP="00CB6AD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32DE3">
        <w:rPr>
          <w:rFonts w:ascii="Times New Roman" w:hAnsi="Times New Roman" w:cs="Times New Roman"/>
          <w:sz w:val="28"/>
          <w:szCs w:val="28"/>
        </w:rPr>
        <w:t>Председатель</w:t>
      </w:r>
      <w:r w:rsidR="00FB6064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Глав</w:t>
      </w:r>
      <w:r w:rsidR="00F82D2F">
        <w:rPr>
          <w:rFonts w:ascii="Times New Roman" w:hAnsi="Times New Roman" w:cs="Times New Roman"/>
          <w:sz w:val="28"/>
          <w:szCs w:val="28"/>
        </w:rPr>
        <w:t>а</w:t>
      </w:r>
      <w:r w:rsidR="002C3CF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="00F82D2F">
        <w:rPr>
          <w:rFonts w:ascii="Times New Roman" w:hAnsi="Times New Roman" w:cs="Times New Roman"/>
          <w:sz w:val="28"/>
          <w:szCs w:val="28"/>
        </w:rPr>
        <w:t xml:space="preserve"> Субботин С.Н.</w:t>
      </w:r>
    </w:p>
    <w:p w:rsidR="00CB6AD0" w:rsidRPr="00FB6064" w:rsidRDefault="00FB6064" w:rsidP="00CB6AD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Секретарь: Тихонова С.Б. </w:t>
      </w:r>
      <w:r w:rsidRPr="00FB6064">
        <w:rPr>
          <w:rFonts w:ascii="Times New Roman" w:hAnsi="Times New Roman" w:cs="Times New Roman"/>
          <w:sz w:val="28"/>
          <w:szCs w:val="28"/>
        </w:rPr>
        <w:t xml:space="preserve">- главный специалист управления экономического развития и труда администрации </w:t>
      </w:r>
      <w:proofErr w:type="spellStart"/>
      <w:r w:rsidRPr="00FB6064"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 w:rsidRPr="00FB6064"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FB6064" w:rsidRDefault="00FB6064" w:rsidP="00CB6AD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1223F" w:rsidRPr="0011223F" w:rsidRDefault="00CB6AD0" w:rsidP="00CB6AD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11223F">
        <w:rPr>
          <w:rFonts w:ascii="Times New Roman" w:hAnsi="Times New Roman" w:cs="Times New Roman"/>
          <w:sz w:val="28"/>
          <w:szCs w:val="28"/>
          <w:u w:val="single"/>
        </w:rPr>
        <w:t>Присутствовали:</w:t>
      </w:r>
    </w:p>
    <w:p w:rsidR="00FB6064" w:rsidRDefault="00FB6064" w:rsidP="00CB6AD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Бабич Т.П</w:t>
      </w:r>
    </w:p>
    <w:p w:rsidR="00FB6064" w:rsidRDefault="00FB6064" w:rsidP="00CB6AD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Балабаев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О.И.</w:t>
      </w:r>
    </w:p>
    <w:p w:rsidR="00D92252" w:rsidRDefault="00D92252" w:rsidP="00CB6AD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Бараник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А.А.</w:t>
      </w:r>
    </w:p>
    <w:p w:rsidR="00FB6064" w:rsidRDefault="00FB6064" w:rsidP="00CB6AD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Дарнев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С.П.</w:t>
      </w:r>
    </w:p>
    <w:p w:rsidR="00A01560" w:rsidRDefault="00A01560" w:rsidP="00CB6AD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Радченко О.В.</w:t>
      </w:r>
    </w:p>
    <w:p w:rsidR="00FB6064" w:rsidRDefault="00D92252" w:rsidP="00CB6AD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Рибчинская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Т.И.</w:t>
      </w:r>
    </w:p>
    <w:p w:rsidR="00FB6064" w:rsidRDefault="00FB6064" w:rsidP="00CB6AD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Нарушевич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А.Н.</w:t>
      </w:r>
    </w:p>
    <w:p w:rsidR="00FB6064" w:rsidRDefault="00FB6064" w:rsidP="00CB6AD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Полтанович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А.В.</w:t>
      </w:r>
    </w:p>
    <w:p w:rsidR="00FB6064" w:rsidRDefault="00FB6064" w:rsidP="00CB6AD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Чупрынин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В.Ф.</w:t>
      </w:r>
    </w:p>
    <w:p w:rsidR="0011223F" w:rsidRDefault="0011223F" w:rsidP="00CB6AD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82D2F" w:rsidRDefault="00F82D2F" w:rsidP="00CB6AD0">
      <w:pPr>
        <w:pStyle w:val="a3"/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</w:p>
    <w:p w:rsidR="00F82D2F" w:rsidRDefault="00F82D2F" w:rsidP="00CB6AD0">
      <w:pPr>
        <w:pStyle w:val="a3"/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</w:p>
    <w:p w:rsidR="00CB6AD0" w:rsidRPr="00BC6D22" w:rsidRDefault="00CB6AD0" w:rsidP="00CB6AD0">
      <w:pPr>
        <w:pStyle w:val="a3"/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  <w:r w:rsidRPr="00BC6D22">
        <w:rPr>
          <w:rFonts w:ascii="Times New Roman" w:hAnsi="Times New Roman" w:cs="Times New Roman"/>
          <w:sz w:val="28"/>
          <w:szCs w:val="28"/>
        </w:rPr>
        <w:t xml:space="preserve">                                          ПОВЕСТКА ЗАСЕДАНИЯ:  </w:t>
      </w:r>
    </w:p>
    <w:p w:rsidR="00CB6AD0" w:rsidRPr="004D3C82" w:rsidRDefault="00CB6AD0" w:rsidP="00CB6AD0">
      <w:pPr>
        <w:pStyle w:val="a3"/>
        <w:spacing w:after="0" w:line="240" w:lineRule="auto"/>
        <w:ind w:left="0"/>
        <w:rPr>
          <w:rFonts w:ascii="Times New Roman" w:hAnsi="Times New Roman" w:cs="Times New Roman"/>
          <w:b/>
          <w:sz w:val="28"/>
          <w:szCs w:val="28"/>
        </w:rPr>
      </w:pPr>
      <w:r w:rsidRPr="004D3C82">
        <w:rPr>
          <w:rFonts w:ascii="Times New Roman" w:hAnsi="Times New Roman" w:cs="Times New Roman"/>
          <w:b/>
          <w:sz w:val="28"/>
          <w:szCs w:val="28"/>
        </w:rPr>
        <w:t xml:space="preserve">          </w:t>
      </w:r>
    </w:p>
    <w:p w:rsidR="00D67769" w:rsidRPr="00D67769" w:rsidRDefault="00D67769" w:rsidP="00D67769">
      <w:pPr>
        <w:pStyle w:val="a3"/>
        <w:numPr>
          <w:ilvl w:val="0"/>
          <w:numId w:val="4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67769">
        <w:rPr>
          <w:rFonts w:ascii="Times New Roman" w:hAnsi="Times New Roman" w:cs="Times New Roman"/>
          <w:sz w:val="28"/>
          <w:szCs w:val="28"/>
        </w:rPr>
        <w:t xml:space="preserve">Отчет о развитии института оценки регулирующего воздействия в </w:t>
      </w:r>
      <w:proofErr w:type="spellStart"/>
      <w:r w:rsidRPr="00D67769">
        <w:rPr>
          <w:rFonts w:ascii="Times New Roman" w:hAnsi="Times New Roman" w:cs="Times New Roman"/>
          <w:sz w:val="28"/>
          <w:szCs w:val="28"/>
        </w:rPr>
        <w:t>Мошковском</w:t>
      </w:r>
      <w:proofErr w:type="spellEnd"/>
      <w:r w:rsidRPr="00D67769">
        <w:rPr>
          <w:rFonts w:ascii="Times New Roman" w:hAnsi="Times New Roman" w:cs="Times New Roman"/>
          <w:sz w:val="28"/>
          <w:szCs w:val="28"/>
        </w:rPr>
        <w:t xml:space="preserve"> районе </w:t>
      </w:r>
      <w:r>
        <w:rPr>
          <w:rFonts w:ascii="Times New Roman" w:hAnsi="Times New Roman" w:cs="Times New Roman"/>
          <w:sz w:val="28"/>
          <w:szCs w:val="28"/>
        </w:rPr>
        <w:t xml:space="preserve">Новосибирской области </w:t>
      </w:r>
      <w:r w:rsidRPr="00D67769">
        <w:rPr>
          <w:rFonts w:ascii="Times New Roman" w:hAnsi="Times New Roman" w:cs="Times New Roman"/>
          <w:sz w:val="28"/>
          <w:szCs w:val="28"/>
        </w:rPr>
        <w:t>за 2021 год</w:t>
      </w:r>
    </w:p>
    <w:p w:rsidR="00D67769" w:rsidRPr="005004A3" w:rsidRDefault="00D67769" w:rsidP="00D67769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004A3">
        <w:rPr>
          <w:rFonts w:ascii="Times New Roman" w:hAnsi="Times New Roman" w:cs="Times New Roman"/>
          <w:sz w:val="28"/>
          <w:szCs w:val="28"/>
        </w:rPr>
        <w:t xml:space="preserve">СЛУШАЛИ: Бабич Т.П. – начальника управления экономического развития и труда администрации </w:t>
      </w:r>
      <w:proofErr w:type="spellStart"/>
      <w:r w:rsidRPr="005004A3"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 w:rsidRPr="005004A3">
        <w:rPr>
          <w:rFonts w:ascii="Times New Roman" w:hAnsi="Times New Roman" w:cs="Times New Roman"/>
          <w:sz w:val="28"/>
          <w:szCs w:val="28"/>
        </w:rPr>
        <w:t xml:space="preserve"> района.</w:t>
      </w:r>
    </w:p>
    <w:p w:rsidR="00D67769" w:rsidRDefault="00D67769" w:rsidP="00D67769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A48B7">
        <w:rPr>
          <w:rFonts w:ascii="Times New Roman" w:hAnsi="Times New Roman" w:cs="Times New Roman"/>
          <w:sz w:val="28"/>
          <w:szCs w:val="28"/>
        </w:rPr>
        <w:t xml:space="preserve">Бабич Т.П. довела до присутствующих информацию о </w:t>
      </w:r>
      <w:r w:rsidRPr="005004A3">
        <w:rPr>
          <w:rFonts w:ascii="Times New Roman" w:hAnsi="Times New Roman" w:cs="Times New Roman"/>
          <w:sz w:val="28"/>
          <w:szCs w:val="28"/>
        </w:rPr>
        <w:t xml:space="preserve">развитии и результатах оценки регулирующего воздействия в </w:t>
      </w:r>
      <w:proofErr w:type="spellStart"/>
      <w:r w:rsidRPr="005004A3">
        <w:rPr>
          <w:rFonts w:ascii="Times New Roman" w:hAnsi="Times New Roman" w:cs="Times New Roman"/>
          <w:sz w:val="28"/>
          <w:szCs w:val="28"/>
        </w:rPr>
        <w:t>Мошковском</w:t>
      </w:r>
      <w:proofErr w:type="spellEnd"/>
      <w:r w:rsidRPr="005004A3">
        <w:rPr>
          <w:rFonts w:ascii="Times New Roman" w:hAnsi="Times New Roman" w:cs="Times New Roman"/>
          <w:sz w:val="28"/>
          <w:szCs w:val="28"/>
        </w:rPr>
        <w:t xml:space="preserve"> районе Новосибирской области в 20</w:t>
      </w:r>
      <w:r>
        <w:rPr>
          <w:rFonts w:ascii="Times New Roman" w:hAnsi="Times New Roman" w:cs="Times New Roman"/>
          <w:sz w:val="28"/>
          <w:szCs w:val="28"/>
        </w:rPr>
        <w:t>21</w:t>
      </w:r>
      <w:r w:rsidRPr="005004A3">
        <w:rPr>
          <w:rFonts w:ascii="Times New Roman" w:hAnsi="Times New Roman" w:cs="Times New Roman"/>
          <w:sz w:val="28"/>
          <w:szCs w:val="28"/>
        </w:rPr>
        <w:t xml:space="preserve"> году.</w:t>
      </w:r>
    </w:p>
    <w:p w:rsidR="00D67769" w:rsidRDefault="00D67769" w:rsidP="00D67769">
      <w:pPr>
        <w:pStyle w:val="Default"/>
        <w:ind w:firstLine="708"/>
        <w:jc w:val="both"/>
        <w:rPr>
          <w:sz w:val="28"/>
          <w:szCs w:val="28"/>
        </w:rPr>
      </w:pPr>
      <w:r w:rsidRPr="002C1B26"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2021 году в </w:t>
      </w:r>
      <w:proofErr w:type="spellStart"/>
      <w:r w:rsidRPr="002C1B26">
        <w:rPr>
          <w:sz w:val="28"/>
          <w:szCs w:val="28"/>
        </w:rPr>
        <w:t>Мошковском</w:t>
      </w:r>
      <w:proofErr w:type="spellEnd"/>
      <w:r w:rsidRPr="002C1B26">
        <w:rPr>
          <w:sz w:val="28"/>
          <w:szCs w:val="28"/>
        </w:rPr>
        <w:t xml:space="preserve"> районе </w:t>
      </w:r>
      <w:r>
        <w:rPr>
          <w:sz w:val="28"/>
          <w:szCs w:val="28"/>
        </w:rPr>
        <w:t>была продолжена работа по ре</w:t>
      </w:r>
      <w:r w:rsidRPr="002C1B26">
        <w:rPr>
          <w:sz w:val="28"/>
          <w:szCs w:val="28"/>
        </w:rPr>
        <w:t>ализ</w:t>
      </w:r>
      <w:r>
        <w:rPr>
          <w:sz w:val="28"/>
          <w:szCs w:val="28"/>
        </w:rPr>
        <w:t>ации</w:t>
      </w:r>
      <w:r w:rsidRPr="002C1B26">
        <w:rPr>
          <w:sz w:val="28"/>
          <w:szCs w:val="28"/>
        </w:rPr>
        <w:t xml:space="preserve"> институт</w:t>
      </w:r>
      <w:r>
        <w:rPr>
          <w:sz w:val="28"/>
          <w:szCs w:val="28"/>
        </w:rPr>
        <w:t>а</w:t>
      </w:r>
      <w:r w:rsidRPr="002C1B26">
        <w:rPr>
          <w:sz w:val="28"/>
          <w:szCs w:val="28"/>
        </w:rPr>
        <w:t xml:space="preserve"> оценки регулирующего воздействия (далее – ОРВ), основной целью которого является выявление положений, вводящих избыточные обязанности, запреты и ограничения для субъектов предпринимательской и инвестиционной деятельности или способствующих их введению, а также положений, способствующих возникновению необоснованных расходов субъектов предпринимательской и инвестиционной </w:t>
      </w:r>
      <w:r w:rsidRPr="002C1B26">
        <w:rPr>
          <w:sz w:val="28"/>
          <w:szCs w:val="28"/>
        </w:rPr>
        <w:lastRenderedPageBreak/>
        <w:t>деятельности, бюдж</w:t>
      </w:r>
      <w:r>
        <w:rPr>
          <w:sz w:val="28"/>
          <w:szCs w:val="28"/>
        </w:rPr>
        <w:t xml:space="preserve">ета района, повышение качества регулирования и обеспечение прозрачности принимаемых решений; </w:t>
      </w:r>
    </w:p>
    <w:p w:rsidR="00D67769" w:rsidRDefault="00D67769" w:rsidP="00D67769">
      <w:pPr>
        <w:pStyle w:val="Defaul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рамках института ОРВ, в районе реализуются следующие процедуры: </w:t>
      </w:r>
    </w:p>
    <w:p w:rsidR="00D67769" w:rsidRDefault="00D67769" w:rsidP="00D67769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оценка регулирующего воздействия проектов НПА; </w:t>
      </w:r>
    </w:p>
    <w:p w:rsidR="00D67769" w:rsidRDefault="00D67769" w:rsidP="00D67769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2) экспертиза действующих НПА.</w:t>
      </w:r>
    </w:p>
    <w:p w:rsidR="00D67769" w:rsidRDefault="00D67769" w:rsidP="00D67769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Утвержден Порядок проведения ОРВ проектов МНПА и экспертизы МНПА в соответствии с законом № 485-ОЗ и требованиями в части ОРВ Муниципального инвестиционного стандарта Новосибирской области. Утверждены формы документов, необходимых для проведения ОРВ проектов МНПА и экспертизы МНПА. Разработаны НПА по процедуре урегулирования разногласий с разработчиками. Определен коллегиальный орган, рассматривающий вопросы ОРВ, заключено соглашение с предпринимательским сообществом о взаимодействии по вопросам ОРВ. </w:t>
      </w:r>
    </w:p>
    <w:p w:rsidR="00D67769" w:rsidRDefault="00D67769" w:rsidP="00D67769">
      <w:pPr>
        <w:pStyle w:val="Default"/>
        <w:numPr>
          <w:ilvl w:val="0"/>
          <w:numId w:val="5"/>
        </w:num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Итоги проведения процедуры ОРВ проектов НПА </w:t>
      </w:r>
    </w:p>
    <w:p w:rsidR="00D67769" w:rsidRDefault="00D67769" w:rsidP="00D67769">
      <w:pPr>
        <w:pStyle w:val="Default"/>
        <w:ind w:left="420"/>
        <w:rPr>
          <w:b/>
          <w:bCs/>
          <w:sz w:val="28"/>
          <w:szCs w:val="28"/>
        </w:rPr>
      </w:pPr>
    </w:p>
    <w:p w:rsidR="00D67769" w:rsidRPr="001C4D97" w:rsidRDefault="00D67769" w:rsidP="00D67769">
      <w:pPr>
        <w:pStyle w:val="Default"/>
        <w:ind w:firstLine="420"/>
        <w:jc w:val="both"/>
        <w:rPr>
          <w:sz w:val="28"/>
          <w:szCs w:val="28"/>
        </w:rPr>
      </w:pPr>
      <w:r>
        <w:rPr>
          <w:sz w:val="28"/>
          <w:szCs w:val="28"/>
        </w:rPr>
        <w:t>Уполномоченным органом, ответственным за внедрение процедуры оценки регулирующего воздействия НПА и проведение экспертизы является управление экономического развития и труда.</w:t>
      </w:r>
    </w:p>
    <w:p w:rsidR="00D67769" w:rsidRDefault="00D67769" w:rsidP="00D67769">
      <w:pPr>
        <w:pStyle w:val="Default"/>
        <w:ind w:firstLine="420"/>
        <w:jc w:val="both"/>
        <w:rPr>
          <w:sz w:val="28"/>
          <w:szCs w:val="28"/>
        </w:rPr>
      </w:pPr>
      <w:r>
        <w:rPr>
          <w:sz w:val="28"/>
          <w:szCs w:val="28"/>
        </w:rPr>
        <w:t>Процедура ОРВ проводится структурными подразделениями администрации района, являющимися разработчиками проектов НПА.</w:t>
      </w:r>
    </w:p>
    <w:p w:rsidR="00D67769" w:rsidRDefault="00D67769" w:rsidP="00D67769">
      <w:pPr>
        <w:pStyle w:val="Default"/>
        <w:ind w:firstLine="420"/>
        <w:jc w:val="both"/>
        <w:rPr>
          <w:color w:val="auto"/>
          <w:sz w:val="28"/>
          <w:szCs w:val="28"/>
        </w:rPr>
      </w:pPr>
      <w:r>
        <w:rPr>
          <w:sz w:val="28"/>
          <w:szCs w:val="28"/>
        </w:rPr>
        <w:t xml:space="preserve"> В отношении отдельных проектов НПА предусмотрено право применения "упрощенного" меха</w:t>
      </w:r>
      <w:r>
        <w:rPr>
          <w:color w:val="auto"/>
          <w:sz w:val="28"/>
          <w:szCs w:val="28"/>
        </w:rPr>
        <w:t xml:space="preserve">низма ОРВ, при котором не требуется обязательное проведение публичных консультаций с заинтересованными лицами. Реализация данного механизма позволяет значительно сократить длительность процедуры ОРВ по проектам НПА: </w:t>
      </w:r>
    </w:p>
    <w:p w:rsidR="00D67769" w:rsidRDefault="00D67769" w:rsidP="00D67769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об утверждении административных регламентов, </w:t>
      </w:r>
    </w:p>
    <w:p w:rsidR="00D67769" w:rsidRDefault="00D67769" w:rsidP="00D67769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разрабатываемых в целях приведения отдельных положений НПА в соответствие с федеральными и областными НПА, </w:t>
      </w:r>
    </w:p>
    <w:p w:rsidR="00D67769" w:rsidRDefault="00D67769" w:rsidP="00D67769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не предусматривающих введение, исключение или изменение прав и обязанностей участников регулируемых правоотношений. </w:t>
      </w:r>
    </w:p>
    <w:p w:rsidR="00D67769" w:rsidRDefault="00D67769" w:rsidP="00D67769">
      <w:pPr>
        <w:spacing w:line="240" w:lineRule="auto"/>
        <w:ind w:left="-357" w:firstLine="357"/>
        <w:contextualSpacing/>
        <w:jc w:val="both"/>
        <w:rPr>
          <w:sz w:val="28"/>
          <w:szCs w:val="28"/>
        </w:rPr>
      </w:pPr>
      <w:r w:rsidRPr="007F10DA">
        <w:rPr>
          <w:sz w:val="28"/>
          <w:szCs w:val="28"/>
        </w:rPr>
        <w:t>В 20</w:t>
      </w:r>
      <w:r>
        <w:rPr>
          <w:sz w:val="28"/>
          <w:szCs w:val="28"/>
        </w:rPr>
        <w:t>21</w:t>
      </w:r>
      <w:r w:rsidRPr="007F10DA">
        <w:rPr>
          <w:sz w:val="28"/>
          <w:szCs w:val="28"/>
        </w:rPr>
        <w:t xml:space="preserve"> году </w:t>
      </w:r>
      <w:r>
        <w:rPr>
          <w:sz w:val="28"/>
          <w:szCs w:val="28"/>
        </w:rPr>
        <w:t>оценка регулирующего воздействия по проектам НПА, устанавливающим</w:t>
      </w:r>
      <w:r w:rsidRPr="008A085E">
        <w:rPr>
          <w:sz w:val="28"/>
          <w:szCs w:val="28"/>
        </w:rPr>
        <w:t xml:space="preserve"> новые или изменяющих ранее предусмотренные муниципальными нормативными правовыми актами обязанности для субъектов предпринимательской и инвестиционной деятельности </w:t>
      </w:r>
      <w:r>
        <w:rPr>
          <w:sz w:val="28"/>
          <w:szCs w:val="28"/>
        </w:rPr>
        <w:t xml:space="preserve">была проведена в отношении 2 проектов НПА. В результате проведения ОРВ были получены 2 положительных заключения об оценке регулирующего воздействия проектов НПА. Разработчиками проектов НПА, в отношении которых была проведена ОРВ выступило управление экономического развития и труда администрации </w:t>
      </w:r>
      <w:proofErr w:type="spellStart"/>
      <w:r>
        <w:rPr>
          <w:sz w:val="28"/>
          <w:szCs w:val="28"/>
        </w:rPr>
        <w:t>Мошковского</w:t>
      </w:r>
      <w:proofErr w:type="spellEnd"/>
      <w:r>
        <w:rPr>
          <w:sz w:val="28"/>
          <w:szCs w:val="28"/>
        </w:rPr>
        <w:t xml:space="preserve"> района. Оба проекта НПА затрагивали вопросы предпринимательской деятельности. </w:t>
      </w:r>
    </w:p>
    <w:p w:rsidR="00D67769" w:rsidRDefault="00D67769" w:rsidP="00D67769">
      <w:pPr>
        <w:spacing w:line="240" w:lineRule="auto"/>
        <w:ind w:left="-357" w:firstLine="35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Участников публичных консультаций по ОРВ проектов НПА - 1. Предложений по устранению положений, необоснованно затрудняющих осуществление предпринимательской и инвестиционной деятельности в ходе проведения публичных консультаций не поступило. </w:t>
      </w:r>
    </w:p>
    <w:p w:rsidR="00D67769" w:rsidRDefault="00D67769" w:rsidP="00D67769">
      <w:pPr>
        <w:pStyle w:val="Default"/>
        <w:ind w:left="-284" w:firstLine="284"/>
        <w:jc w:val="both"/>
        <w:rPr>
          <w:sz w:val="28"/>
          <w:szCs w:val="28"/>
        </w:rPr>
      </w:pPr>
    </w:p>
    <w:p w:rsidR="00D67769" w:rsidRDefault="00D67769" w:rsidP="00D67769">
      <w:pPr>
        <w:pStyle w:val="Default"/>
        <w:numPr>
          <w:ilvl w:val="0"/>
          <w:numId w:val="5"/>
        </w:numPr>
        <w:jc w:val="both"/>
        <w:rPr>
          <w:b/>
          <w:bCs/>
          <w:sz w:val="28"/>
          <w:szCs w:val="28"/>
        </w:rPr>
      </w:pPr>
      <w:r w:rsidRPr="00834ADC">
        <w:rPr>
          <w:b/>
          <w:bCs/>
          <w:sz w:val="28"/>
          <w:szCs w:val="28"/>
        </w:rPr>
        <w:t>Итоги проведения экспертизы действующих НПА</w:t>
      </w:r>
      <w:r>
        <w:rPr>
          <w:b/>
          <w:bCs/>
          <w:sz w:val="28"/>
          <w:szCs w:val="28"/>
        </w:rPr>
        <w:t>.</w:t>
      </w:r>
    </w:p>
    <w:p w:rsidR="00D67769" w:rsidRDefault="00D67769" w:rsidP="00D67769">
      <w:pPr>
        <w:pStyle w:val="Default"/>
        <w:ind w:left="420"/>
        <w:jc w:val="both"/>
        <w:rPr>
          <w:b/>
          <w:bCs/>
          <w:sz w:val="28"/>
          <w:szCs w:val="28"/>
        </w:rPr>
      </w:pPr>
    </w:p>
    <w:p w:rsidR="00D67769" w:rsidRDefault="00D67769" w:rsidP="00D67769">
      <w:pPr>
        <w:pStyle w:val="Default"/>
        <w:ind w:left="-284" w:firstLine="344"/>
        <w:jc w:val="both"/>
        <w:rPr>
          <w:sz w:val="28"/>
          <w:szCs w:val="28"/>
        </w:rPr>
      </w:pPr>
      <w:r w:rsidRPr="00D877EE">
        <w:rPr>
          <w:sz w:val="28"/>
          <w:szCs w:val="28"/>
        </w:rPr>
        <w:t xml:space="preserve">Экспертиза НПА проводится </w:t>
      </w:r>
      <w:r>
        <w:rPr>
          <w:sz w:val="28"/>
          <w:szCs w:val="28"/>
        </w:rPr>
        <w:t>структурными подразделениями</w:t>
      </w:r>
      <w:r w:rsidRPr="00D877E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администрации </w:t>
      </w:r>
      <w:r w:rsidRPr="00D877EE">
        <w:rPr>
          <w:sz w:val="28"/>
          <w:szCs w:val="28"/>
        </w:rPr>
        <w:t xml:space="preserve">и направлена на оценку действующих НПА с целью определения качества их регуляторного воздействия, выявления положений, необоснованно затрудняющих осуществление предпринимательской и инвестиционной деятельности. </w:t>
      </w:r>
    </w:p>
    <w:p w:rsidR="00D67769" w:rsidRPr="00D877EE" w:rsidRDefault="00D67769" w:rsidP="00D67769">
      <w:pPr>
        <w:pStyle w:val="Default"/>
        <w:ind w:left="-284" w:firstLine="344"/>
        <w:jc w:val="both"/>
        <w:rPr>
          <w:b/>
          <w:bCs/>
          <w:sz w:val="28"/>
          <w:szCs w:val="28"/>
        </w:rPr>
      </w:pPr>
      <w:r w:rsidRPr="00D877EE">
        <w:rPr>
          <w:sz w:val="28"/>
          <w:szCs w:val="28"/>
        </w:rPr>
        <w:t xml:space="preserve">Для бизнес-сообщества экспертиза НПА – это действенный механизм обратной связи, который дает возможность эффективно бороться с существующими барьерами и необоснованными требованиями. </w:t>
      </w:r>
    </w:p>
    <w:p w:rsidR="00D67769" w:rsidRDefault="00D67769" w:rsidP="00D67769">
      <w:pPr>
        <w:pStyle w:val="Default"/>
        <w:ind w:left="-284" w:firstLine="344"/>
        <w:jc w:val="both"/>
        <w:rPr>
          <w:sz w:val="28"/>
          <w:szCs w:val="28"/>
        </w:rPr>
      </w:pPr>
      <w:r>
        <w:rPr>
          <w:sz w:val="28"/>
          <w:szCs w:val="28"/>
        </w:rPr>
        <w:t>Каждое полугодие</w:t>
      </w:r>
      <w:r w:rsidRPr="00834ADC">
        <w:rPr>
          <w:sz w:val="28"/>
          <w:szCs w:val="28"/>
        </w:rPr>
        <w:t xml:space="preserve"> уполномоченным органом осуществляется сбор предложений о необходимости проведения экспертизы в отношении действующих НПА</w:t>
      </w:r>
      <w:r>
        <w:rPr>
          <w:sz w:val="28"/>
          <w:szCs w:val="28"/>
        </w:rPr>
        <w:t xml:space="preserve"> для составления плана проведения экспертизы.</w:t>
      </w:r>
      <w:r w:rsidRPr="00834ADC">
        <w:rPr>
          <w:sz w:val="28"/>
          <w:szCs w:val="28"/>
        </w:rPr>
        <w:t xml:space="preserve"> </w:t>
      </w:r>
    </w:p>
    <w:p w:rsidR="00D67769" w:rsidRDefault="00D67769" w:rsidP="00D67769">
      <w:pPr>
        <w:pStyle w:val="Default"/>
        <w:ind w:left="-284" w:firstLine="344"/>
        <w:jc w:val="both"/>
        <w:rPr>
          <w:sz w:val="28"/>
          <w:szCs w:val="28"/>
        </w:rPr>
      </w:pPr>
      <w:r w:rsidRPr="00834ADC">
        <w:rPr>
          <w:sz w:val="28"/>
          <w:szCs w:val="28"/>
        </w:rPr>
        <w:t xml:space="preserve">На </w:t>
      </w:r>
      <w:r>
        <w:rPr>
          <w:sz w:val="28"/>
          <w:szCs w:val="28"/>
        </w:rPr>
        <w:t xml:space="preserve">первое и второе полугодие </w:t>
      </w:r>
      <w:r w:rsidRPr="00834ADC">
        <w:rPr>
          <w:sz w:val="28"/>
          <w:szCs w:val="28"/>
        </w:rPr>
        <w:t>20</w:t>
      </w:r>
      <w:r>
        <w:rPr>
          <w:sz w:val="28"/>
          <w:szCs w:val="28"/>
        </w:rPr>
        <w:t>21</w:t>
      </w:r>
      <w:r w:rsidRPr="00834ADC">
        <w:rPr>
          <w:sz w:val="28"/>
          <w:szCs w:val="28"/>
        </w:rPr>
        <w:t xml:space="preserve"> г</w:t>
      </w:r>
      <w:r>
        <w:rPr>
          <w:sz w:val="28"/>
          <w:szCs w:val="28"/>
        </w:rPr>
        <w:t>оду</w:t>
      </w:r>
      <w:proofErr w:type="gramStart"/>
      <w:r w:rsidRPr="00834ADC">
        <w:rPr>
          <w:sz w:val="28"/>
          <w:szCs w:val="28"/>
        </w:rPr>
        <w:t>. в</w:t>
      </w:r>
      <w:proofErr w:type="gramEnd"/>
      <w:r w:rsidRPr="00834ADC">
        <w:rPr>
          <w:sz w:val="28"/>
          <w:szCs w:val="28"/>
        </w:rPr>
        <w:t xml:space="preserve"> </w:t>
      </w:r>
      <w:r>
        <w:rPr>
          <w:sz w:val="28"/>
          <w:szCs w:val="28"/>
        </w:rPr>
        <w:t>план</w:t>
      </w:r>
      <w:r w:rsidRPr="00834ADC">
        <w:rPr>
          <w:sz w:val="28"/>
          <w:szCs w:val="28"/>
        </w:rPr>
        <w:t xml:space="preserve"> </w:t>
      </w:r>
      <w:r>
        <w:rPr>
          <w:sz w:val="28"/>
          <w:szCs w:val="28"/>
        </w:rPr>
        <w:t>для проведения экспертизы</w:t>
      </w:r>
      <w:r w:rsidRPr="00834ADC">
        <w:rPr>
          <w:sz w:val="28"/>
          <w:szCs w:val="28"/>
        </w:rPr>
        <w:t xml:space="preserve"> вошли</w:t>
      </w:r>
      <w:r>
        <w:rPr>
          <w:sz w:val="28"/>
          <w:szCs w:val="28"/>
        </w:rPr>
        <w:t xml:space="preserve"> 2 НПА. План по проведению экспертизы НПА выполнен в полном объеме по всем НПА. </w:t>
      </w:r>
    </w:p>
    <w:p w:rsidR="00D67769" w:rsidRDefault="00D67769" w:rsidP="00D67769">
      <w:pPr>
        <w:pStyle w:val="Default"/>
        <w:ind w:left="-284" w:firstLine="34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результате по итогам 2021 года вынесено 2 заключения о проведении экспертизы. Оба заключения имеют положительную оценку, процедура проведения экспертизы НПА соблюдена. </w:t>
      </w:r>
    </w:p>
    <w:p w:rsidR="00D67769" w:rsidRDefault="00D67769" w:rsidP="00D67769">
      <w:pPr>
        <w:pStyle w:val="Default"/>
        <w:ind w:left="-284" w:firstLine="34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Из 2 НПА прошедших экспертизу 2 НПА относятся к вопросам имущественных и земельных отношений. На экспертизу НПА предоставлены управлением имущественных и земельных отношений администрации </w:t>
      </w:r>
      <w:proofErr w:type="spellStart"/>
      <w:r>
        <w:rPr>
          <w:sz w:val="28"/>
          <w:szCs w:val="28"/>
        </w:rPr>
        <w:t>Мошковского</w:t>
      </w:r>
      <w:proofErr w:type="spellEnd"/>
      <w:r>
        <w:rPr>
          <w:sz w:val="28"/>
          <w:szCs w:val="28"/>
        </w:rPr>
        <w:t xml:space="preserve"> района. </w:t>
      </w:r>
    </w:p>
    <w:p w:rsidR="00D67769" w:rsidRDefault="00D67769" w:rsidP="00D67769">
      <w:pPr>
        <w:spacing w:line="240" w:lineRule="auto"/>
        <w:ind w:left="-357" w:firstLine="35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Предложений по устранению положений, необоснованно затрудняющих осуществление предпринимательской и инвестиционной деятельности в ходе проведения публичных консультаций не поступило. </w:t>
      </w:r>
    </w:p>
    <w:p w:rsidR="00D67769" w:rsidRDefault="00D67769" w:rsidP="00D67769">
      <w:pPr>
        <w:pStyle w:val="Default"/>
        <w:ind w:left="-284" w:firstLine="344"/>
        <w:jc w:val="both"/>
        <w:rPr>
          <w:sz w:val="28"/>
          <w:szCs w:val="28"/>
        </w:rPr>
      </w:pPr>
    </w:p>
    <w:p w:rsidR="00D67769" w:rsidRDefault="00D67769" w:rsidP="00D67769">
      <w:pPr>
        <w:pStyle w:val="Default"/>
        <w:ind w:left="-284"/>
        <w:jc w:val="both"/>
        <w:rPr>
          <w:sz w:val="28"/>
          <w:szCs w:val="28"/>
        </w:rPr>
      </w:pPr>
    </w:p>
    <w:p w:rsidR="00D67769" w:rsidRPr="006C0ABA" w:rsidRDefault="00D67769" w:rsidP="00D67769">
      <w:pPr>
        <w:pStyle w:val="Default"/>
        <w:numPr>
          <w:ilvl w:val="0"/>
          <w:numId w:val="5"/>
        </w:numPr>
        <w:jc w:val="both"/>
        <w:rPr>
          <w:b/>
          <w:sz w:val="28"/>
          <w:szCs w:val="28"/>
        </w:rPr>
      </w:pPr>
      <w:r w:rsidRPr="006C0ABA">
        <w:rPr>
          <w:b/>
          <w:bCs/>
          <w:sz w:val="28"/>
          <w:szCs w:val="28"/>
        </w:rPr>
        <w:t>Методическое обеспечение процедур ОРВ</w:t>
      </w:r>
      <w:r>
        <w:rPr>
          <w:b/>
          <w:bCs/>
          <w:sz w:val="28"/>
          <w:szCs w:val="28"/>
        </w:rPr>
        <w:tab/>
      </w:r>
    </w:p>
    <w:p w:rsidR="00D67769" w:rsidRDefault="00D67769" w:rsidP="00D67769">
      <w:pPr>
        <w:pStyle w:val="Default"/>
        <w:ind w:firstLine="420"/>
        <w:jc w:val="both"/>
        <w:rPr>
          <w:sz w:val="28"/>
          <w:szCs w:val="28"/>
          <w:shd w:val="clear" w:color="auto" w:fill="FFFFFF"/>
        </w:rPr>
      </w:pPr>
      <w:r w:rsidRPr="004A0451">
        <w:rPr>
          <w:sz w:val="28"/>
          <w:szCs w:val="28"/>
          <w:shd w:val="clear" w:color="auto" w:fill="FFFFFF"/>
        </w:rPr>
        <w:t xml:space="preserve">В целях повышения компетенции уполномоченного органа в вопросах реализации процедур ОРВ, специалисты </w:t>
      </w:r>
      <w:r>
        <w:rPr>
          <w:sz w:val="28"/>
          <w:szCs w:val="28"/>
          <w:shd w:val="clear" w:color="auto" w:fill="FFFFFF"/>
        </w:rPr>
        <w:t>управления</w:t>
      </w:r>
      <w:r w:rsidRPr="004A0451">
        <w:rPr>
          <w:sz w:val="28"/>
          <w:szCs w:val="28"/>
          <w:shd w:val="clear" w:color="auto" w:fill="FFFFFF"/>
        </w:rPr>
        <w:t xml:space="preserve"> экономическ</w:t>
      </w:r>
      <w:r>
        <w:rPr>
          <w:sz w:val="28"/>
          <w:szCs w:val="28"/>
          <w:shd w:val="clear" w:color="auto" w:fill="FFFFFF"/>
        </w:rPr>
        <w:t>ого развития и труда</w:t>
      </w:r>
      <w:r w:rsidRPr="004A0451">
        <w:rPr>
          <w:sz w:val="28"/>
          <w:szCs w:val="28"/>
          <w:shd w:val="clear" w:color="auto" w:fill="FFFFFF"/>
        </w:rPr>
        <w:t xml:space="preserve"> принимали участие в видеоконференциях,</w:t>
      </w:r>
      <w:r>
        <w:rPr>
          <w:sz w:val="28"/>
          <w:szCs w:val="28"/>
          <w:shd w:val="clear" w:color="auto" w:fill="FFFFFF"/>
        </w:rPr>
        <w:t xml:space="preserve"> семинарах,</w:t>
      </w:r>
      <w:r w:rsidRPr="004A0451">
        <w:rPr>
          <w:sz w:val="28"/>
          <w:szCs w:val="28"/>
          <w:shd w:val="clear" w:color="auto" w:fill="FFFFFF"/>
        </w:rPr>
        <w:t xml:space="preserve"> проводимых </w:t>
      </w:r>
      <w:r>
        <w:rPr>
          <w:sz w:val="28"/>
          <w:szCs w:val="28"/>
          <w:shd w:val="clear" w:color="auto" w:fill="FFFFFF"/>
        </w:rPr>
        <w:t>М</w:t>
      </w:r>
      <w:r w:rsidRPr="004A0451">
        <w:rPr>
          <w:sz w:val="28"/>
          <w:szCs w:val="28"/>
          <w:shd w:val="clear" w:color="auto" w:fill="FFFFFF"/>
        </w:rPr>
        <w:t>инистерством экономического развития </w:t>
      </w:r>
      <w:r>
        <w:rPr>
          <w:sz w:val="28"/>
          <w:szCs w:val="28"/>
          <w:shd w:val="clear" w:color="auto" w:fill="FFFFFF"/>
        </w:rPr>
        <w:t>Новосибирской области.</w:t>
      </w:r>
    </w:p>
    <w:p w:rsidR="00D67769" w:rsidRPr="004A0451" w:rsidRDefault="00D67769" w:rsidP="00D67769">
      <w:pPr>
        <w:pStyle w:val="Default"/>
        <w:ind w:firstLine="420"/>
        <w:jc w:val="both"/>
        <w:rPr>
          <w:b/>
          <w:bCs/>
          <w:sz w:val="28"/>
          <w:szCs w:val="28"/>
        </w:rPr>
      </w:pPr>
      <w:r>
        <w:rPr>
          <w:sz w:val="28"/>
          <w:szCs w:val="28"/>
          <w:shd w:val="clear" w:color="auto" w:fill="FFFFFF"/>
        </w:rPr>
        <w:t>Изучались лучшие практики по внедрению института оценки регулирующего воздействия в других регионах Российской Федерации, ежеквартальные обзоры по развитию института ОРВ в Новосибирской области, проводимые Министерством экономического развития Новосибирской области.</w:t>
      </w:r>
    </w:p>
    <w:p w:rsidR="00D67769" w:rsidRDefault="00D67769" w:rsidP="00D67769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рамках соглашения между администрацией </w:t>
      </w:r>
      <w:proofErr w:type="spellStart"/>
      <w:r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и общероссийской общественной организацией малого и среднего предпринимательства «Опора России» принимаем участие в семинарах и рабочих встречах, обмениваемся методическими материалами, получаем консультационную поддержку.</w:t>
      </w:r>
    </w:p>
    <w:p w:rsidR="00D67769" w:rsidRDefault="00D67769" w:rsidP="00D67769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D67769" w:rsidRPr="00F6711A" w:rsidRDefault="00D67769" w:rsidP="00D67769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6711A">
        <w:rPr>
          <w:rFonts w:ascii="Times New Roman" w:hAnsi="Times New Roman" w:cs="Times New Roman"/>
          <w:b/>
          <w:bCs/>
          <w:sz w:val="28"/>
          <w:szCs w:val="28"/>
        </w:rPr>
        <w:t>4. Организация уполномоченным органом работы официального сайта для проведения процедур ОРВ</w:t>
      </w:r>
    </w:p>
    <w:p w:rsidR="00D67769" w:rsidRPr="00717BAB" w:rsidRDefault="00D67769" w:rsidP="00D6776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D67769" w:rsidRDefault="00D67769" w:rsidP="00D67769">
      <w:pPr>
        <w:pStyle w:val="Default"/>
        <w:ind w:firstLine="420"/>
        <w:jc w:val="both"/>
        <w:rPr>
          <w:sz w:val="28"/>
          <w:szCs w:val="28"/>
        </w:rPr>
      </w:pPr>
      <w:r>
        <w:rPr>
          <w:sz w:val="28"/>
          <w:szCs w:val="28"/>
        </w:rPr>
        <w:t>Региональный портал по ОРВ «Электронная демократия» является основной площадкой проведения публичных консультаций по проектам и действующим НПА. Размещение информации на Региональном портале по ОРВ «Электронная демократия» обеспечивает соблюдение принципа публичности и открытости нормотворческой деятельности администрации в рамках института ОРВ. Публичные консультации являются действенным механизмом обратной связи для бизнеса, который позволяет определить позиции всех заинтересованных сторон.</w:t>
      </w:r>
    </w:p>
    <w:p w:rsidR="00D67769" w:rsidRDefault="00D67769" w:rsidP="00D67769">
      <w:pPr>
        <w:pStyle w:val="Default"/>
        <w:ind w:firstLine="420"/>
        <w:jc w:val="both"/>
        <w:rPr>
          <w:sz w:val="28"/>
          <w:szCs w:val="28"/>
        </w:rPr>
      </w:pPr>
      <w:r>
        <w:rPr>
          <w:sz w:val="28"/>
          <w:szCs w:val="28"/>
        </w:rPr>
        <w:t>В течение 2021 года процедура обязательного размещения материалов на сайте ГИС НСО «Электронная демократия Новосибирской области, в том числе и через типовую платформу на сайте Правительства НСО (автоматическое размещение) (уведомления, извещения о проведении публичных консультаций, проекты МНПА, заключения и др.) полностью соблюдена.</w:t>
      </w:r>
    </w:p>
    <w:p w:rsidR="00D67769" w:rsidRDefault="00D67769" w:rsidP="00D67769">
      <w:pPr>
        <w:pStyle w:val="Default"/>
        <w:ind w:firstLine="420"/>
        <w:jc w:val="both"/>
        <w:rPr>
          <w:sz w:val="28"/>
          <w:szCs w:val="28"/>
        </w:rPr>
      </w:pPr>
      <w:r w:rsidRPr="00D4023A">
        <w:rPr>
          <w:color w:val="auto"/>
          <w:sz w:val="28"/>
          <w:szCs w:val="28"/>
          <w:shd w:val="clear" w:color="auto" w:fill="FFFFFF"/>
        </w:rPr>
        <w:t>В рамках решения задачи обеспечения доступности и информационного сопровождения процедуры ОРВ была продолжена деятельность по наполнению раздела «Оценка регулирующего воздействия</w:t>
      </w:r>
      <w:r>
        <w:rPr>
          <w:color w:val="auto"/>
          <w:sz w:val="28"/>
          <w:szCs w:val="28"/>
          <w:shd w:val="clear" w:color="auto" w:fill="FFFFFF"/>
        </w:rPr>
        <w:t>»</w:t>
      </w:r>
      <w:r w:rsidRPr="00D4023A">
        <w:rPr>
          <w:color w:val="auto"/>
          <w:sz w:val="28"/>
          <w:szCs w:val="28"/>
          <w:shd w:val="clear" w:color="auto" w:fill="FFFFFF"/>
        </w:rPr>
        <w:t xml:space="preserve"> </w:t>
      </w:r>
      <w:r w:rsidRPr="00F15267">
        <w:rPr>
          <w:sz w:val="28"/>
          <w:szCs w:val="28"/>
        </w:rPr>
        <w:t xml:space="preserve">на официальном сайте администрации </w:t>
      </w:r>
      <w:proofErr w:type="spellStart"/>
      <w:r w:rsidRPr="00F15267">
        <w:rPr>
          <w:sz w:val="28"/>
          <w:szCs w:val="28"/>
        </w:rPr>
        <w:t>Мошковского</w:t>
      </w:r>
      <w:proofErr w:type="spellEnd"/>
      <w:r w:rsidRPr="00F15267">
        <w:rPr>
          <w:sz w:val="28"/>
          <w:szCs w:val="28"/>
        </w:rPr>
        <w:t xml:space="preserve"> района </w:t>
      </w:r>
      <w:r>
        <w:rPr>
          <w:sz w:val="28"/>
          <w:szCs w:val="28"/>
        </w:rPr>
        <w:t>Новосибирской области, где размещается вся актуальная информация по реализации института ОРВ в районе, в том числе изменения нормативной правовой базы, информация о процедурах ОРВ и проводимых публичных консультациях, иная полезная информация.</w:t>
      </w:r>
    </w:p>
    <w:p w:rsidR="00D67769" w:rsidRDefault="00D67769" w:rsidP="00D67769">
      <w:pPr>
        <w:pStyle w:val="Default"/>
        <w:ind w:firstLine="420"/>
        <w:jc w:val="both"/>
        <w:rPr>
          <w:sz w:val="28"/>
          <w:szCs w:val="28"/>
        </w:rPr>
      </w:pPr>
    </w:p>
    <w:p w:rsidR="00D67769" w:rsidRPr="006C0ABA" w:rsidRDefault="00D67769" w:rsidP="00D67769">
      <w:pPr>
        <w:pStyle w:val="Default"/>
        <w:numPr>
          <w:ilvl w:val="0"/>
          <w:numId w:val="6"/>
        </w:numPr>
        <w:jc w:val="both"/>
        <w:rPr>
          <w:b/>
          <w:sz w:val="28"/>
          <w:szCs w:val="28"/>
        </w:rPr>
      </w:pPr>
      <w:r>
        <w:rPr>
          <w:b/>
          <w:bCs/>
          <w:sz w:val="28"/>
          <w:szCs w:val="28"/>
        </w:rPr>
        <w:t>Основные задачи Уполномоченного органа по развитию процедуры ОРВ на 2022 год</w:t>
      </w:r>
    </w:p>
    <w:p w:rsidR="00D67769" w:rsidRDefault="00D67769" w:rsidP="00D67769">
      <w:pPr>
        <w:pStyle w:val="Default"/>
        <w:ind w:firstLine="420"/>
        <w:jc w:val="both"/>
        <w:rPr>
          <w:b/>
          <w:sz w:val="28"/>
          <w:szCs w:val="28"/>
        </w:rPr>
      </w:pPr>
    </w:p>
    <w:p w:rsidR="00D67769" w:rsidRDefault="00D67769" w:rsidP="00D67769">
      <w:pPr>
        <w:pStyle w:val="Default"/>
        <w:ind w:firstLine="4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Для комплексной реализации процедур ОРВ уполномоченным органом будет обеспечено следующее: </w:t>
      </w:r>
    </w:p>
    <w:p w:rsidR="00D67769" w:rsidRPr="00A5534A" w:rsidRDefault="00D67769" w:rsidP="00D67769">
      <w:pPr>
        <w:pStyle w:val="Default"/>
        <w:numPr>
          <w:ilvl w:val="0"/>
          <w:numId w:val="7"/>
        </w:numPr>
        <w:contextualSpacing/>
        <w:jc w:val="both"/>
        <w:rPr>
          <w:color w:val="auto"/>
          <w:sz w:val="28"/>
          <w:szCs w:val="28"/>
        </w:rPr>
      </w:pPr>
      <w:r>
        <w:rPr>
          <w:sz w:val="28"/>
          <w:szCs w:val="28"/>
        </w:rPr>
        <w:t xml:space="preserve">Координация деятельности структурных подразделений администрации </w:t>
      </w:r>
      <w:proofErr w:type="spellStart"/>
      <w:r w:rsidRPr="00A5534A">
        <w:rPr>
          <w:color w:val="auto"/>
          <w:sz w:val="28"/>
          <w:szCs w:val="28"/>
        </w:rPr>
        <w:t>Мошковского</w:t>
      </w:r>
      <w:proofErr w:type="spellEnd"/>
      <w:r w:rsidRPr="00A5534A">
        <w:rPr>
          <w:color w:val="auto"/>
          <w:sz w:val="28"/>
          <w:szCs w:val="28"/>
        </w:rPr>
        <w:t xml:space="preserve"> района по проведению процедуры ОР</w:t>
      </w:r>
      <w:r>
        <w:rPr>
          <w:color w:val="auto"/>
          <w:sz w:val="28"/>
          <w:szCs w:val="28"/>
        </w:rPr>
        <w:t>В проектов НПА и экспертизы НПА.</w:t>
      </w:r>
      <w:r w:rsidRPr="00A5534A">
        <w:rPr>
          <w:color w:val="auto"/>
          <w:sz w:val="28"/>
          <w:szCs w:val="28"/>
        </w:rPr>
        <w:t xml:space="preserve"> </w:t>
      </w:r>
    </w:p>
    <w:p w:rsidR="00D67769" w:rsidRPr="00DE4FFA" w:rsidRDefault="00D67769" w:rsidP="00D67769">
      <w:pPr>
        <w:pStyle w:val="a3"/>
        <w:numPr>
          <w:ilvl w:val="0"/>
          <w:numId w:val="7"/>
        </w:numPr>
        <w:spacing w:after="16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pacing w:val="2"/>
          <w:sz w:val="28"/>
          <w:szCs w:val="28"/>
        </w:rPr>
        <w:t>П</w:t>
      </w:r>
      <w:r w:rsidRPr="00DE4FFA">
        <w:rPr>
          <w:rFonts w:ascii="Times New Roman" w:hAnsi="Times New Roman" w:cs="Times New Roman"/>
          <w:spacing w:val="2"/>
          <w:sz w:val="28"/>
          <w:szCs w:val="28"/>
        </w:rPr>
        <w:t>роведение информационно - разъяснительной работы о процеду</w:t>
      </w:r>
      <w:r w:rsidRPr="00DE4FFA">
        <w:rPr>
          <w:rFonts w:ascii="Times New Roman" w:hAnsi="Times New Roman" w:cs="Times New Roman"/>
          <w:spacing w:val="1"/>
          <w:sz w:val="28"/>
          <w:szCs w:val="28"/>
        </w:rPr>
        <w:t>рах ОРВ и экспертизе НПА среди субъектов предпринимательской, ин</w:t>
      </w:r>
      <w:r w:rsidRPr="00DE4FFA">
        <w:rPr>
          <w:rFonts w:ascii="Times New Roman" w:hAnsi="Times New Roman" w:cs="Times New Roman"/>
          <w:spacing w:val="1"/>
          <w:sz w:val="28"/>
          <w:szCs w:val="28"/>
        </w:rPr>
        <w:softHyphen/>
      </w:r>
      <w:r w:rsidRPr="00DE4FFA">
        <w:rPr>
          <w:rFonts w:ascii="Times New Roman" w:hAnsi="Times New Roman" w:cs="Times New Roman"/>
          <w:sz w:val="28"/>
          <w:szCs w:val="28"/>
        </w:rPr>
        <w:t>вестиционной деятельности, представителей общественных объединений</w:t>
      </w:r>
      <w:r w:rsidRPr="00DE4FFA">
        <w:rPr>
          <w:rFonts w:ascii="Times New Roman" w:hAnsi="Times New Roman" w:cs="Times New Roman"/>
          <w:spacing w:val="4"/>
          <w:sz w:val="28"/>
          <w:szCs w:val="28"/>
        </w:rPr>
        <w:t xml:space="preserve"> </w:t>
      </w:r>
      <w:r w:rsidRPr="00DE4FFA">
        <w:rPr>
          <w:rFonts w:ascii="Times New Roman" w:hAnsi="Times New Roman" w:cs="Times New Roman"/>
          <w:spacing w:val="3"/>
          <w:sz w:val="28"/>
          <w:szCs w:val="28"/>
        </w:rPr>
        <w:t>с целью привлечения максимального числа независи</w:t>
      </w:r>
      <w:r w:rsidRPr="00DE4FFA">
        <w:rPr>
          <w:rFonts w:ascii="Times New Roman" w:hAnsi="Times New Roman" w:cs="Times New Roman"/>
          <w:spacing w:val="1"/>
          <w:sz w:val="28"/>
          <w:szCs w:val="28"/>
        </w:rPr>
        <w:t>мых заинтересованных лиц в процесс публичного обсуждения на различных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DE4FFA">
        <w:rPr>
          <w:rFonts w:ascii="Times New Roman" w:hAnsi="Times New Roman" w:cs="Times New Roman"/>
          <w:sz w:val="28"/>
          <w:szCs w:val="28"/>
        </w:rPr>
        <w:t>стадиях подгот</w:t>
      </w:r>
      <w:r>
        <w:rPr>
          <w:rFonts w:ascii="Times New Roman" w:hAnsi="Times New Roman" w:cs="Times New Roman"/>
          <w:sz w:val="28"/>
          <w:szCs w:val="28"/>
        </w:rPr>
        <w:t>овки, принятия и реализации НПА.</w:t>
      </w:r>
    </w:p>
    <w:p w:rsidR="00D67769" w:rsidRPr="00E353E2" w:rsidRDefault="00D67769" w:rsidP="00D67769">
      <w:pPr>
        <w:pStyle w:val="a3"/>
        <w:numPr>
          <w:ilvl w:val="0"/>
          <w:numId w:val="7"/>
        </w:numPr>
        <w:spacing w:after="16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pacing w:val="1"/>
          <w:sz w:val="28"/>
          <w:szCs w:val="28"/>
        </w:rPr>
        <w:t>П</w:t>
      </w:r>
      <w:r w:rsidRPr="00DE4FFA">
        <w:rPr>
          <w:rFonts w:ascii="Times New Roman" w:hAnsi="Times New Roman" w:cs="Times New Roman"/>
          <w:spacing w:val="1"/>
          <w:sz w:val="28"/>
          <w:szCs w:val="28"/>
        </w:rPr>
        <w:t>роведение и участие в обучающих мероприятиях по вопросам проведения процедуры ОРВ и экспертизы</w:t>
      </w:r>
      <w:r>
        <w:rPr>
          <w:rFonts w:ascii="Times New Roman" w:hAnsi="Times New Roman" w:cs="Times New Roman"/>
          <w:spacing w:val="1"/>
          <w:sz w:val="28"/>
          <w:szCs w:val="28"/>
        </w:rPr>
        <w:t>.</w:t>
      </w:r>
      <w:r w:rsidRPr="00DE4FFA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</w:p>
    <w:p w:rsidR="00D67769" w:rsidRPr="00E353E2" w:rsidRDefault="00D67769" w:rsidP="00D67769">
      <w:pPr>
        <w:pStyle w:val="a3"/>
        <w:numPr>
          <w:ilvl w:val="0"/>
          <w:numId w:val="7"/>
        </w:numPr>
        <w:spacing w:after="16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353E2">
        <w:rPr>
          <w:rFonts w:ascii="Times New Roman" w:hAnsi="Times New Roman" w:cs="Times New Roman"/>
          <w:spacing w:val="1"/>
          <w:sz w:val="28"/>
          <w:szCs w:val="28"/>
        </w:rPr>
        <w:t>Изучение новой платформы р</w:t>
      </w:r>
      <w:r w:rsidRPr="00E353E2">
        <w:rPr>
          <w:rFonts w:ascii="Times New Roman" w:hAnsi="Times New Roman" w:cs="Times New Roman"/>
          <w:sz w:val="28"/>
          <w:szCs w:val="28"/>
        </w:rPr>
        <w:t>егионального портала по ОРВ «Электронная демократия»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67769" w:rsidRPr="00DE4FFA" w:rsidRDefault="00D67769" w:rsidP="00D67769">
      <w:pPr>
        <w:pStyle w:val="a3"/>
        <w:widowControl w:val="0"/>
        <w:numPr>
          <w:ilvl w:val="0"/>
          <w:numId w:val="7"/>
        </w:numPr>
        <w:shd w:val="clear" w:color="auto" w:fill="FFFFFF"/>
        <w:tabs>
          <w:tab w:val="left" w:pos="1123"/>
        </w:tabs>
        <w:autoSpaceDE w:val="0"/>
        <w:autoSpaceDN w:val="0"/>
        <w:adjustRightInd w:val="0"/>
        <w:spacing w:after="160" w:line="240" w:lineRule="auto"/>
        <w:ind w:left="714" w:hanging="357"/>
        <w:jc w:val="both"/>
        <w:rPr>
          <w:rFonts w:ascii="Times New Roman" w:hAnsi="Times New Roman" w:cs="Times New Roman"/>
          <w:spacing w:val="-15"/>
          <w:sz w:val="28"/>
          <w:szCs w:val="28"/>
        </w:rPr>
      </w:pPr>
      <w:r>
        <w:rPr>
          <w:rFonts w:ascii="Times New Roman" w:hAnsi="Times New Roman" w:cs="Times New Roman"/>
          <w:spacing w:val="1"/>
          <w:sz w:val="28"/>
          <w:szCs w:val="28"/>
        </w:rPr>
        <w:lastRenderedPageBreak/>
        <w:t>Р</w:t>
      </w:r>
      <w:r w:rsidRPr="00DE4FFA">
        <w:rPr>
          <w:rFonts w:ascii="Times New Roman" w:hAnsi="Times New Roman" w:cs="Times New Roman"/>
          <w:spacing w:val="1"/>
          <w:sz w:val="28"/>
          <w:szCs w:val="28"/>
        </w:rPr>
        <w:t xml:space="preserve">азмещение 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информации </w:t>
      </w:r>
      <w:r w:rsidRPr="00DE4FFA">
        <w:rPr>
          <w:rFonts w:ascii="Times New Roman" w:hAnsi="Times New Roman" w:cs="Times New Roman"/>
          <w:spacing w:val="1"/>
          <w:sz w:val="28"/>
          <w:szCs w:val="28"/>
        </w:rPr>
        <w:t xml:space="preserve">на официальном сайте администрации </w:t>
      </w:r>
      <w:proofErr w:type="spellStart"/>
      <w:r w:rsidRPr="00DE4FFA">
        <w:rPr>
          <w:rFonts w:ascii="Times New Roman" w:hAnsi="Times New Roman" w:cs="Times New Roman"/>
          <w:spacing w:val="1"/>
          <w:sz w:val="28"/>
          <w:szCs w:val="28"/>
        </w:rPr>
        <w:t>Мошковского</w:t>
      </w:r>
      <w:proofErr w:type="spellEnd"/>
      <w:r w:rsidRPr="00DE4FFA">
        <w:rPr>
          <w:rFonts w:ascii="Times New Roman" w:hAnsi="Times New Roman" w:cs="Times New Roman"/>
          <w:spacing w:val="1"/>
          <w:sz w:val="28"/>
          <w:szCs w:val="28"/>
        </w:rPr>
        <w:t xml:space="preserve"> района с целью разъяснения работы института ОРВ.</w:t>
      </w:r>
    </w:p>
    <w:p w:rsidR="00D67769" w:rsidRDefault="00D67769" w:rsidP="00D67769">
      <w:pPr>
        <w:pStyle w:val="Default"/>
        <w:numPr>
          <w:ilvl w:val="0"/>
          <w:numId w:val="7"/>
        </w:numPr>
        <w:ind w:left="714" w:hanging="357"/>
        <w:contextualSpacing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Ф</w:t>
      </w:r>
      <w:r w:rsidRPr="00A5534A">
        <w:rPr>
          <w:color w:val="auto"/>
          <w:sz w:val="28"/>
          <w:szCs w:val="28"/>
        </w:rPr>
        <w:t xml:space="preserve">ормирование Плана действующих НПА </w:t>
      </w:r>
      <w:proofErr w:type="spellStart"/>
      <w:r w:rsidRPr="00A5534A">
        <w:rPr>
          <w:color w:val="auto"/>
          <w:sz w:val="28"/>
          <w:szCs w:val="28"/>
        </w:rPr>
        <w:t>Мошковского</w:t>
      </w:r>
      <w:proofErr w:type="spellEnd"/>
      <w:r w:rsidRPr="00A5534A">
        <w:rPr>
          <w:color w:val="auto"/>
          <w:sz w:val="28"/>
          <w:szCs w:val="28"/>
        </w:rPr>
        <w:t xml:space="preserve"> района, в отношении которых будет пров</w:t>
      </w:r>
      <w:r>
        <w:rPr>
          <w:color w:val="auto"/>
          <w:sz w:val="28"/>
          <w:szCs w:val="28"/>
        </w:rPr>
        <w:t>одиться экспертиза в 2023 году.</w:t>
      </w:r>
    </w:p>
    <w:p w:rsidR="00D67769" w:rsidRDefault="00D67769" w:rsidP="00D67769">
      <w:pPr>
        <w:pStyle w:val="Default"/>
        <w:ind w:firstLine="357"/>
        <w:contextualSpacing/>
        <w:jc w:val="both"/>
        <w:rPr>
          <w:sz w:val="28"/>
          <w:szCs w:val="28"/>
        </w:rPr>
      </w:pPr>
    </w:p>
    <w:p w:rsidR="00D67769" w:rsidRDefault="00D67769" w:rsidP="00D67769">
      <w:pPr>
        <w:pStyle w:val="Default"/>
        <w:ind w:firstLine="35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В целях реализации процедуры ОРВ проектов НПА и экспертизы НПА уполномоченным органом будет продолжена работа по внедрению механизма проведения ОРВ и экспертизы.</w:t>
      </w:r>
    </w:p>
    <w:p w:rsidR="00D67769" w:rsidRDefault="00D67769" w:rsidP="00D67769">
      <w:pPr>
        <w:pStyle w:val="Default"/>
        <w:ind w:firstLine="357"/>
        <w:contextualSpacing/>
        <w:jc w:val="both"/>
        <w:rPr>
          <w:sz w:val="28"/>
          <w:szCs w:val="28"/>
        </w:rPr>
      </w:pPr>
    </w:p>
    <w:p w:rsidR="00D67769" w:rsidRDefault="00D67769" w:rsidP="00D67769">
      <w:pPr>
        <w:spacing w:line="24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РЕШИЛИ: </w:t>
      </w:r>
    </w:p>
    <w:p w:rsidR="00D67769" w:rsidRDefault="00D67769" w:rsidP="00D67769">
      <w:pPr>
        <w:pStyle w:val="a3"/>
        <w:numPr>
          <w:ilvl w:val="0"/>
          <w:numId w:val="8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</w:t>
      </w:r>
      <w:r w:rsidRPr="007B1949">
        <w:rPr>
          <w:rFonts w:ascii="Times New Roman" w:hAnsi="Times New Roman" w:cs="Times New Roman"/>
          <w:sz w:val="28"/>
          <w:szCs w:val="28"/>
        </w:rPr>
        <w:t xml:space="preserve">нформацию о развитии и результатах оценки регулирующего воздействия в </w:t>
      </w:r>
      <w:proofErr w:type="spellStart"/>
      <w:r w:rsidRPr="007B1949">
        <w:rPr>
          <w:rFonts w:ascii="Times New Roman" w:hAnsi="Times New Roman" w:cs="Times New Roman"/>
          <w:sz w:val="28"/>
          <w:szCs w:val="28"/>
        </w:rPr>
        <w:t>Мошковском</w:t>
      </w:r>
      <w:proofErr w:type="spellEnd"/>
      <w:r w:rsidRPr="007B1949">
        <w:rPr>
          <w:rFonts w:ascii="Times New Roman" w:hAnsi="Times New Roman" w:cs="Times New Roman"/>
          <w:sz w:val="28"/>
          <w:szCs w:val="28"/>
        </w:rPr>
        <w:t xml:space="preserve"> районе Новосибирской области в 20</w:t>
      </w:r>
      <w:r>
        <w:rPr>
          <w:rFonts w:ascii="Times New Roman" w:hAnsi="Times New Roman" w:cs="Times New Roman"/>
          <w:sz w:val="28"/>
          <w:szCs w:val="28"/>
        </w:rPr>
        <w:t>21</w:t>
      </w:r>
      <w:r w:rsidRPr="007B1949">
        <w:rPr>
          <w:rFonts w:ascii="Times New Roman" w:hAnsi="Times New Roman" w:cs="Times New Roman"/>
          <w:sz w:val="28"/>
          <w:szCs w:val="28"/>
        </w:rPr>
        <w:t xml:space="preserve"> году</w:t>
      </w:r>
      <w:r>
        <w:rPr>
          <w:rFonts w:ascii="Times New Roman" w:hAnsi="Times New Roman" w:cs="Times New Roman"/>
          <w:sz w:val="28"/>
          <w:szCs w:val="28"/>
        </w:rPr>
        <w:t xml:space="preserve"> принять к сведению</w:t>
      </w:r>
      <w:r w:rsidRPr="007B1949">
        <w:rPr>
          <w:rFonts w:ascii="Times New Roman" w:hAnsi="Times New Roman" w:cs="Times New Roman"/>
          <w:sz w:val="28"/>
          <w:szCs w:val="28"/>
        </w:rPr>
        <w:t>.</w:t>
      </w:r>
    </w:p>
    <w:p w:rsidR="00D67769" w:rsidRPr="004271F4" w:rsidRDefault="00D67769" w:rsidP="00D67769">
      <w:pPr>
        <w:pStyle w:val="Default"/>
        <w:numPr>
          <w:ilvl w:val="0"/>
          <w:numId w:val="8"/>
        </w:numPr>
        <w:contextualSpacing/>
        <w:jc w:val="both"/>
        <w:rPr>
          <w:color w:val="auto"/>
          <w:sz w:val="28"/>
          <w:szCs w:val="28"/>
        </w:rPr>
      </w:pPr>
      <w:r>
        <w:rPr>
          <w:sz w:val="28"/>
          <w:szCs w:val="28"/>
        </w:rPr>
        <w:t>В целях реализации процедуры ОРВ проектов НПА и экспертизы НПА уполномоченному органу и структурным подразделениям продолжить работу по внедрению механизма проведения ОРВ и экспертизы.</w:t>
      </w:r>
    </w:p>
    <w:p w:rsidR="00CB6AD0" w:rsidRPr="002C3CF6" w:rsidRDefault="00CB6AD0" w:rsidP="00CB6AD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:rsidR="00CB6AD0" w:rsidRPr="002C3CF6" w:rsidRDefault="00CB6AD0" w:rsidP="00CB6AD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CB6AD0" w:rsidRPr="002C3CF6" w:rsidRDefault="00CB6AD0" w:rsidP="002C3C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C3CF6">
        <w:rPr>
          <w:rFonts w:ascii="Times New Roman" w:hAnsi="Times New Roman" w:cs="Times New Roman"/>
          <w:sz w:val="28"/>
          <w:szCs w:val="28"/>
        </w:rPr>
        <w:t xml:space="preserve">Председатель                                                        </w:t>
      </w:r>
      <w:r w:rsidR="002C3CF6"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="00471B1B">
        <w:rPr>
          <w:rFonts w:ascii="Times New Roman" w:hAnsi="Times New Roman" w:cs="Times New Roman"/>
          <w:sz w:val="28"/>
          <w:szCs w:val="28"/>
        </w:rPr>
        <w:t xml:space="preserve">   С.Н.Субботин</w:t>
      </w:r>
    </w:p>
    <w:p w:rsidR="00CB6AD0" w:rsidRPr="002C3CF6" w:rsidRDefault="00CB6AD0" w:rsidP="00CB6AD0">
      <w:pPr>
        <w:pStyle w:val="a3"/>
        <w:spacing w:after="0" w:line="240" w:lineRule="auto"/>
        <w:ind w:left="426"/>
        <w:jc w:val="both"/>
        <w:rPr>
          <w:rFonts w:ascii="Times New Roman" w:hAnsi="Times New Roman" w:cs="Times New Roman"/>
          <w:sz w:val="28"/>
          <w:szCs w:val="28"/>
        </w:rPr>
      </w:pPr>
    </w:p>
    <w:p w:rsidR="00CB6AD0" w:rsidRPr="002C3CF6" w:rsidRDefault="00CB6AD0" w:rsidP="002C3C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C3CF6">
        <w:rPr>
          <w:rFonts w:ascii="Times New Roman" w:hAnsi="Times New Roman" w:cs="Times New Roman"/>
          <w:sz w:val="28"/>
          <w:szCs w:val="28"/>
        </w:rPr>
        <w:t xml:space="preserve">Секретарь                                                                     </w:t>
      </w:r>
      <w:r w:rsidR="002C3CF6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Pr="002C3CF6">
        <w:rPr>
          <w:rFonts w:ascii="Times New Roman" w:hAnsi="Times New Roman" w:cs="Times New Roman"/>
          <w:sz w:val="28"/>
          <w:szCs w:val="28"/>
        </w:rPr>
        <w:t xml:space="preserve">  С.Б. Тихонова</w:t>
      </w:r>
    </w:p>
    <w:p w:rsidR="00383293" w:rsidRDefault="00383293">
      <w:pPr>
        <w:rPr>
          <w:rFonts w:ascii="Times New Roman" w:hAnsi="Times New Roman" w:cs="Times New Roman"/>
          <w:sz w:val="28"/>
          <w:szCs w:val="28"/>
        </w:rPr>
      </w:pPr>
    </w:p>
    <w:p w:rsidR="00D94A20" w:rsidRDefault="00D94A20">
      <w:pPr>
        <w:rPr>
          <w:rFonts w:ascii="Times New Roman" w:hAnsi="Times New Roman" w:cs="Times New Roman"/>
          <w:sz w:val="28"/>
          <w:szCs w:val="28"/>
        </w:rPr>
      </w:pPr>
    </w:p>
    <w:p w:rsidR="00D94A20" w:rsidRDefault="00D94A20">
      <w:pPr>
        <w:rPr>
          <w:rFonts w:ascii="Times New Roman" w:hAnsi="Times New Roman" w:cs="Times New Roman"/>
          <w:sz w:val="28"/>
          <w:szCs w:val="28"/>
        </w:rPr>
      </w:pPr>
    </w:p>
    <w:p w:rsidR="00D94A20" w:rsidRDefault="00D94A20">
      <w:pPr>
        <w:rPr>
          <w:rFonts w:ascii="Times New Roman" w:hAnsi="Times New Roman" w:cs="Times New Roman"/>
          <w:sz w:val="28"/>
          <w:szCs w:val="28"/>
        </w:rPr>
      </w:pPr>
    </w:p>
    <w:p w:rsidR="00D94A20" w:rsidRDefault="00D94A20">
      <w:pPr>
        <w:rPr>
          <w:rFonts w:ascii="Times New Roman" w:hAnsi="Times New Roman" w:cs="Times New Roman"/>
          <w:sz w:val="28"/>
          <w:szCs w:val="28"/>
        </w:rPr>
      </w:pPr>
    </w:p>
    <w:p w:rsidR="00D94A20" w:rsidRDefault="00D94A20">
      <w:pPr>
        <w:rPr>
          <w:rFonts w:ascii="Times New Roman" w:hAnsi="Times New Roman" w:cs="Times New Roman"/>
          <w:sz w:val="28"/>
          <w:szCs w:val="28"/>
        </w:rPr>
      </w:pPr>
    </w:p>
    <w:p w:rsidR="00D94A20" w:rsidRDefault="00D94A20">
      <w:pPr>
        <w:rPr>
          <w:rFonts w:ascii="Times New Roman" w:hAnsi="Times New Roman" w:cs="Times New Roman"/>
          <w:sz w:val="28"/>
          <w:szCs w:val="28"/>
        </w:rPr>
      </w:pPr>
    </w:p>
    <w:p w:rsidR="00D94A20" w:rsidRDefault="00D94A20">
      <w:pPr>
        <w:rPr>
          <w:rFonts w:ascii="Times New Roman" w:hAnsi="Times New Roman" w:cs="Times New Roman"/>
          <w:sz w:val="28"/>
          <w:szCs w:val="28"/>
        </w:rPr>
      </w:pPr>
    </w:p>
    <w:p w:rsidR="00D94A20" w:rsidRDefault="00D94A20">
      <w:pPr>
        <w:rPr>
          <w:rFonts w:ascii="Times New Roman" w:hAnsi="Times New Roman" w:cs="Times New Roman"/>
          <w:sz w:val="28"/>
          <w:szCs w:val="28"/>
        </w:rPr>
      </w:pPr>
    </w:p>
    <w:p w:rsidR="00193084" w:rsidRDefault="00193084">
      <w:pPr>
        <w:rPr>
          <w:rFonts w:ascii="Times New Roman" w:hAnsi="Times New Roman" w:cs="Times New Roman"/>
          <w:sz w:val="28"/>
          <w:szCs w:val="28"/>
        </w:rPr>
      </w:pPr>
    </w:p>
    <w:p w:rsidR="00D92252" w:rsidRPr="007367B6" w:rsidRDefault="00D92252" w:rsidP="00D92252">
      <w:pPr>
        <w:shd w:val="clear" w:color="auto" w:fill="FFFFFF"/>
        <w:spacing w:after="0" w:line="240" w:lineRule="auto"/>
        <w:textAlignment w:val="baseline"/>
        <w:rPr>
          <w:rFonts w:ascii="PT Serif" w:eastAsia="Times New Roman" w:hAnsi="PT Serif" w:cs="Times New Roman"/>
          <w:color w:val="222222"/>
          <w:sz w:val="24"/>
          <w:szCs w:val="24"/>
          <w:lang w:eastAsia="ru-RU"/>
        </w:rPr>
      </w:pPr>
    </w:p>
    <w:sectPr w:rsidR="00D92252" w:rsidRPr="007367B6" w:rsidSect="00057D6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PT Serif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95C36A3"/>
    <w:multiLevelType w:val="hybridMultilevel"/>
    <w:tmpl w:val="1B6A0F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2677A07"/>
    <w:multiLevelType w:val="hybridMultilevel"/>
    <w:tmpl w:val="580E81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49D3260"/>
    <w:multiLevelType w:val="hybridMultilevel"/>
    <w:tmpl w:val="10D28EC6"/>
    <w:lvl w:ilvl="0" w:tplc="9B6ACC96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3">
    <w:nsid w:val="3B946217"/>
    <w:multiLevelType w:val="hybridMultilevel"/>
    <w:tmpl w:val="620004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DA03FCB"/>
    <w:multiLevelType w:val="hybridMultilevel"/>
    <w:tmpl w:val="06089A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E247695"/>
    <w:multiLevelType w:val="hybridMultilevel"/>
    <w:tmpl w:val="9FA638BA"/>
    <w:lvl w:ilvl="0" w:tplc="6166F7BC">
      <w:start w:val="5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6">
    <w:nsid w:val="67B25EE6"/>
    <w:multiLevelType w:val="hybridMultilevel"/>
    <w:tmpl w:val="E5D25C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E64344B"/>
    <w:multiLevelType w:val="hybridMultilevel"/>
    <w:tmpl w:val="7A104CF4"/>
    <w:lvl w:ilvl="0" w:tplc="54ACBFA4">
      <w:start w:val="1"/>
      <w:numFmt w:val="decimal"/>
      <w:lvlText w:val="%1."/>
      <w:lvlJc w:val="left"/>
      <w:pPr>
        <w:ind w:left="720" w:hanging="360"/>
      </w:pPr>
      <w:rPr>
        <w:rFonts w:hint="default"/>
        <w:u w:val="singl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0"/>
  </w:num>
  <w:num w:numId="3">
    <w:abstractNumId w:val="1"/>
  </w:num>
  <w:num w:numId="4">
    <w:abstractNumId w:val="3"/>
  </w:num>
  <w:num w:numId="5">
    <w:abstractNumId w:val="2"/>
  </w:num>
  <w:num w:numId="6">
    <w:abstractNumId w:val="5"/>
  </w:num>
  <w:num w:numId="7">
    <w:abstractNumId w:val="6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27BF"/>
    <w:rsid w:val="0011223F"/>
    <w:rsid w:val="00193084"/>
    <w:rsid w:val="001B4D55"/>
    <w:rsid w:val="002C3CF6"/>
    <w:rsid w:val="00383293"/>
    <w:rsid w:val="00471B1B"/>
    <w:rsid w:val="00671C0E"/>
    <w:rsid w:val="008962EC"/>
    <w:rsid w:val="009D49E9"/>
    <w:rsid w:val="00A01560"/>
    <w:rsid w:val="00A627BF"/>
    <w:rsid w:val="00BD3FC1"/>
    <w:rsid w:val="00CB09B8"/>
    <w:rsid w:val="00CB0CA9"/>
    <w:rsid w:val="00CB6AD0"/>
    <w:rsid w:val="00CF6AFF"/>
    <w:rsid w:val="00D67769"/>
    <w:rsid w:val="00D92252"/>
    <w:rsid w:val="00D94A20"/>
    <w:rsid w:val="00E4727B"/>
    <w:rsid w:val="00EE6726"/>
    <w:rsid w:val="00F82D2F"/>
    <w:rsid w:val="00FB60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115C54E-B457-4C99-98BA-2F8FB5F110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B6AD0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B6AD0"/>
    <w:pPr>
      <w:ind w:left="720"/>
      <w:contextualSpacing/>
    </w:pPr>
  </w:style>
  <w:style w:type="table" w:styleId="a4">
    <w:name w:val="Table Grid"/>
    <w:basedOn w:val="a1"/>
    <w:uiPriority w:val="59"/>
    <w:rsid w:val="00CB6AD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Strong"/>
    <w:basedOn w:val="a0"/>
    <w:uiPriority w:val="22"/>
    <w:qFormat/>
    <w:rsid w:val="0011223F"/>
    <w:rPr>
      <w:b/>
      <w:bCs/>
    </w:rPr>
  </w:style>
  <w:style w:type="paragraph" w:styleId="a6">
    <w:name w:val="No Spacing"/>
    <w:basedOn w:val="a"/>
    <w:uiPriority w:val="1"/>
    <w:qFormat/>
    <w:rsid w:val="00EE67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1B4D5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1B4D55"/>
    <w:rPr>
      <w:rFonts w:ascii="Segoe UI" w:hAnsi="Segoe UI" w:cs="Segoe UI"/>
      <w:sz w:val="18"/>
      <w:szCs w:val="18"/>
    </w:rPr>
  </w:style>
  <w:style w:type="character" w:customStyle="1" w:styleId="2">
    <w:name w:val="Основной текст2"/>
    <w:basedOn w:val="a0"/>
    <w:rsid w:val="00D94A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/>
    </w:rPr>
  </w:style>
  <w:style w:type="paragraph" w:customStyle="1" w:styleId="Default">
    <w:name w:val="Default"/>
    <w:rsid w:val="00D94A2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9">
    <w:name w:val="Hyperlink"/>
    <w:basedOn w:val="a0"/>
    <w:uiPriority w:val="99"/>
    <w:unhideWhenUsed/>
    <w:rsid w:val="00D9225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18852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27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962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62FFCF5-32E7-4E20-B481-80B57A5E50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1425</Words>
  <Characters>8126</Characters>
  <Application>Microsoft Office Word</Application>
  <DocSecurity>0</DocSecurity>
  <Lines>67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2020-03-25T10:05:00Z</cp:lastPrinted>
  <dcterms:created xsi:type="dcterms:W3CDTF">2022-09-29T08:25:00Z</dcterms:created>
  <dcterms:modified xsi:type="dcterms:W3CDTF">2022-09-29T08:25:00Z</dcterms:modified>
</cp:coreProperties>
</file>