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49" w:rsidRDefault="002E6799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>овета по инвестициям  Мошковского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1C24BD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6553" w:rsidRPr="00E46553">
        <w:rPr>
          <w:rFonts w:ascii="Times New Roman" w:hAnsi="Times New Roman" w:cs="Times New Roman"/>
          <w:sz w:val="28"/>
          <w:szCs w:val="28"/>
        </w:rPr>
        <w:t>.0</w:t>
      </w:r>
      <w:r w:rsidR="005004A3">
        <w:rPr>
          <w:rFonts w:ascii="Times New Roman" w:hAnsi="Times New Roman" w:cs="Times New Roman"/>
          <w:sz w:val="28"/>
          <w:szCs w:val="28"/>
        </w:rPr>
        <w:t>4</w:t>
      </w:r>
      <w:r w:rsidR="00BA6D68" w:rsidRPr="00E46553">
        <w:rPr>
          <w:rFonts w:ascii="Times New Roman" w:hAnsi="Times New Roman" w:cs="Times New Roman"/>
          <w:sz w:val="28"/>
          <w:szCs w:val="28"/>
        </w:rPr>
        <w:t>.20</w:t>
      </w:r>
      <w:r w:rsidR="007A0C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46EB8" w:rsidRPr="00A32DE3" w:rsidRDefault="00846EB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9D25AD" w:rsidTr="005004A3">
        <w:tc>
          <w:tcPr>
            <w:tcW w:w="4670" w:type="dxa"/>
          </w:tcPr>
          <w:p w:rsidR="009D25AD" w:rsidRPr="00846EB8" w:rsidRDefault="007A0C8B" w:rsidP="00BA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Субботин С.Н.</w:t>
            </w:r>
          </w:p>
        </w:tc>
        <w:tc>
          <w:tcPr>
            <w:tcW w:w="4675" w:type="dxa"/>
          </w:tcPr>
          <w:p w:rsidR="009D25AD" w:rsidRPr="00846EB8" w:rsidRDefault="00846EB8" w:rsidP="00BA0E8E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5AD" w:rsidRPr="00846EB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B114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5AD"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района, </w:t>
            </w:r>
          </w:p>
          <w:p w:rsidR="009D25AD" w:rsidRPr="00846EB8" w:rsidRDefault="009D25AD" w:rsidP="00BA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9D25AD" w:rsidTr="005004A3">
        <w:tc>
          <w:tcPr>
            <w:tcW w:w="4670" w:type="dxa"/>
          </w:tcPr>
          <w:p w:rsidR="009D25AD" w:rsidRPr="00846EB8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</w:p>
          <w:p w:rsidR="009D25AD" w:rsidRPr="00846EB8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Светлана Брониславовна</w:t>
            </w:r>
          </w:p>
          <w:p w:rsidR="009D25AD" w:rsidRPr="00846EB8" w:rsidRDefault="009D25AD" w:rsidP="00BA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D25AD" w:rsidRPr="00846EB8" w:rsidRDefault="009D25AD" w:rsidP="00BA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экономического развития и труда администрации Мошковского района, секретарь Совета</w:t>
            </w:r>
          </w:p>
        </w:tc>
      </w:tr>
      <w:tr w:rsidR="009D25AD" w:rsidTr="005004A3">
        <w:tc>
          <w:tcPr>
            <w:tcW w:w="4670" w:type="dxa"/>
          </w:tcPr>
          <w:p w:rsidR="009D25AD" w:rsidRPr="00846EB8" w:rsidRDefault="009D25AD" w:rsidP="00BA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4675" w:type="dxa"/>
          </w:tcPr>
          <w:p w:rsidR="009D25AD" w:rsidRPr="00846EB8" w:rsidRDefault="009D25AD" w:rsidP="00BA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5AD" w:rsidTr="005004A3">
        <w:tc>
          <w:tcPr>
            <w:tcW w:w="4670" w:type="dxa"/>
          </w:tcPr>
          <w:p w:rsidR="009D25AD" w:rsidRPr="00846EB8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:rsidR="009D25AD" w:rsidRPr="00846EB8" w:rsidRDefault="009D25AD" w:rsidP="00BA0E8E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  <w:p w:rsidR="009D25AD" w:rsidRPr="00846EB8" w:rsidRDefault="009D25AD" w:rsidP="00BA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D25AD" w:rsidRPr="00846EB8" w:rsidRDefault="009D25AD" w:rsidP="00BA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труда администрации Мошковского района</w:t>
            </w:r>
          </w:p>
        </w:tc>
      </w:tr>
      <w:tr w:rsidR="007A0C8B" w:rsidTr="005004A3">
        <w:tc>
          <w:tcPr>
            <w:tcW w:w="4670" w:type="dxa"/>
          </w:tcPr>
          <w:p w:rsidR="007A0C8B" w:rsidRPr="00846EB8" w:rsidRDefault="007A0C8B" w:rsidP="007A0C8B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Балабаев </w:t>
            </w:r>
          </w:p>
          <w:p w:rsidR="007A0C8B" w:rsidRPr="00846EB8" w:rsidRDefault="007A0C8B" w:rsidP="007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Олег Ильич</w:t>
            </w:r>
          </w:p>
        </w:tc>
        <w:tc>
          <w:tcPr>
            <w:tcW w:w="4675" w:type="dxa"/>
          </w:tcPr>
          <w:p w:rsidR="007A0C8B" w:rsidRPr="00846EB8" w:rsidRDefault="007A0C8B" w:rsidP="00B1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ООО «Балтинский комбинат полуфабрикатов» </w:t>
            </w:r>
          </w:p>
        </w:tc>
      </w:tr>
      <w:tr w:rsidR="007A0C8B" w:rsidTr="005004A3">
        <w:tc>
          <w:tcPr>
            <w:tcW w:w="4670" w:type="dxa"/>
          </w:tcPr>
          <w:p w:rsidR="007A0C8B" w:rsidRPr="00846EB8" w:rsidRDefault="007A0C8B" w:rsidP="007A0C8B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Дарнев </w:t>
            </w:r>
          </w:p>
          <w:p w:rsidR="007A0C8B" w:rsidRPr="00846EB8" w:rsidRDefault="007A0C8B" w:rsidP="007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Светозар Павлович</w:t>
            </w:r>
          </w:p>
        </w:tc>
        <w:tc>
          <w:tcPr>
            <w:tcW w:w="4675" w:type="dxa"/>
          </w:tcPr>
          <w:p w:rsidR="007A0C8B" w:rsidRPr="00846EB8" w:rsidRDefault="007A0C8B" w:rsidP="00B1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ООО «Антар» </w:t>
            </w:r>
          </w:p>
        </w:tc>
      </w:tr>
      <w:tr w:rsidR="007D36C2" w:rsidTr="005004A3">
        <w:tc>
          <w:tcPr>
            <w:tcW w:w="4670" w:type="dxa"/>
          </w:tcPr>
          <w:p w:rsidR="007D36C2" w:rsidRDefault="007D36C2" w:rsidP="007D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2">
              <w:rPr>
                <w:rFonts w:ascii="Times New Roman" w:hAnsi="Times New Roman" w:cs="Times New Roman"/>
                <w:sz w:val="24"/>
                <w:szCs w:val="24"/>
              </w:rPr>
              <w:t xml:space="preserve">Коляга </w:t>
            </w:r>
          </w:p>
          <w:p w:rsidR="007D36C2" w:rsidRPr="007D36C2" w:rsidRDefault="007D36C2" w:rsidP="007D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2"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4675" w:type="dxa"/>
          </w:tcPr>
          <w:p w:rsidR="007D36C2" w:rsidRPr="006D2B6B" w:rsidRDefault="007D36C2" w:rsidP="00B1146A">
            <w:pPr>
              <w:autoSpaceDE w:val="0"/>
              <w:autoSpaceDN w:val="0"/>
              <w:adjustRightInd w:val="0"/>
              <w:ind w:right="140"/>
              <w:rPr>
                <w:szCs w:val="28"/>
              </w:rPr>
            </w:pPr>
            <w:r>
              <w:rPr>
                <w:szCs w:val="28"/>
              </w:rPr>
              <w:t>руководитель ООО «Монолит-бетон»</w:t>
            </w:r>
            <w:r w:rsidRPr="006D2B6B">
              <w:rPr>
                <w:szCs w:val="28"/>
              </w:rPr>
              <w:t xml:space="preserve"> </w:t>
            </w:r>
          </w:p>
        </w:tc>
      </w:tr>
      <w:tr w:rsidR="007D36C2" w:rsidTr="005004A3">
        <w:tc>
          <w:tcPr>
            <w:tcW w:w="4670" w:type="dxa"/>
          </w:tcPr>
          <w:p w:rsidR="007D36C2" w:rsidRPr="00846EB8" w:rsidRDefault="007D36C2" w:rsidP="007D36C2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7D36C2" w:rsidRPr="00846EB8" w:rsidRDefault="007D36C2" w:rsidP="007D36C2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4675" w:type="dxa"/>
          </w:tcPr>
          <w:p w:rsidR="007D36C2" w:rsidRPr="00846EB8" w:rsidRDefault="007D36C2" w:rsidP="007D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при администрации Мошковского района Новосибирской области</w:t>
            </w:r>
          </w:p>
        </w:tc>
      </w:tr>
      <w:tr w:rsidR="007D36C2" w:rsidTr="005004A3">
        <w:tc>
          <w:tcPr>
            <w:tcW w:w="4670" w:type="dxa"/>
          </w:tcPr>
          <w:p w:rsidR="007D36C2" w:rsidRDefault="007D36C2" w:rsidP="007D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2">
              <w:rPr>
                <w:rFonts w:ascii="Times New Roman" w:hAnsi="Times New Roman" w:cs="Times New Roman"/>
                <w:sz w:val="24"/>
                <w:szCs w:val="24"/>
              </w:rPr>
              <w:t xml:space="preserve">Люшаков </w:t>
            </w:r>
          </w:p>
          <w:p w:rsidR="007D36C2" w:rsidRPr="007D36C2" w:rsidRDefault="007D36C2" w:rsidP="007D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2">
              <w:rPr>
                <w:rFonts w:ascii="Times New Roman" w:hAnsi="Times New Roman" w:cs="Times New Roman"/>
                <w:sz w:val="24"/>
                <w:szCs w:val="24"/>
              </w:rPr>
              <w:t>Анатолий Дмитриевич</w:t>
            </w:r>
          </w:p>
        </w:tc>
        <w:tc>
          <w:tcPr>
            <w:tcW w:w="4675" w:type="dxa"/>
          </w:tcPr>
          <w:p w:rsidR="007D36C2" w:rsidRPr="00846EB8" w:rsidRDefault="007D36C2" w:rsidP="007D3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руководитель </w:t>
            </w:r>
            <w:r w:rsidRPr="0044333B">
              <w:rPr>
                <w:szCs w:val="28"/>
              </w:rPr>
              <w:t xml:space="preserve">ИП Глава КФХ </w:t>
            </w:r>
            <w:r>
              <w:rPr>
                <w:szCs w:val="28"/>
              </w:rPr>
              <w:t xml:space="preserve"> В</w:t>
            </w:r>
            <w:r w:rsidRPr="0044333B">
              <w:rPr>
                <w:szCs w:val="28"/>
              </w:rPr>
              <w:t>овкодун А.П.</w:t>
            </w:r>
          </w:p>
        </w:tc>
      </w:tr>
      <w:tr w:rsidR="007D36C2" w:rsidTr="005004A3">
        <w:tc>
          <w:tcPr>
            <w:tcW w:w="4670" w:type="dxa"/>
          </w:tcPr>
          <w:p w:rsidR="007D36C2" w:rsidRPr="00846EB8" w:rsidRDefault="007D36C2" w:rsidP="007D36C2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Нарушевич </w:t>
            </w:r>
          </w:p>
          <w:p w:rsidR="007D36C2" w:rsidRPr="00846EB8" w:rsidRDefault="007D36C2" w:rsidP="007D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4675" w:type="dxa"/>
          </w:tcPr>
          <w:p w:rsidR="007D36C2" w:rsidRPr="00846EB8" w:rsidRDefault="007D36C2" w:rsidP="00B1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Мошковского района </w:t>
            </w:r>
          </w:p>
        </w:tc>
      </w:tr>
      <w:tr w:rsidR="007D36C2" w:rsidTr="005004A3">
        <w:tc>
          <w:tcPr>
            <w:tcW w:w="4670" w:type="dxa"/>
          </w:tcPr>
          <w:p w:rsidR="007D36C2" w:rsidRPr="00846EB8" w:rsidRDefault="007D36C2" w:rsidP="007D36C2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Полтанович </w:t>
            </w:r>
          </w:p>
          <w:p w:rsidR="007D36C2" w:rsidRPr="00846EB8" w:rsidRDefault="007D36C2" w:rsidP="007D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675" w:type="dxa"/>
          </w:tcPr>
          <w:p w:rsidR="007D36C2" w:rsidRPr="00846EB8" w:rsidRDefault="00B1146A" w:rsidP="007D3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36C2" w:rsidRPr="00846EB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администрации, начальник управления сельского хозяйства администрации Мошковского района</w:t>
            </w:r>
          </w:p>
        </w:tc>
      </w:tr>
      <w:tr w:rsidR="007D36C2" w:rsidRPr="00E72DF7" w:rsidTr="005004A3">
        <w:tc>
          <w:tcPr>
            <w:tcW w:w="4670" w:type="dxa"/>
          </w:tcPr>
          <w:p w:rsidR="007D36C2" w:rsidRPr="00846EB8" w:rsidRDefault="007D36C2" w:rsidP="007D36C2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Шумских </w:t>
            </w:r>
          </w:p>
          <w:p w:rsidR="007D36C2" w:rsidRPr="00846EB8" w:rsidRDefault="007D36C2" w:rsidP="007D36C2">
            <w:pPr>
              <w:autoSpaceDE w:val="0"/>
              <w:autoSpaceDN w:val="0"/>
              <w:adjustRightInd w:val="0"/>
              <w:ind w:right="14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>Виктор Геннадьевич</w:t>
            </w:r>
          </w:p>
        </w:tc>
        <w:tc>
          <w:tcPr>
            <w:tcW w:w="4675" w:type="dxa"/>
          </w:tcPr>
          <w:p w:rsidR="007D36C2" w:rsidRPr="00846EB8" w:rsidRDefault="007D36C2" w:rsidP="00B1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B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«Ольга» </w:t>
            </w:r>
          </w:p>
        </w:tc>
      </w:tr>
    </w:tbl>
    <w:p w:rsidR="005004A3" w:rsidRDefault="005004A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A3" w:rsidRPr="00390310" w:rsidRDefault="005004A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004A3" w:rsidRPr="005004A3" w:rsidRDefault="0003278C" w:rsidP="005004A3">
      <w:pPr>
        <w:pStyle w:val="Default"/>
        <w:jc w:val="center"/>
        <w:rPr>
          <w:sz w:val="28"/>
          <w:szCs w:val="28"/>
        </w:rPr>
      </w:pPr>
      <w:r w:rsidRPr="005004A3">
        <w:rPr>
          <w:sz w:val="28"/>
          <w:szCs w:val="28"/>
        </w:rPr>
        <w:t xml:space="preserve">Рассмотрение </w:t>
      </w:r>
      <w:r w:rsidR="00846EB8">
        <w:rPr>
          <w:sz w:val="28"/>
          <w:szCs w:val="28"/>
        </w:rPr>
        <w:t xml:space="preserve">отчета </w:t>
      </w:r>
      <w:r w:rsidR="005004A3" w:rsidRPr="005004A3">
        <w:rPr>
          <w:sz w:val="28"/>
          <w:szCs w:val="28"/>
        </w:rPr>
        <w:t>о развитии и результатах оценки регулирующего воздействия в Мошковском районе Новосибирской области в 20</w:t>
      </w:r>
      <w:r w:rsidR="001C24BD">
        <w:rPr>
          <w:sz w:val="28"/>
          <w:szCs w:val="28"/>
        </w:rPr>
        <w:t>20</w:t>
      </w:r>
      <w:r w:rsidR="005004A3" w:rsidRPr="005004A3">
        <w:rPr>
          <w:sz w:val="28"/>
          <w:szCs w:val="28"/>
        </w:rPr>
        <w:t xml:space="preserve"> году.</w:t>
      </w:r>
    </w:p>
    <w:p w:rsidR="005004A3" w:rsidRPr="005004A3" w:rsidRDefault="005004A3" w:rsidP="00106C6C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278C" w:rsidRPr="005004A3" w:rsidRDefault="0003278C" w:rsidP="005004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A3">
        <w:rPr>
          <w:rFonts w:ascii="Times New Roman" w:hAnsi="Times New Roman" w:cs="Times New Roman"/>
          <w:sz w:val="28"/>
          <w:szCs w:val="28"/>
        </w:rPr>
        <w:t>СЛУШАЛИ: Бабич Т.П. – начальника управления экономического развития и труда администрации Мошковского района.</w:t>
      </w:r>
    </w:p>
    <w:p w:rsidR="005004A3" w:rsidRDefault="0003278C" w:rsidP="007B1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8B7">
        <w:rPr>
          <w:rFonts w:ascii="Times New Roman" w:hAnsi="Times New Roman" w:cs="Times New Roman"/>
          <w:sz w:val="28"/>
          <w:szCs w:val="28"/>
        </w:rPr>
        <w:lastRenderedPageBreak/>
        <w:t xml:space="preserve">Бабич Т.П. довела до присутствующих информацию о </w:t>
      </w:r>
      <w:r w:rsidR="005004A3" w:rsidRPr="005004A3">
        <w:rPr>
          <w:rFonts w:ascii="Times New Roman" w:hAnsi="Times New Roman" w:cs="Times New Roman"/>
          <w:sz w:val="28"/>
          <w:szCs w:val="28"/>
        </w:rPr>
        <w:t>развитии и результатах оценки регулирующего воздействия в Мошковском районе Новосибирской области в 20</w:t>
      </w:r>
      <w:r w:rsidR="001C24BD">
        <w:rPr>
          <w:rFonts w:ascii="Times New Roman" w:hAnsi="Times New Roman" w:cs="Times New Roman"/>
          <w:sz w:val="28"/>
          <w:szCs w:val="28"/>
        </w:rPr>
        <w:t>20</w:t>
      </w:r>
      <w:r w:rsidR="005004A3" w:rsidRPr="005004A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C24BD" w:rsidRDefault="001C24BD" w:rsidP="001C24BD">
      <w:pPr>
        <w:pStyle w:val="Default"/>
        <w:ind w:firstLine="708"/>
        <w:jc w:val="both"/>
        <w:rPr>
          <w:sz w:val="28"/>
          <w:szCs w:val="28"/>
        </w:rPr>
      </w:pPr>
      <w:r w:rsidRPr="002C1B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2020 году в </w:t>
      </w:r>
      <w:r w:rsidRPr="002C1B26">
        <w:rPr>
          <w:sz w:val="28"/>
          <w:szCs w:val="28"/>
        </w:rPr>
        <w:t xml:space="preserve">Мошковском районе </w:t>
      </w:r>
      <w:r>
        <w:rPr>
          <w:sz w:val="28"/>
          <w:szCs w:val="28"/>
        </w:rPr>
        <w:t>была продолжена работа по ре</w:t>
      </w:r>
      <w:r w:rsidRPr="002C1B26">
        <w:rPr>
          <w:sz w:val="28"/>
          <w:szCs w:val="28"/>
        </w:rPr>
        <w:t>ализ</w:t>
      </w:r>
      <w:r>
        <w:rPr>
          <w:sz w:val="28"/>
          <w:szCs w:val="28"/>
        </w:rPr>
        <w:t>ации</w:t>
      </w:r>
      <w:r w:rsidRPr="002C1B26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2C1B26">
        <w:rPr>
          <w:sz w:val="28"/>
          <w:szCs w:val="28"/>
        </w:rPr>
        <w:t xml:space="preserve"> оценки регулирующего воздействия (далее – ОРВ), основной целью которого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</w:t>
      </w:r>
      <w:r>
        <w:rPr>
          <w:sz w:val="28"/>
          <w:szCs w:val="28"/>
        </w:rPr>
        <w:t xml:space="preserve">ета района, повышение качества регулирования и обеспечение прозрачности принимаемых решений; </w:t>
      </w:r>
    </w:p>
    <w:p w:rsidR="001C24BD" w:rsidRDefault="001C24BD" w:rsidP="001C2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института ОРВ, в районе реализуются следующие процедуры: </w:t>
      </w:r>
    </w:p>
    <w:p w:rsidR="001C24BD" w:rsidRDefault="001C24BD" w:rsidP="001C2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оценка регулирующего воздействия проектов НПА; </w:t>
      </w:r>
    </w:p>
    <w:p w:rsidR="001C24BD" w:rsidRDefault="001C24BD" w:rsidP="001C2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действующих НПА.</w:t>
      </w:r>
    </w:p>
    <w:p w:rsidR="001C24BD" w:rsidRDefault="001C24BD" w:rsidP="001C2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 Порядок проведения ОРВ проектов МНПА и экспертизы МНПА в соответствии с законом № 485-ОЗ и требованиями в части ОРВ Муниципального инвестиционного стандарта Новосибирской области. Утверждены формы документов, необходимых для проведения ОРВ проектов МНПА и экспертизы МНПА. Разработаны НПА по процедуре урегулирования разногласий с разработчиками. Определен коллегиальный орган, рассматривающий вопросы ОРВ, заключено соглашение с предпринимательским сообществом о взаимодействии по вопросам ОРВ. </w:t>
      </w:r>
    </w:p>
    <w:p w:rsidR="001C24BD" w:rsidRDefault="001C24BD" w:rsidP="001C24BD">
      <w:pPr>
        <w:pStyle w:val="Default"/>
      </w:pPr>
    </w:p>
    <w:p w:rsidR="001C24BD" w:rsidRDefault="001C24BD" w:rsidP="001C24BD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проведения процедуры ОРВ проектов НПА </w:t>
      </w:r>
    </w:p>
    <w:p w:rsidR="001C24BD" w:rsidRDefault="001C24BD" w:rsidP="001C24BD">
      <w:pPr>
        <w:pStyle w:val="Default"/>
        <w:ind w:left="420"/>
        <w:rPr>
          <w:b/>
          <w:bCs/>
          <w:sz w:val="28"/>
          <w:szCs w:val="28"/>
        </w:rPr>
      </w:pPr>
    </w:p>
    <w:p w:rsidR="001C24BD" w:rsidRPr="001C4D97" w:rsidRDefault="001C24BD" w:rsidP="001C24B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органом, ответственным за внедрение процедуры оценки регулирующего воздействия НПА и проведение экспертизы является управление экономического развития и труда.</w:t>
      </w: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ОРВ проводится структурными подразделениями администрации района, являющимися разработчиками проектов НПА.</w:t>
      </w:r>
    </w:p>
    <w:p w:rsidR="001C24BD" w:rsidRDefault="001C24BD" w:rsidP="001C24BD">
      <w:pPr>
        <w:pStyle w:val="Default"/>
        <w:ind w:firstLine="4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В отношении отдельных проектов НПА предусмотрено право применения "упрощенного" меха</w:t>
      </w:r>
      <w:r>
        <w:rPr>
          <w:color w:val="auto"/>
          <w:sz w:val="28"/>
          <w:szCs w:val="28"/>
        </w:rPr>
        <w:t xml:space="preserve">низма ОРВ, при котором не требуется обязательное проведение публичных консультаций с заинтересованными лицами. Реализация данного механизма позволяет значительно сократить длительность процедуры ОРВ по проектам НПА: </w:t>
      </w:r>
    </w:p>
    <w:p w:rsidR="001C24BD" w:rsidRDefault="001C24BD" w:rsidP="001C24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 утверждении административных регламентов, </w:t>
      </w:r>
    </w:p>
    <w:p w:rsidR="001C24BD" w:rsidRDefault="001C24BD" w:rsidP="001C24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разрабатываемых в целях приведения отдельных положений НПА в соответствие с федеральными и областными НПА, </w:t>
      </w:r>
    </w:p>
    <w:p w:rsidR="001C24BD" w:rsidRDefault="001C24BD" w:rsidP="001C24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предусматривающих введение, исключение или изменение прав и обязанностей участников регулируемых правоотношений. </w:t>
      </w:r>
    </w:p>
    <w:p w:rsidR="001C24BD" w:rsidRDefault="001C24BD" w:rsidP="001C24BD">
      <w:pPr>
        <w:pStyle w:val="Default"/>
        <w:ind w:left="-284" w:firstLine="284"/>
        <w:jc w:val="both"/>
        <w:rPr>
          <w:sz w:val="28"/>
          <w:szCs w:val="28"/>
        </w:rPr>
      </w:pPr>
      <w:r w:rsidRPr="007F10DA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7F10D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оценка регулирующего воздействия по НПА, устанавливающим</w:t>
      </w:r>
      <w:r w:rsidRPr="008A085E">
        <w:rPr>
          <w:sz w:val="28"/>
          <w:szCs w:val="28"/>
        </w:rPr>
        <w:t xml:space="preserve"> новые или изменяющих ранее предусмотренные муниципальными нормативными правовыми актами обязанности для субъектов </w:t>
      </w:r>
      <w:r w:rsidRPr="008A085E">
        <w:rPr>
          <w:sz w:val="28"/>
          <w:szCs w:val="28"/>
        </w:rPr>
        <w:lastRenderedPageBreak/>
        <w:t xml:space="preserve">предпринимательской и инвестиционной деятельности </w:t>
      </w:r>
      <w:r>
        <w:rPr>
          <w:sz w:val="28"/>
          <w:szCs w:val="28"/>
        </w:rPr>
        <w:t xml:space="preserve">не проводилась. В связи с этим </w:t>
      </w:r>
      <w:r w:rsidRPr="007F10DA">
        <w:rPr>
          <w:sz w:val="28"/>
          <w:szCs w:val="28"/>
        </w:rPr>
        <w:t>экспертных заключени</w:t>
      </w:r>
      <w:r>
        <w:rPr>
          <w:sz w:val="28"/>
          <w:szCs w:val="28"/>
        </w:rPr>
        <w:t xml:space="preserve">й </w:t>
      </w:r>
      <w:r w:rsidRPr="007F10DA">
        <w:rPr>
          <w:sz w:val="28"/>
          <w:szCs w:val="28"/>
        </w:rPr>
        <w:t>по проведению оценки регулирующего воздействия</w:t>
      </w:r>
      <w:r>
        <w:rPr>
          <w:sz w:val="28"/>
          <w:szCs w:val="28"/>
        </w:rPr>
        <w:t xml:space="preserve"> НПА нет (в 2019 - 2 заключения)</w:t>
      </w:r>
      <w:r w:rsidRPr="007F10DA">
        <w:rPr>
          <w:sz w:val="28"/>
          <w:szCs w:val="28"/>
        </w:rPr>
        <w:t xml:space="preserve">.  </w:t>
      </w:r>
    </w:p>
    <w:p w:rsidR="001C24BD" w:rsidRDefault="001C24BD" w:rsidP="001C24BD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4BD" w:rsidRDefault="001C24BD" w:rsidP="001C24BD">
      <w:pPr>
        <w:pStyle w:val="Default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834ADC">
        <w:rPr>
          <w:b/>
          <w:bCs/>
          <w:sz w:val="28"/>
          <w:szCs w:val="28"/>
        </w:rPr>
        <w:t>Итоги проведения экспертизы действующих НПА</w:t>
      </w:r>
      <w:r>
        <w:rPr>
          <w:b/>
          <w:bCs/>
          <w:sz w:val="28"/>
          <w:szCs w:val="28"/>
        </w:rPr>
        <w:t>.</w:t>
      </w:r>
    </w:p>
    <w:p w:rsidR="001C24BD" w:rsidRDefault="001C24BD" w:rsidP="001C24BD">
      <w:pPr>
        <w:pStyle w:val="Default"/>
        <w:ind w:left="420"/>
        <w:jc w:val="both"/>
        <w:rPr>
          <w:b/>
          <w:bCs/>
          <w:sz w:val="28"/>
          <w:szCs w:val="28"/>
        </w:rPr>
      </w:pPr>
    </w:p>
    <w:p w:rsidR="001C24BD" w:rsidRDefault="001C24BD" w:rsidP="001C24BD">
      <w:pPr>
        <w:pStyle w:val="Default"/>
        <w:ind w:left="-284" w:firstLine="344"/>
        <w:jc w:val="both"/>
        <w:rPr>
          <w:sz w:val="28"/>
          <w:szCs w:val="28"/>
        </w:rPr>
      </w:pPr>
      <w:r w:rsidRPr="00D877EE">
        <w:rPr>
          <w:sz w:val="28"/>
          <w:szCs w:val="28"/>
        </w:rPr>
        <w:t xml:space="preserve">Экспертиза НПА проводится </w:t>
      </w:r>
      <w:r>
        <w:rPr>
          <w:sz w:val="28"/>
          <w:szCs w:val="28"/>
        </w:rPr>
        <w:t>структурными подразделениями</w:t>
      </w:r>
      <w:r w:rsidRPr="00D8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77EE">
        <w:rPr>
          <w:sz w:val="28"/>
          <w:szCs w:val="28"/>
        </w:rPr>
        <w:t xml:space="preserve">и направлена на оценку действующих НПА с целью определения качества их регуляторного воздействия, выявления положений, необоснованно затрудняющих осуществление предпринимательской и инвестиционной деятельности. </w:t>
      </w:r>
    </w:p>
    <w:p w:rsidR="001C24BD" w:rsidRPr="00D877EE" w:rsidRDefault="001C24BD" w:rsidP="001C24BD">
      <w:pPr>
        <w:pStyle w:val="Default"/>
        <w:ind w:left="-284" w:firstLine="344"/>
        <w:jc w:val="both"/>
        <w:rPr>
          <w:b/>
          <w:bCs/>
          <w:sz w:val="28"/>
          <w:szCs w:val="28"/>
        </w:rPr>
      </w:pPr>
      <w:r w:rsidRPr="00D877EE">
        <w:rPr>
          <w:sz w:val="28"/>
          <w:szCs w:val="28"/>
        </w:rPr>
        <w:t xml:space="preserve">Для бизнес-сообщества экспертиза НПА – это действенный механизм обратной связи, который дает возможность эффективно бороться с существующими барьерами и необоснованными требованиями. </w:t>
      </w:r>
    </w:p>
    <w:p w:rsidR="001C24BD" w:rsidRDefault="001C24BD" w:rsidP="001C24BD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>Каждое полугодие</w:t>
      </w:r>
      <w:r w:rsidRPr="00834ADC">
        <w:rPr>
          <w:sz w:val="28"/>
          <w:szCs w:val="28"/>
        </w:rPr>
        <w:t xml:space="preserve"> уполномоченным органом осуществляется сбор предложений о необходимости проведения экспертизы в отношении действующих НПА</w:t>
      </w:r>
      <w:r>
        <w:rPr>
          <w:sz w:val="28"/>
          <w:szCs w:val="28"/>
        </w:rPr>
        <w:t xml:space="preserve"> для составления плана проведения экспертизы.</w:t>
      </w:r>
      <w:r w:rsidRPr="00834ADC">
        <w:rPr>
          <w:sz w:val="28"/>
          <w:szCs w:val="28"/>
        </w:rPr>
        <w:t xml:space="preserve"> </w:t>
      </w:r>
    </w:p>
    <w:p w:rsidR="001C24BD" w:rsidRDefault="001C24BD" w:rsidP="001C24BD">
      <w:pPr>
        <w:pStyle w:val="Default"/>
        <w:ind w:left="-284" w:firstLine="344"/>
        <w:jc w:val="both"/>
        <w:rPr>
          <w:sz w:val="28"/>
          <w:szCs w:val="28"/>
        </w:rPr>
      </w:pPr>
      <w:r w:rsidRPr="00834AD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первое и второе полугодие </w:t>
      </w:r>
      <w:r w:rsidRPr="00834AD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34ADC">
        <w:rPr>
          <w:sz w:val="28"/>
          <w:szCs w:val="28"/>
        </w:rPr>
        <w:t xml:space="preserve"> г. в </w:t>
      </w:r>
      <w:r>
        <w:rPr>
          <w:sz w:val="28"/>
          <w:szCs w:val="28"/>
        </w:rPr>
        <w:t>план</w:t>
      </w:r>
      <w:r w:rsidRPr="00834ADC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экспертизы</w:t>
      </w:r>
      <w:r w:rsidRPr="00834ADC">
        <w:rPr>
          <w:sz w:val="28"/>
          <w:szCs w:val="28"/>
        </w:rPr>
        <w:t xml:space="preserve"> вошли</w:t>
      </w:r>
      <w:r>
        <w:rPr>
          <w:sz w:val="28"/>
          <w:szCs w:val="28"/>
        </w:rPr>
        <w:t xml:space="preserve"> 3 НПА. План выполнен в полном объеме по всем НПА. </w:t>
      </w:r>
    </w:p>
    <w:p w:rsidR="001C24BD" w:rsidRDefault="001C24BD" w:rsidP="001C24BD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 итогам 2020 года вынесено 3 заключения о проведении экспертизы. Все 3 заключения имеют положительную оценку, процедура проведения экспертизы НПА соблюдена. </w:t>
      </w:r>
    </w:p>
    <w:p w:rsidR="001C24BD" w:rsidRDefault="001C24BD" w:rsidP="001C24BD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3 НПА прошедших экспертизу 3 НПА относятся к вопросам имущественных и земельных отношений. На экспертизу предоставлены управлением имущественных и земельных отношений администрации Мошковского района. </w:t>
      </w:r>
    </w:p>
    <w:p w:rsidR="001C24BD" w:rsidRDefault="001C24BD" w:rsidP="001C24BD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публичных консультаций по экспертизе НПА - 2. Предложений по устранению положений, необоснованно затрудняющих осуществление предпринимательской и инвестиционной деятельности в ходе проведения публичных консультаций не поступило. </w:t>
      </w:r>
    </w:p>
    <w:p w:rsidR="001C24BD" w:rsidRDefault="001C24BD" w:rsidP="001C24BD">
      <w:pPr>
        <w:pStyle w:val="Default"/>
        <w:ind w:left="-284" w:firstLine="344"/>
        <w:jc w:val="both"/>
        <w:rPr>
          <w:sz w:val="28"/>
          <w:szCs w:val="28"/>
        </w:rPr>
      </w:pPr>
    </w:p>
    <w:p w:rsidR="001C24BD" w:rsidRDefault="001C24BD" w:rsidP="001C24BD">
      <w:pPr>
        <w:pStyle w:val="Default"/>
        <w:ind w:left="-284"/>
        <w:jc w:val="both"/>
        <w:rPr>
          <w:sz w:val="28"/>
          <w:szCs w:val="28"/>
        </w:rPr>
      </w:pPr>
    </w:p>
    <w:p w:rsidR="001C24BD" w:rsidRPr="006C0ABA" w:rsidRDefault="001C24BD" w:rsidP="001C24BD">
      <w:pPr>
        <w:pStyle w:val="Default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C0ABA">
        <w:rPr>
          <w:b/>
          <w:bCs/>
          <w:sz w:val="28"/>
          <w:szCs w:val="28"/>
        </w:rPr>
        <w:t>Методическое обеспечение процедур ОРВ</w:t>
      </w:r>
      <w:r>
        <w:rPr>
          <w:b/>
          <w:bCs/>
          <w:sz w:val="28"/>
          <w:szCs w:val="28"/>
        </w:rPr>
        <w:tab/>
      </w: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  <w:shd w:val="clear" w:color="auto" w:fill="FFFFFF"/>
        </w:rPr>
      </w:pPr>
      <w:r w:rsidRPr="004A0451">
        <w:rPr>
          <w:sz w:val="28"/>
          <w:szCs w:val="28"/>
          <w:shd w:val="clear" w:color="auto" w:fill="FFFFFF"/>
        </w:rPr>
        <w:t xml:space="preserve">В целях повышения компетенции уполномоченного органа в вопросах реализации процедур ОРВ, специалисты </w:t>
      </w:r>
      <w:r>
        <w:rPr>
          <w:sz w:val="28"/>
          <w:szCs w:val="28"/>
          <w:shd w:val="clear" w:color="auto" w:fill="FFFFFF"/>
        </w:rPr>
        <w:t>управления</w:t>
      </w:r>
      <w:r w:rsidRPr="004A0451">
        <w:rPr>
          <w:sz w:val="28"/>
          <w:szCs w:val="28"/>
          <w:shd w:val="clear" w:color="auto" w:fill="FFFFFF"/>
        </w:rPr>
        <w:t xml:space="preserve"> экономическ</w:t>
      </w:r>
      <w:r>
        <w:rPr>
          <w:sz w:val="28"/>
          <w:szCs w:val="28"/>
          <w:shd w:val="clear" w:color="auto" w:fill="FFFFFF"/>
        </w:rPr>
        <w:t>ого развития и труда</w:t>
      </w:r>
      <w:r w:rsidRPr="004A0451">
        <w:rPr>
          <w:sz w:val="28"/>
          <w:szCs w:val="28"/>
          <w:shd w:val="clear" w:color="auto" w:fill="FFFFFF"/>
        </w:rPr>
        <w:t xml:space="preserve"> принимали участие в видеоконференциях,</w:t>
      </w:r>
      <w:r>
        <w:rPr>
          <w:sz w:val="28"/>
          <w:szCs w:val="28"/>
          <w:shd w:val="clear" w:color="auto" w:fill="FFFFFF"/>
        </w:rPr>
        <w:t xml:space="preserve"> семинарах,</w:t>
      </w:r>
      <w:r w:rsidRPr="004A0451">
        <w:rPr>
          <w:sz w:val="28"/>
          <w:szCs w:val="28"/>
          <w:shd w:val="clear" w:color="auto" w:fill="FFFFFF"/>
        </w:rPr>
        <w:t xml:space="preserve"> проводимых </w:t>
      </w:r>
      <w:r>
        <w:rPr>
          <w:sz w:val="28"/>
          <w:szCs w:val="28"/>
          <w:shd w:val="clear" w:color="auto" w:fill="FFFFFF"/>
        </w:rPr>
        <w:t>М</w:t>
      </w:r>
      <w:r w:rsidRPr="004A0451">
        <w:rPr>
          <w:sz w:val="28"/>
          <w:szCs w:val="28"/>
          <w:shd w:val="clear" w:color="auto" w:fill="FFFFFF"/>
        </w:rPr>
        <w:t>инистерством экономического развития </w:t>
      </w:r>
      <w:r>
        <w:rPr>
          <w:sz w:val="28"/>
          <w:szCs w:val="28"/>
          <w:shd w:val="clear" w:color="auto" w:fill="FFFFFF"/>
        </w:rPr>
        <w:t>Новосибирской области.</w:t>
      </w:r>
    </w:p>
    <w:p w:rsidR="001C24BD" w:rsidRPr="004A0451" w:rsidRDefault="001C24BD" w:rsidP="001C24BD">
      <w:pPr>
        <w:pStyle w:val="Default"/>
        <w:ind w:firstLine="420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Изучались лучшие практики по внедрению института оценки регулирующего воздействия в других регионах Российской Федерации, ежеквартальные обзоры по развитию института ОРВ в Новосибирской области, проводимые Министерством экономического развития Новосибирской области.</w:t>
      </w:r>
    </w:p>
    <w:p w:rsidR="001C24BD" w:rsidRDefault="001C24BD" w:rsidP="001C24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между администрацией Мошковского района и общероссийской общественной организацией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«Опора России» принимаем участие в семинарах и рабочих встречах, обмениваемся методическими материалами, получаем консультационную поддержку.</w:t>
      </w:r>
    </w:p>
    <w:p w:rsidR="001C24BD" w:rsidRDefault="001C24BD" w:rsidP="001C24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4BD" w:rsidRPr="00F6711A" w:rsidRDefault="001C24BD" w:rsidP="001C24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11A">
        <w:rPr>
          <w:rFonts w:ascii="Times New Roman" w:hAnsi="Times New Roman" w:cs="Times New Roman"/>
          <w:b/>
          <w:bCs/>
          <w:sz w:val="28"/>
          <w:szCs w:val="28"/>
        </w:rPr>
        <w:t>4. Организация уполномоченным органом работы официального сайта для проведения процедур ОРВ</w:t>
      </w:r>
    </w:p>
    <w:p w:rsidR="001C24BD" w:rsidRPr="00717BAB" w:rsidRDefault="001C24BD" w:rsidP="001C2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портал по ОРВ «Электронная демократия» является основной площадкой проведения публичных консультаций по проектам и действующим НПА. Размещение информации на Региональном портале по ОРВ «Электронная демократия» обеспечивает соблюдение принципа публичности и открытости нормотворческой деятельности администрации в рамках института ОРВ. Публичные консультации являются действенным механизмом обратной связи для бизнеса, который позволяет определить позиции всех заинтересованных сторон.</w:t>
      </w: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 года процедура обязательного размещения материалов на сайте ГИС НСО «Электронная демократия Новосибирской области, в том числе и через типовую платформу на сайте Правительства НСО (автоматическое размещение) (уведомления, извещения о проведении публичных консультаций, проекты МНПА, заключения и др.) полностью соблюдена.</w:t>
      </w: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</w:rPr>
      </w:pPr>
      <w:r w:rsidRPr="00D4023A">
        <w:rPr>
          <w:color w:val="auto"/>
          <w:sz w:val="28"/>
          <w:szCs w:val="28"/>
          <w:shd w:val="clear" w:color="auto" w:fill="FFFFFF"/>
        </w:rPr>
        <w:t>В рамках решения задачи обеспечения доступности и информационного сопровождения процедуры ОРВ была продолжена деятельность по наполнению раздела «Оценка регулирующего воздействия</w:t>
      </w:r>
      <w:r>
        <w:rPr>
          <w:color w:val="auto"/>
          <w:sz w:val="28"/>
          <w:szCs w:val="28"/>
          <w:shd w:val="clear" w:color="auto" w:fill="FFFFFF"/>
        </w:rPr>
        <w:t>»</w:t>
      </w:r>
      <w:r w:rsidRPr="00D4023A">
        <w:rPr>
          <w:color w:val="auto"/>
          <w:sz w:val="28"/>
          <w:szCs w:val="28"/>
          <w:shd w:val="clear" w:color="auto" w:fill="FFFFFF"/>
        </w:rPr>
        <w:t xml:space="preserve"> </w:t>
      </w:r>
      <w:r w:rsidRPr="00F15267">
        <w:rPr>
          <w:sz w:val="28"/>
          <w:szCs w:val="28"/>
        </w:rPr>
        <w:t xml:space="preserve">на официальном сайте администрации Мошковского района </w:t>
      </w:r>
      <w:r>
        <w:rPr>
          <w:sz w:val="28"/>
          <w:szCs w:val="28"/>
        </w:rPr>
        <w:t>Новосибирской области, где размещается вся актуальная информация по реализации института ОРВ в районе, в том числе изменения нормативной правовой базы, информация о процедурах ОРВ и проводимых публичных консультациях, иная полезная информация.</w:t>
      </w: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</w:rPr>
      </w:pPr>
    </w:p>
    <w:p w:rsidR="001C24BD" w:rsidRPr="006C0ABA" w:rsidRDefault="001C24BD" w:rsidP="001C24BD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Уполномоченного органа по развитию процедуры ОРВ  на 2021 год</w:t>
      </w:r>
    </w:p>
    <w:p w:rsidR="001C24BD" w:rsidRDefault="001C24BD" w:rsidP="001C24BD">
      <w:pPr>
        <w:pStyle w:val="Default"/>
        <w:ind w:firstLine="420"/>
        <w:jc w:val="both"/>
        <w:rPr>
          <w:b/>
          <w:sz w:val="28"/>
          <w:szCs w:val="28"/>
        </w:rPr>
      </w:pPr>
    </w:p>
    <w:p w:rsidR="001C24BD" w:rsidRDefault="001C24BD" w:rsidP="001C24B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комплексной реализации процедур ОРВ уполномоченным органом будет обеспечено следующее: </w:t>
      </w:r>
    </w:p>
    <w:p w:rsidR="001C24BD" w:rsidRPr="00A5534A" w:rsidRDefault="001C24BD" w:rsidP="001C24BD">
      <w:pPr>
        <w:pStyle w:val="Default"/>
        <w:numPr>
          <w:ilvl w:val="0"/>
          <w:numId w:val="8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структурных подразделений администрации </w:t>
      </w:r>
      <w:r w:rsidRPr="00A5534A">
        <w:rPr>
          <w:color w:val="auto"/>
          <w:sz w:val="28"/>
          <w:szCs w:val="28"/>
        </w:rPr>
        <w:t>Мошковского района по проведению процедуры ОР</w:t>
      </w:r>
      <w:r>
        <w:rPr>
          <w:color w:val="auto"/>
          <w:sz w:val="28"/>
          <w:szCs w:val="28"/>
        </w:rPr>
        <w:t>В проектов НПА и экспертизы НПА.</w:t>
      </w:r>
      <w:r w:rsidRPr="00A5534A">
        <w:rPr>
          <w:color w:val="auto"/>
          <w:sz w:val="28"/>
          <w:szCs w:val="28"/>
        </w:rPr>
        <w:t xml:space="preserve"> </w:t>
      </w:r>
    </w:p>
    <w:p w:rsidR="001C24BD" w:rsidRPr="00DE4FFA" w:rsidRDefault="001C24BD" w:rsidP="001C24B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DE4FFA">
        <w:rPr>
          <w:rFonts w:ascii="Times New Roman" w:hAnsi="Times New Roman" w:cs="Times New Roman"/>
          <w:spacing w:val="2"/>
          <w:sz w:val="28"/>
          <w:szCs w:val="28"/>
        </w:rPr>
        <w:t>роведение информационно - разъяснительной работы о процеду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рах ОРВ и экспертизе НПА среди субъектов предпринимательской, ин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E4FFA">
        <w:rPr>
          <w:rFonts w:ascii="Times New Roman" w:hAnsi="Times New Roman" w:cs="Times New Roman"/>
          <w:sz w:val="28"/>
          <w:szCs w:val="28"/>
        </w:rPr>
        <w:t>вестиционной деятельности, представителей общественных объединений</w:t>
      </w:r>
      <w:r w:rsidRPr="00DE4F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E4FFA">
        <w:rPr>
          <w:rFonts w:ascii="Times New Roman" w:hAnsi="Times New Roman" w:cs="Times New Roman"/>
          <w:spacing w:val="3"/>
          <w:sz w:val="28"/>
          <w:szCs w:val="28"/>
        </w:rPr>
        <w:t>с целью привлечения максимального числа независи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мых заинтересованных лиц в процесс публичного обсуждения на различных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FFA">
        <w:rPr>
          <w:rFonts w:ascii="Times New Roman" w:hAnsi="Times New Roman" w:cs="Times New Roman"/>
          <w:sz w:val="28"/>
          <w:szCs w:val="28"/>
        </w:rPr>
        <w:t>стадиях подгот</w:t>
      </w:r>
      <w:r>
        <w:rPr>
          <w:rFonts w:ascii="Times New Roman" w:hAnsi="Times New Roman" w:cs="Times New Roman"/>
          <w:sz w:val="28"/>
          <w:szCs w:val="28"/>
        </w:rPr>
        <w:t>овки, принятия и реализации НПА.</w:t>
      </w:r>
    </w:p>
    <w:p w:rsidR="001C24BD" w:rsidRPr="00DE4FFA" w:rsidRDefault="001C24BD" w:rsidP="001C24B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роведение и участие в обучающих мероприятиях по вопросам проведения процедуры ОРВ и экспертизы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C24BD" w:rsidRPr="00DE4FFA" w:rsidRDefault="001C24BD" w:rsidP="001C24B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информации 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>на официальном сайте администрации Мошковского района с целью разъяснения работы института ОРВ.</w:t>
      </w:r>
    </w:p>
    <w:p w:rsidR="001C24BD" w:rsidRDefault="001C24BD" w:rsidP="001C24BD">
      <w:pPr>
        <w:pStyle w:val="Default"/>
        <w:numPr>
          <w:ilvl w:val="0"/>
          <w:numId w:val="8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A5534A">
        <w:rPr>
          <w:color w:val="auto"/>
          <w:sz w:val="28"/>
          <w:szCs w:val="28"/>
        </w:rPr>
        <w:t>ормирование Плана действующих НПА Мошковского района, в отношении которых будет пров</w:t>
      </w:r>
      <w:r>
        <w:rPr>
          <w:color w:val="auto"/>
          <w:sz w:val="28"/>
          <w:szCs w:val="28"/>
        </w:rPr>
        <w:t>одиться экспертиза в 2021 году.</w:t>
      </w:r>
    </w:p>
    <w:p w:rsidR="001C24BD" w:rsidRPr="000046D9" w:rsidRDefault="001C24BD" w:rsidP="001C24BD">
      <w:pPr>
        <w:pStyle w:val="Default"/>
        <w:numPr>
          <w:ilvl w:val="0"/>
          <w:numId w:val="8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="007D36C2">
        <w:rPr>
          <w:sz w:val="28"/>
          <w:szCs w:val="28"/>
        </w:rPr>
        <w:t>несение изменений</w:t>
      </w:r>
      <w:r>
        <w:rPr>
          <w:sz w:val="28"/>
          <w:szCs w:val="28"/>
        </w:rPr>
        <w:t xml:space="preserve"> </w:t>
      </w:r>
      <w:r w:rsidR="007D36C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Порядок проведения ОРВ проектов МНПА и экспертизы МНПА в соответствии </w:t>
      </w:r>
      <w:r w:rsidRPr="000046D9">
        <w:rPr>
          <w:sz w:val="28"/>
          <w:szCs w:val="28"/>
        </w:rPr>
        <w:t>с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</w:t>
      </w:r>
      <w:r w:rsidRPr="000046D9">
        <w:rPr>
          <w:b/>
          <w:sz w:val="28"/>
          <w:szCs w:val="28"/>
        </w:rPr>
        <w:t>в ред. Закона Новосибирской области от 25.12.2020 № 52-ОЗ</w:t>
      </w:r>
      <w:r w:rsidRPr="000046D9">
        <w:rPr>
          <w:sz w:val="28"/>
          <w:szCs w:val="28"/>
        </w:rPr>
        <w:t>).</w:t>
      </w:r>
    </w:p>
    <w:p w:rsidR="001C24BD" w:rsidRPr="004271F4" w:rsidRDefault="001C24BD" w:rsidP="001C24BD">
      <w:pPr>
        <w:pStyle w:val="Default"/>
        <w:ind w:firstLine="35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целях реализации процедуры ОРВ проектов НПА и экспертизы НПА уполномоченным органом будет продолжена работа по внедрению механизма проведения ОРВ и экспертизы.</w:t>
      </w:r>
    </w:p>
    <w:p w:rsidR="001C24BD" w:rsidRDefault="001C24BD" w:rsidP="001C24BD">
      <w:pPr>
        <w:pStyle w:val="Default"/>
        <w:rPr>
          <w:sz w:val="28"/>
          <w:szCs w:val="28"/>
        </w:rPr>
      </w:pPr>
    </w:p>
    <w:p w:rsidR="001C24BD" w:rsidRDefault="001C24BD" w:rsidP="007B1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949" w:rsidRDefault="003A48B7" w:rsidP="005004A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004A3" w:rsidRDefault="007B1949" w:rsidP="007B194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48B7" w:rsidRPr="007B1949">
        <w:rPr>
          <w:rFonts w:ascii="Times New Roman" w:hAnsi="Times New Roman" w:cs="Times New Roman"/>
          <w:sz w:val="28"/>
          <w:szCs w:val="28"/>
        </w:rPr>
        <w:t xml:space="preserve">нформацию о </w:t>
      </w:r>
      <w:r w:rsidR="005004A3" w:rsidRPr="007B1949">
        <w:rPr>
          <w:rFonts w:ascii="Times New Roman" w:hAnsi="Times New Roman" w:cs="Times New Roman"/>
          <w:sz w:val="28"/>
          <w:szCs w:val="28"/>
        </w:rPr>
        <w:t>развитии и результатах оценки регулирующего воздействия в Мошковском районе Новосибирской области в 20</w:t>
      </w:r>
      <w:r w:rsidR="001C24BD">
        <w:rPr>
          <w:rFonts w:ascii="Times New Roman" w:hAnsi="Times New Roman" w:cs="Times New Roman"/>
          <w:sz w:val="28"/>
          <w:szCs w:val="28"/>
        </w:rPr>
        <w:t>20</w:t>
      </w:r>
      <w:r w:rsidR="005004A3" w:rsidRPr="007B19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5004A3" w:rsidRPr="007B1949">
        <w:rPr>
          <w:rFonts w:ascii="Times New Roman" w:hAnsi="Times New Roman" w:cs="Times New Roman"/>
          <w:sz w:val="28"/>
          <w:szCs w:val="28"/>
        </w:rPr>
        <w:t>.</w:t>
      </w:r>
    </w:p>
    <w:p w:rsidR="007B1949" w:rsidRPr="004271F4" w:rsidRDefault="007B1949" w:rsidP="007B1949">
      <w:pPr>
        <w:pStyle w:val="Default"/>
        <w:numPr>
          <w:ilvl w:val="0"/>
          <w:numId w:val="9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целях реализации процедуры ОРВ проектов НПА и экспертизы НПА уполномоченному органу и структурным подразделениям продолжить работу по внедрению механизма проведения ОРВ и экспертизы.</w:t>
      </w:r>
    </w:p>
    <w:p w:rsidR="007B1949" w:rsidRPr="007B1949" w:rsidRDefault="007B1949" w:rsidP="007B19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966" w:rsidRDefault="001B5966" w:rsidP="0069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23B1" w:rsidRPr="00CB4D5A" w:rsidRDefault="00C323B1" w:rsidP="00C32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</w:t>
      </w:r>
      <w:r w:rsidR="007B19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1949">
        <w:rPr>
          <w:rFonts w:ascii="Times New Roman" w:hAnsi="Times New Roman" w:cs="Times New Roman"/>
          <w:sz w:val="28"/>
          <w:szCs w:val="28"/>
        </w:rPr>
        <w:t>Субботин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CB7CAB" w:rsidP="00E658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С.Б. Тихонова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CA" w:rsidRDefault="00210BCA" w:rsidP="00564F0F">
      <w:pPr>
        <w:spacing w:after="0" w:line="240" w:lineRule="auto"/>
      </w:pPr>
      <w:r>
        <w:separator/>
      </w:r>
    </w:p>
  </w:endnote>
  <w:endnote w:type="continuationSeparator" w:id="0">
    <w:p w:rsidR="00210BCA" w:rsidRDefault="00210BCA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CA" w:rsidRDefault="00210BCA" w:rsidP="00564F0F">
      <w:pPr>
        <w:spacing w:after="0" w:line="240" w:lineRule="auto"/>
      </w:pPr>
      <w:r>
        <w:separator/>
      </w:r>
    </w:p>
  </w:footnote>
  <w:footnote w:type="continuationSeparator" w:id="0">
    <w:p w:rsidR="00210BCA" w:rsidRDefault="00210BCA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E"/>
    <w:multiLevelType w:val="multilevel"/>
    <w:tmpl w:val="7CAEC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9D3260"/>
    <w:multiLevelType w:val="hybridMultilevel"/>
    <w:tmpl w:val="10D28EC6"/>
    <w:lvl w:ilvl="0" w:tplc="9B6AC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A03FCB"/>
    <w:multiLevelType w:val="hybridMultilevel"/>
    <w:tmpl w:val="0608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7695"/>
    <w:multiLevelType w:val="hybridMultilevel"/>
    <w:tmpl w:val="9FA638BA"/>
    <w:lvl w:ilvl="0" w:tplc="6166F7B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25EE6"/>
    <w:multiLevelType w:val="hybridMultilevel"/>
    <w:tmpl w:val="E5D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8"/>
    <w:rsid w:val="00000BAE"/>
    <w:rsid w:val="000042BE"/>
    <w:rsid w:val="00015EE1"/>
    <w:rsid w:val="00031046"/>
    <w:rsid w:val="0003278C"/>
    <w:rsid w:val="000335A7"/>
    <w:rsid w:val="00057D6E"/>
    <w:rsid w:val="0007132F"/>
    <w:rsid w:val="00093FA5"/>
    <w:rsid w:val="000E3826"/>
    <w:rsid w:val="0010791C"/>
    <w:rsid w:val="001428A8"/>
    <w:rsid w:val="00156CE6"/>
    <w:rsid w:val="00167A2A"/>
    <w:rsid w:val="0018686F"/>
    <w:rsid w:val="00195863"/>
    <w:rsid w:val="00197090"/>
    <w:rsid w:val="001A7C2A"/>
    <w:rsid w:val="001A7FA7"/>
    <w:rsid w:val="001B5966"/>
    <w:rsid w:val="001C24BD"/>
    <w:rsid w:val="001C294E"/>
    <w:rsid w:val="001D7727"/>
    <w:rsid w:val="001E1F03"/>
    <w:rsid w:val="001F3DA3"/>
    <w:rsid w:val="001F7F12"/>
    <w:rsid w:val="002062DB"/>
    <w:rsid w:val="00210BCA"/>
    <w:rsid w:val="00212E28"/>
    <w:rsid w:val="002140E4"/>
    <w:rsid w:val="002369CB"/>
    <w:rsid w:val="0027586B"/>
    <w:rsid w:val="00294C1E"/>
    <w:rsid w:val="002A1D95"/>
    <w:rsid w:val="002C7A54"/>
    <w:rsid w:val="002E6799"/>
    <w:rsid w:val="002F0A1B"/>
    <w:rsid w:val="002F6D7E"/>
    <w:rsid w:val="002F7446"/>
    <w:rsid w:val="0031591E"/>
    <w:rsid w:val="00323B5E"/>
    <w:rsid w:val="003736DD"/>
    <w:rsid w:val="00382FED"/>
    <w:rsid w:val="00390310"/>
    <w:rsid w:val="003A44E0"/>
    <w:rsid w:val="003A48B7"/>
    <w:rsid w:val="003A6874"/>
    <w:rsid w:val="003B3D8E"/>
    <w:rsid w:val="003B7030"/>
    <w:rsid w:val="003D1716"/>
    <w:rsid w:val="003E3124"/>
    <w:rsid w:val="003F2AC9"/>
    <w:rsid w:val="0041274A"/>
    <w:rsid w:val="00430F2E"/>
    <w:rsid w:val="00443802"/>
    <w:rsid w:val="00446AA3"/>
    <w:rsid w:val="00467106"/>
    <w:rsid w:val="00495ADF"/>
    <w:rsid w:val="00495F18"/>
    <w:rsid w:val="004A2511"/>
    <w:rsid w:val="004C18F3"/>
    <w:rsid w:val="004C7E23"/>
    <w:rsid w:val="004D3C82"/>
    <w:rsid w:val="004E46D7"/>
    <w:rsid w:val="005004A3"/>
    <w:rsid w:val="005039EB"/>
    <w:rsid w:val="005211F3"/>
    <w:rsid w:val="00524B6E"/>
    <w:rsid w:val="005316ED"/>
    <w:rsid w:val="00533B2F"/>
    <w:rsid w:val="00537FEE"/>
    <w:rsid w:val="005425F8"/>
    <w:rsid w:val="00551BE5"/>
    <w:rsid w:val="0055524D"/>
    <w:rsid w:val="00564F0F"/>
    <w:rsid w:val="00573445"/>
    <w:rsid w:val="00580694"/>
    <w:rsid w:val="00590E33"/>
    <w:rsid w:val="00596920"/>
    <w:rsid w:val="005B333D"/>
    <w:rsid w:val="005B426B"/>
    <w:rsid w:val="005C400B"/>
    <w:rsid w:val="005C6038"/>
    <w:rsid w:val="005C7F95"/>
    <w:rsid w:val="005D151F"/>
    <w:rsid w:val="005D717C"/>
    <w:rsid w:val="005E143A"/>
    <w:rsid w:val="00622BEE"/>
    <w:rsid w:val="006349AB"/>
    <w:rsid w:val="006570E9"/>
    <w:rsid w:val="006607ED"/>
    <w:rsid w:val="00672713"/>
    <w:rsid w:val="00677830"/>
    <w:rsid w:val="00683A0C"/>
    <w:rsid w:val="00690D0A"/>
    <w:rsid w:val="0069368E"/>
    <w:rsid w:val="006B2792"/>
    <w:rsid w:val="006C7D0F"/>
    <w:rsid w:val="006D45AE"/>
    <w:rsid w:val="006F309E"/>
    <w:rsid w:val="0070111C"/>
    <w:rsid w:val="007140B7"/>
    <w:rsid w:val="00721812"/>
    <w:rsid w:val="00725F79"/>
    <w:rsid w:val="007547E1"/>
    <w:rsid w:val="00767EA6"/>
    <w:rsid w:val="00774EA1"/>
    <w:rsid w:val="007A0C8B"/>
    <w:rsid w:val="007B1949"/>
    <w:rsid w:val="007B2EE8"/>
    <w:rsid w:val="007D36C2"/>
    <w:rsid w:val="00845ED9"/>
    <w:rsid w:val="00846EB8"/>
    <w:rsid w:val="0085655E"/>
    <w:rsid w:val="0086614B"/>
    <w:rsid w:val="008B7CE5"/>
    <w:rsid w:val="008D2BFF"/>
    <w:rsid w:val="008D3F60"/>
    <w:rsid w:val="008E136F"/>
    <w:rsid w:val="008F2A63"/>
    <w:rsid w:val="009437FE"/>
    <w:rsid w:val="00962E91"/>
    <w:rsid w:val="0096672B"/>
    <w:rsid w:val="009831BB"/>
    <w:rsid w:val="0098558E"/>
    <w:rsid w:val="009927B1"/>
    <w:rsid w:val="009A4D83"/>
    <w:rsid w:val="009C3B11"/>
    <w:rsid w:val="009D2240"/>
    <w:rsid w:val="009D25AD"/>
    <w:rsid w:val="009E0CE9"/>
    <w:rsid w:val="00A17797"/>
    <w:rsid w:val="00A26115"/>
    <w:rsid w:val="00A32C83"/>
    <w:rsid w:val="00A32DE3"/>
    <w:rsid w:val="00A6226B"/>
    <w:rsid w:val="00A752A5"/>
    <w:rsid w:val="00A7757C"/>
    <w:rsid w:val="00A83F9B"/>
    <w:rsid w:val="00AA33B0"/>
    <w:rsid w:val="00AB1B1C"/>
    <w:rsid w:val="00AB2DF1"/>
    <w:rsid w:val="00AB366E"/>
    <w:rsid w:val="00AB45B0"/>
    <w:rsid w:val="00AC3DAE"/>
    <w:rsid w:val="00AD6DA0"/>
    <w:rsid w:val="00AE0EFC"/>
    <w:rsid w:val="00AF40B7"/>
    <w:rsid w:val="00B01234"/>
    <w:rsid w:val="00B03F18"/>
    <w:rsid w:val="00B04634"/>
    <w:rsid w:val="00B1146A"/>
    <w:rsid w:val="00B1397F"/>
    <w:rsid w:val="00B268DC"/>
    <w:rsid w:val="00B36DC6"/>
    <w:rsid w:val="00B51361"/>
    <w:rsid w:val="00B84041"/>
    <w:rsid w:val="00B86B45"/>
    <w:rsid w:val="00BA4873"/>
    <w:rsid w:val="00BA6D68"/>
    <w:rsid w:val="00BB250A"/>
    <w:rsid w:val="00BC14AD"/>
    <w:rsid w:val="00BC6D22"/>
    <w:rsid w:val="00BC6D7A"/>
    <w:rsid w:val="00BD78FC"/>
    <w:rsid w:val="00BF1A34"/>
    <w:rsid w:val="00BF1CD9"/>
    <w:rsid w:val="00BF2A90"/>
    <w:rsid w:val="00C00895"/>
    <w:rsid w:val="00C323B1"/>
    <w:rsid w:val="00C71761"/>
    <w:rsid w:val="00C81193"/>
    <w:rsid w:val="00C83E11"/>
    <w:rsid w:val="00C90484"/>
    <w:rsid w:val="00C942FE"/>
    <w:rsid w:val="00CA1B95"/>
    <w:rsid w:val="00CB4D5A"/>
    <w:rsid w:val="00CB7CAB"/>
    <w:rsid w:val="00CC7DCB"/>
    <w:rsid w:val="00CE5092"/>
    <w:rsid w:val="00CF51F0"/>
    <w:rsid w:val="00CF5CBC"/>
    <w:rsid w:val="00D16324"/>
    <w:rsid w:val="00D222C1"/>
    <w:rsid w:val="00D31C2C"/>
    <w:rsid w:val="00D618AB"/>
    <w:rsid w:val="00D875C9"/>
    <w:rsid w:val="00E46553"/>
    <w:rsid w:val="00E46894"/>
    <w:rsid w:val="00E47F69"/>
    <w:rsid w:val="00E6079D"/>
    <w:rsid w:val="00E65865"/>
    <w:rsid w:val="00E7435E"/>
    <w:rsid w:val="00E75D3D"/>
    <w:rsid w:val="00EA7CD9"/>
    <w:rsid w:val="00ED5452"/>
    <w:rsid w:val="00F10941"/>
    <w:rsid w:val="00F2123C"/>
    <w:rsid w:val="00F253DA"/>
    <w:rsid w:val="00F41113"/>
    <w:rsid w:val="00F4320C"/>
    <w:rsid w:val="00F5443D"/>
    <w:rsid w:val="00F6187C"/>
    <w:rsid w:val="00FA16D8"/>
    <w:rsid w:val="00FC2653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5</cp:revision>
  <cp:lastPrinted>2017-06-07T10:14:00Z</cp:lastPrinted>
  <dcterms:created xsi:type="dcterms:W3CDTF">2021-05-25T10:01:00Z</dcterms:created>
  <dcterms:modified xsi:type="dcterms:W3CDTF">2021-05-26T08:28:00Z</dcterms:modified>
</cp:coreProperties>
</file>